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5483" w:rsidRPr="00950FCB" w:rsidRDefault="009F5483" w:rsidP="009F5483">
      <w:pPr>
        <w:ind w:right="895"/>
        <w:rPr>
          <w:rFonts w:ascii="Monotype Corsiva" w:hAnsi="Monotype Corsiva" w:cs="Iskoola Pota"/>
          <w:color w:val="095695"/>
          <w:sz w:val="52"/>
          <w:szCs w:val="52"/>
        </w:rPr>
      </w:pPr>
      <w:r w:rsidRPr="00DA32AF">
        <w:rPr>
          <w:rFonts w:ascii="Monotype Corsiva" w:hAnsi="Monotype Corsiva" w:cs="Iskoola Pota"/>
          <w:b/>
          <w:bCs/>
          <w:i/>
          <w:iCs/>
          <w:color w:val="095695"/>
          <w:sz w:val="52"/>
          <w:szCs w:val="52"/>
        </w:rPr>
        <w:t xml:space="preserve">  </w:t>
      </w:r>
      <w:r w:rsidRPr="00950FCB">
        <w:rPr>
          <w:rFonts w:ascii="Monotype Corsiva" w:hAnsi="Monotype Corsiva" w:cs="Iskoola Pota"/>
          <w:b/>
          <w:bCs/>
          <w:i/>
          <w:iCs/>
          <w:color w:val="00B0F0"/>
          <w:sz w:val="52"/>
          <w:szCs w:val="52"/>
        </w:rPr>
        <w:t>ООО «Балтийская оценочная компания»</w:t>
      </w:r>
    </w:p>
    <w:p w:rsidR="009F5483" w:rsidRPr="00950FCB" w:rsidRDefault="00BF7168" w:rsidP="009F5483">
      <w:pPr>
        <w:ind w:right="895"/>
        <w:jc w:val="center"/>
        <w:rPr>
          <w:rFonts w:ascii="Monotype Corsiva" w:hAnsi="Monotype Corsiva" w:cs="Iskoola Pota"/>
          <w:sz w:val="52"/>
          <w:szCs w:val="52"/>
        </w:rPr>
      </w:pPr>
      <w:r w:rsidRPr="00950FCB">
        <w:rPr>
          <w:noProof/>
          <w:sz w:val="32"/>
          <w:szCs w:val="32"/>
        </w:rPr>
        <w:drawing>
          <wp:inline distT="0" distB="0" distL="0" distR="0" wp14:anchorId="2FFF68C1" wp14:editId="74628675">
            <wp:extent cx="2393315" cy="2256790"/>
            <wp:effectExtent l="0" t="0" r="698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2393315" cy="2256790"/>
                    </a:xfrm>
                    <a:prstGeom prst="rect">
                      <a:avLst/>
                    </a:prstGeom>
                    <a:noFill/>
                    <a:ln>
                      <a:noFill/>
                    </a:ln>
                  </pic:spPr>
                </pic:pic>
              </a:graphicData>
            </a:graphic>
          </wp:inline>
        </w:drawing>
      </w:r>
      <w:r w:rsidR="009F5483" w:rsidRPr="00950FCB">
        <w:rPr>
          <w:sz w:val="32"/>
          <w:szCs w:val="32"/>
        </w:rPr>
        <w:t xml:space="preserve">      </w:t>
      </w:r>
    </w:p>
    <w:p w:rsidR="00EB4DF1" w:rsidRPr="00950FCB" w:rsidRDefault="00EB4DF1" w:rsidP="00837229">
      <w:pPr>
        <w:ind w:right="-2"/>
        <w:jc w:val="center"/>
        <w:rPr>
          <w:sz w:val="32"/>
          <w:szCs w:val="32"/>
        </w:rPr>
      </w:pPr>
      <w:r w:rsidRPr="00950FCB">
        <w:rPr>
          <w:sz w:val="32"/>
          <w:szCs w:val="32"/>
        </w:rPr>
        <w:t xml:space="preserve">     </w:t>
      </w:r>
      <w:r w:rsidR="00837229" w:rsidRPr="00950FCB">
        <w:rPr>
          <w:sz w:val="32"/>
          <w:szCs w:val="32"/>
        </w:rPr>
        <w:t xml:space="preserve">          </w:t>
      </w:r>
      <w:r w:rsidRPr="00950FCB">
        <w:rPr>
          <w:sz w:val="32"/>
          <w:szCs w:val="32"/>
        </w:rPr>
        <w:t xml:space="preserve"> </w:t>
      </w:r>
      <w:r w:rsidR="00AD1CEE" w:rsidRPr="00950FCB">
        <w:t>"Утверждаю</w:t>
      </w:r>
      <w:r w:rsidRPr="00950FCB">
        <w:t>"</w:t>
      </w:r>
    </w:p>
    <w:p w:rsidR="00EB4DF1" w:rsidRPr="00950FCB" w:rsidRDefault="00EB4DF1" w:rsidP="00837229">
      <w:pPr>
        <w:ind w:right="-2"/>
        <w:jc w:val="right"/>
      </w:pPr>
      <w:r w:rsidRPr="00950FCB">
        <w:t xml:space="preserve">                 Ген. директор __</w:t>
      </w:r>
      <w:r w:rsidR="00AD1CEE" w:rsidRPr="00950FCB">
        <w:t>_________</w:t>
      </w:r>
      <w:r w:rsidRPr="00950FCB">
        <w:t>_________</w:t>
      </w:r>
      <w:r w:rsidR="00062F1D" w:rsidRPr="00950FCB">
        <w:t xml:space="preserve"> А.А. Митряков</w:t>
      </w:r>
    </w:p>
    <w:p w:rsidR="00EB4DF1" w:rsidRPr="00950FCB" w:rsidRDefault="00EB4DF1" w:rsidP="00EB4DF1">
      <w:pPr>
        <w:ind w:right="895"/>
        <w:jc w:val="right"/>
      </w:pPr>
    </w:p>
    <w:p w:rsidR="00EB4DF1" w:rsidRPr="00950FCB" w:rsidRDefault="00EB4DF1" w:rsidP="00EB4DF1">
      <w:pPr>
        <w:ind w:right="895"/>
        <w:rPr>
          <w:sz w:val="32"/>
          <w:szCs w:val="32"/>
        </w:rPr>
      </w:pPr>
      <w:r w:rsidRPr="00950FCB">
        <w:rPr>
          <w:sz w:val="32"/>
          <w:szCs w:val="32"/>
        </w:rPr>
        <w:t xml:space="preserve">                                              </w:t>
      </w:r>
    </w:p>
    <w:p w:rsidR="006C40B4" w:rsidRPr="00950FCB" w:rsidRDefault="006C40B4" w:rsidP="008E3521">
      <w:pPr>
        <w:tabs>
          <w:tab w:val="left" w:pos="9214"/>
        </w:tabs>
        <w:ind w:right="-2"/>
        <w:jc w:val="center"/>
        <w:rPr>
          <w:b/>
          <w:bCs/>
          <w:sz w:val="56"/>
          <w:szCs w:val="56"/>
        </w:rPr>
      </w:pPr>
    </w:p>
    <w:p w:rsidR="00EB4DF1" w:rsidRPr="00950FCB" w:rsidRDefault="00EB4DF1" w:rsidP="008E3521">
      <w:pPr>
        <w:tabs>
          <w:tab w:val="left" w:pos="9214"/>
        </w:tabs>
        <w:ind w:right="-2"/>
        <w:jc w:val="center"/>
        <w:rPr>
          <w:b/>
          <w:bCs/>
          <w:sz w:val="56"/>
          <w:szCs w:val="56"/>
        </w:rPr>
      </w:pPr>
      <w:r w:rsidRPr="00950FCB">
        <w:rPr>
          <w:b/>
          <w:bCs/>
          <w:sz w:val="56"/>
          <w:szCs w:val="56"/>
        </w:rPr>
        <w:t>ОТЧЕТ</w:t>
      </w:r>
    </w:p>
    <w:p w:rsidR="00822B04" w:rsidRPr="00950FCB" w:rsidRDefault="00822B04" w:rsidP="008E3521">
      <w:pPr>
        <w:tabs>
          <w:tab w:val="left" w:pos="9214"/>
          <w:tab w:val="left" w:pos="9354"/>
        </w:tabs>
        <w:ind w:right="-2"/>
        <w:jc w:val="center"/>
        <w:rPr>
          <w:b/>
          <w:bCs/>
          <w:sz w:val="36"/>
          <w:szCs w:val="36"/>
        </w:rPr>
      </w:pPr>
      <w:r w:rsidRPr="00950FCB">
        <w:rPr>
          <w:b/>
          <w:bCs/>
          <w:sz w:val="36"/>
          <w:szCs w:val="36"/>
        </w:rPr>
        <w:t>№ НД – К 07/</w:t>
      </w:r>
      <w:r w:rsidR="008735D9" w:rsidRPr="00950FCB">
        <w:rPr>
          <w:b/>
          <w:bCs/>
          <w:sz w:val="36"/>
          <w:szCs w:val="36"/>
        </w:rPr>
        <w:t>34</w:t>
      </w:r>
      <w:r w:rsidR="00B8418C">
        <w:rPr>
          <w:b/>
          <w:bCs/>
          <w:sz w:val="36"/>
          <w:szCs w:val="36"/>
        </w:rPr>
        <w:t>91</w:t>
      </w:r>
    </w:p>
    <w:p w:rsidR="00B8418C" w:rsidRDefault="00822B04" w:rsidP="008E3521">
      <w:pPr>
        <w:tabs>
          <w:tab w:val="left" w:pos="9214"/>
          <w:tab w:val="left" w:pos="9354"/>
        </w:tabs>
        <w:ind w:right="-2"/>
        <w:jc w:val="center"/>
        <w:rPr>
          <w:b/>
          <w:bCs/>
          <w:sz w:val="28"/>
          <w:szCs w:val="28"/>
        </w:rPr>
      </w:pPr>
      <w:r w:rsidRPr="00950FCB">
        <w:rPr>
          <w:b/>
          <w:bCs/>
          <w:sz w:val="28"/>
          <w:szCs w:val="28"/>
        </w:rPr>
        <w:t xml:space="preserve">ОБ </w:t>
      </w:r>
      <w:r w:rsidR="008E3521" w:rsidRPr="00950FCB">
        <w:rPr>
          <w:b/>
          <w:bCs/>
          <w:sz w:val="28"/>
          <w:szCs w:val="28"/>
        </w:rPr>
        <w:t>ОПРЕДЕЛЕНИИ</w:t>
      </w:r>
      <w:r w:rsidRPr="00950FCB">
        <w:rPr>
          <w:b/>
          <w:bCs/>
          <w:sz w:val="28"/>
          <w:szCs w:val="28"/>
        </w:rPr>
        <w:t xml:space="preserve"> РЫНОЧНОЙ СТОИМОСТИ</w:t>
      </w:r>
      <w:r w:rsidR="00B749EB" w:rsidRPr="00950FCB">
        <w:rPr>
          <w:b/>
          <w:bCs/>
          <w:sz w:val="28"/>
          <w:szCs w:val="28"/>
        </w:rPr>
        <w:t xml:space="preserve"> </w:t>
      </w:r>
    </w:p>
    <w:p w:rsidR="00B8418C" w:rsidRDefault="00B749EB" w:rsidP="008E3521">
      <w:pPr>
        <w:tabs>
          <w:tab w:val="left" w:pos="9214"/>
          <w:tab w:val="left" w:pos="9354"/>
        </w:tabs>
        <w:ind w:right="-2"/>
        <w:jc w:val="center"/>
        <w:rPr>
          <w:b/>
          <w:bCs/>
          <w:sz w:val="28"/>
          <w:szCs w:val="28"/>
        </w:rPr>
      </w:pPr>
      <w:r w:rsidRPr="00950FCB">
        <w:rPr>
          <w:b/>
          <w:bCs/>
          <w:sz w:val="28"/>
          <w:szCs w:val="28"/>
        </w:rPr>
        <w:t xml:space="preserve">ОБЪЕКТА </w:t>
      </w:r>
      <w:r w:rsidR="00DE7BC6" w:rsidRPr="00950FCB">
        <w:rPr>
          <w:b/>
          <w:bCs/>
          <w:sz w:val="28"/>
          <w:szCs w:val="28"/>
        </w:rPr>
        <w:t xml:space="preserve">ЗАВЕРШЕННОГО СТРОИТЕЛЬСТВА </w:t>
      </w:r>
    </w:p>
    <w:p w:rsidR="00822B04" w:rsidRPr="00950FCB" w:rsidRDefault="00DE7BC6" w:rsidP="008E3521">
      <w:pPr>
        <w:tabs>
          <w:tab w:val="left" w:pos="9214"/>
          <w:tab w:val="left" w:pos="9354"/>
        </w:tabs>
        <w:ind w:right="-2"/>
        <w:jc w:val="center"/>
        <w:rPr>
          <w:b/>
          <w:bCs/>
          <w:sz w:val="28"/>
          <w:szCs w:val="28"/>
        </w:rPr>
      </w:pPr>
      <w:r w:rsidRPr="00950FCB">
        <w:rPr>
          <w:b/>
          <w:bCs/>
          <w:sz w:val="28"/>
          <w:szCs w:val="28"/>
        </w:rPr>
        <w:t>(</w:t>
      </w:r>
      <w:r w:rsidR="00B8418C">
        <w:rPr>
          <w:b/>
          <w:bCs/>
          <w:sz w:val="28"/>
          <w:szCs w:val="28"/>
        </w:rPr>
        <w:t>ОДНО</w:t>
      </w:r>
      <w:r w:rsidR="00AE3F24" w:rsidRPr="00950FCB">
        <w:rPr>
          <w:b/>
          <w:bCs/>
          <w:sz w:val="28"/>
          <w:szCs w:val="28"/>
        </w:rPr>
        <w:t>КОМНАТНОЙ</w:t>
      </w:r>
      <w:r w:rsidR="0025198C" w:rsidRPr="00950FCB">
        <w:rPr>
          <w:b/>
          <w:bCs/>
          <w:sz w:val="28"/>
          <w:szCs w:val="28"/>
        </w:rPr>
        <w:t xml:space="preserve"> </w:t>
      </w:r>
      <w:r w:rsidR="005149F7" w:rsidRPr="00950FCB">
        <w:rPr>
          <w:b/>
          <w:sz w:val="28"/>
          <w:szCs w:val="28"/>
        </w:rPr>
        <w:t>КВАРТИРЫ</w:t>
      </w:r>
      <w:r w:rsidRPr="00950FCB">
        <w:rPr>
          <w:b/>
          <w:sz w:val="28"/>
          <w:szCs w:val="28"/>
        </w:rPr>
        <w:t>)</w:t>
      </w:r>
      <w:r w:rsidR="00822B04" w:rsidRPr="00950FCB">
        <w:rPr>
          <w:b/>
          <w:sz w:val="28"/>
          <w:szCs w:val="28"/>
        </w:rPr>
        <w:t>,</w:t>
      </w:r>
    </w:p>
    <w:p w:rsidR="00EB4DF1" w:rsidRPr="00950FCB" w:rsidRDefault="00DE7BC6" w:rsidP="008E3521">
      <w:pPr>
        <w:tabs>
          <w:tab w:val="left" w:pos="9214"/>
          <w:tab w:val="left" w:pos="9354"/>
        </w:tabs>
        <w:ind w:right="-2"/>
        <w:jc w:val="center"/>
        <w:rPr>
          <w:b/>
          <w:bCs/>
          <w:sz w:val="26"/>
          <w:szCs w:val="26"/>
        </w:rPr>
      </w:pPr>
      <w:r w:rsidRPr="00950FCB">
        <w:rPr>
          <w:b/>
          <w:bCs/>
          <w:sz w:val="26"/>
          <w:szCs w:val="26"/>
        </w:rPr>
        <w:t>расположенного</w:t>
      </w:r>
      <w:r w:rsidR="00EB4DF1" w:rsidRPr="00950FCB">
        <w:rPr>
          <w:b/>
          <w:bCs/>
          <w:sz w:val="26"/>
          <w:szCs w:val="26"/>
        </w:rPr>
        <w:t xml:space="preserve"> по адресу:</w:t>
      </w:r>
      <w:r w:rsidR="00300D10" w:rsidRPr="00950FCB">
        <w:rPr>
          <w:bCs/>
          <w:i/>
          <w:sz w:val="26"/>
          <w:szCs w:val="26"/>
        </w:rPr>
        <w:t xml:space="preserve"> </w:t>
      </w:r>
    </w:p>
    <w:p w:rsidR="00AE3F24" w:rsidRPr="00950FCB" w:rsidRDefault="00F4201A" w:rsidP="00A66D44">
      <w:pPr>
        <w:tabs>
          <w:tab w:val="left" w:pos="9214"/>
          <w:tab w:val="left" w:pos="9354"/>
        </w:tabs>
        <w:ind w:left="-284" w:right="-2"/>
        <w:jc w:val="center"/>
        <w:rPr>
          <w:b/>
          <w:bCs/>
          <w:sz w:val="26"/>
          <w:szCs w:val="26"/>
        </w:rPr>
      </w:pPr>
      <w:r w:rsidRPr="00950FCB">
        <w:rPr>
          <w:b/>
          <w:bCs/>
          <w:sz w:val="26"/>
          <w:szCs w:val="26"/>
        </w:rPr>
        <w:t xml:space="preserve">РФ, </w:t>
      </w:r>
      <w:r w:rsidR="00FA454E" w:rsidRPr="00950FCB">
        <w:rPr>
          <w:b/>
          <w:bCs/>
          <w:sz w:val="26"/>
          <w:szCs w:val="26"/>
        </w:rPr>
        <w:t>Калининградская обл.,</w:t>
      </w:r>
      <w:r w:rsidR="00486DE6" w:rsidRPr="00950FCB">
        <w:rPr>
          <w:b/>
          <w:bCs/>
          <w:sz w:val="26"/>
          <w:szCs w:val="26"/>
        </w:rPr>
        <w:t xml:space="preserve"> </w:t>
      </w:r>
      <w:r w:rsidR="00B8418C">
        <w:rPr>
          <w:b/>
          <w:bCs/>
          <w:sz w:val="26"/>
          <w:szCs w:val="26"/>
        </w:rPr>
        <w:t>Багратионовский</w:t>
      </w:r>
      <w:r w:rsidR="00AE3F24" w:rsidRPr="00950FCB">
        <w:rPr>
          <w:b/>
          <w:bCs/>
          <w:sz w:val="26"/>
          <w:szCs w:val="26"/>
        </w:rPr>
        <w:t xml:space="preserve"> р-н, </w:t>
      </w:r>
      <w:r w:rsidR="00A66D44" w:rsidRPr="00950FCB">
        <w:rPr>
          <w:b/>
          <w:bCs/>
          <w:sz w:val="26"/>
          <w:szCs w:val="26"/>
        </w:rPr>
        <w:t xml:space="preserve">г. </w:t>
      </w:r>
      <w:r w:rsidR="00B8418C">
        <w:rPr>
          <w:b/>
          <w:bCs/>
          <w:sz w:val="26"/>
          <w:szCs w:val="26"/>
        </w:rPr>
        <w:t>Багратионовск</w:t>
      </w:r>
      <w:r w:rsidR="00A2149B" w:rsidRPr="00950FCB">
        <w:rPr>
          <w:b/>
          <w:bCs/>
          <w:sz w:val="26"/>
          <w:szCs w:val="26"/>
        </w:rPr>
        <w:t xml:space="preserve">, </w:t>
      </w:r>
    </w:p>
    <w:p w:rsidR="00EB4DF1" w:rsidRPr="00950FCB" w:rsidRDefault="009F3826" w:rsidP="00A66D44">
      <w:pPr>
        <w:tabs>
          <w:tab w:val="left" w:pos="9214"/>
          <w:tab w:val="left" w:pos="9354"/>
        </w:tabs>
        <w:ind w:left="-284" w:right="-2"/>
        <w:jc w:val="center"/>
        <w:rPr>
          <w:b/>
          <w:bCs/>
          <w:sz w:val="26"/>
          <w:szCs w:val="26"/>
        </w:rPr>
      </w:pPr>
      <w:r w:rsidRPr="00950FCB">
        <w:rPr>
          <w:b/>
          <w:bCs/>
          <w:sz w:val="26"/>
          <w:szCs w:val="26"/>
        </w:rPr>
        <w:t xml:space="preserve">ул. </w:t>
      </w:r>
      <w:r w:rsidR="00B8418C">
        <w:rPr>
          <w:b/>
          <w:bCs/>
          <w:sz w:val="26"/>
          <w:szCs w:val="26"/>
        </w:rPr>
        <w:t>Спортивная</w:t>
      </w:r>
      <w:r w:rsidR="007650C8" w:rsidRPr="00950FCB">
        <w:rPr>
          <w:b/>
          <w:bCs/>
          <w:sz w:val="26"/>
          <w:szCs w:val="26"/>
        </w:rPr>
        <w:t>, д.</w:t>
      </w:r>
      <w:r w:rsidR="002A6E24" w:rsidRPr="00950FCB">
        <w:rPr>
          <w:b/>
          <w:bCs/>
          <w:sz w:val="26"/>
          <w:szCs w:val="26"/>
        </w:rPr>
        <w:t xml:space="preserve"> </w:t>
      </w:r>
      <w:r w:rsidR="00B8418C">
        <w:rPr>
          <w:b/>
          <w:bCs/>
          <w:sz w:val="26"/>
          <w:szCs w:val="26"/>
        </w:rPr>
        <w:t>35</w:t>
      </w:r>
      <w:r w:rsidR="003A0F0D" w:rsidRPr="00950FCB">
        <w:rPr>
          <w:b/>
          <w:bCs/>
          <w:sz w:val="26"/>
          <w:szCs w:val="26"/>
        </w:rPr>
        <w:t>, к</w:t>
      </w:r>
      <w:r w:rsidR="002207E7" w:rsidRPr="00950FCB">
        <w:rPr>
          <w:b/>
          <w:bCs/>
          <w:sz w:val="26"/>
          <w:szCs w:val="26"/>
        </w:rPr>
        <w:t xml:space="preserve">в. </w:t>
      </w:r>
      <w:r w:rsidR="00B8418C">
        <w:rPr>
          <w:b/>
          <w:bCs/>
          <w:sz w:val="26"/>
          <w:szCs w:val="26"/>
        </w:rPr>
        <w:t>55</w:t>
      </w:r>
    </w:p>
    <w:p w:rsidR="00EB4DF1" w:rsidRPr="00950FCB" w:rsidRDefault="00EB4DF1" w:rsidP="00EB4DF1">
      <w:pPr>
        <w:ind w:right="895"/>
        <w:rPr>
          <w:b/>
          <w:bCs/>
          <w:sz w:val="32"/>
          <w:szCs w:val="32"/>
        </w:rPr>
      </w:pPr>
    </w:p>
    <w:p w:rsidR="00B45EC1" w:rsidRPr="00950FCB" w:rsidRDefault="00B45EC1" w:rsidP="00EB4DF1">
      <w:pPr>
        <w:ind w:right="895"/>
        <w:rPr>
          <w:b/>
          <w:bCs/>
          <w:sz w:val="32"/>
          <w:szCs w:val="32"/>
        </w:rPr>
      </w:pPr>
    </w:p>
    <w:p w:rsidR="00CF5FC9" w:rsidRPr="00950FCB" w:rsidRDefault="00CF5FC9" w:rsidP="00EB4DF1">
      <w:pPr>
        <w:ind w:right="895"/>
        <w:rPr>
          <w:b/>
          <w:bCs/>
          <w:sz w:val="32"/>
          <w:szCs w:val="32"/>
        </w:rPr>
      </w:pPr>
    </w:p>
    <w:p w:rsidR="00887252" w:rsidRPr="00950FCB" w:rsidRDefault="00887252" w:rsidP="00507C2B">
      <w:pPr>
        <w:ind w:left="-284" w:right="895"/>
        <w:rPr>
          <w:b/>
          <w:bCs/>
          <w:sz w:val="32"/>
          <w:szCs w:val="32"/>
        </w:rPr>
      </w:pPr>
      <w:r w:rsidRPr="00950FCB">
        <w:rPr>
          <w:b/>
          <w:bCs/>
          <w:sz w:val="32"/>
          <w:szCs w:val="32"/>
          <w:u w:val="single"/>
        </w:rPr>
        <w:t>Заказчик</w:t>
      </w:r>
      <w:r w:rsidRPr="00950FCB">
        <w:rPr>
          <w:b/>
          <w:bCs/>
          <w:sz w:val="32"/>
          <w:szCs w:val="32"/>
        </w:rPr>
        <w:t xml:space="preserve">: </w:t>
      </w:r>
      <w:r w:rsidR="00BC4A86">
        <w:rPr>
          <w:b/>
          <w:bCs/>
          <w:sz w:val="32"/>
          <w:szCs w:val="32"/>
        </w:rPr>
        <w:t>АО «Янтарьэнергосбыт»</w:t>
      </w:r>
    </w:p>
    <w:p w:rsidR="00887252" w:rsidRPr="00950FCB" w:rsidRDefault="00887252" w:rsidP="00507C2B">
      <w:pPr>
        <w:ind w:left="-284" w:right="895"/>
        <w:rPr>
          <w:b/>
          <w:bCs/>
          <w:sz w:val="32"/>
          <w:szCs w:val="32"/>
        </w:rPr>
      </w:pPr>
    </w:p>
    <w:p w:rsidR="00DE7BC6" w:rsidRPr="00950FCB" w:rsidRDefault="00DE7BC6" w:rsidP="00507C2B">
      <w:pPr>
        <w:ind w:left="-284" w:right="895"/>
        <w:rPr>
          <w:b/>
          <w:bCs/>
          <w:sz w:val="32"/>
          <w:szCs w:val="32"/>
          <w:u w:val="single"/>
        </w:rPr>
      </w:pPr>
    </w:p>
    <w:p w:rsidR="00DE7BC6" w:rsidRPr="00950FCB" w:rsidRDefault="00DE7BC6" w:rsidP="00507C2B">
      <w:pPr>
        <w:ind w:left="-284" w:right="895"/>
        <w:rPr>
          <w:b/>
          <w:bCs/>
          <w:sz w:val="32"/>
          <w:szCs w:val="32"/>
          <w:u w:val="single"/>
        </w:rPr>
      </w:pPr>
    </w:p>
    <w:p w:rsidR="00887252" w:rsidRPr="00950FCB" w:rsidRDefault="00887252" w:rsidP="00507C2B">
      <w:pPr>
        <w:ind w:left="-284" w:right="895"/>
        <w:rPr>
          <w:rFonts w:ascii="Arial" w:hAnsi="Arial"/>
          <w:b/>
          <w:sz w:val="48"/>
          <w:szCs w:val="48"/>
          <w:u w:val="single"/>
        </w:rPr>
      </w:pPr>
      <w:r w:rsidRPr="00950FCB">
        <w:rPr>
          <w:b/>
          <w:bCs/>
          <w:sz w:val="32"/>
          <w:szCs w:val="32"/>
          <w:u w:val="single"/>
        </w:rPr>
        <w:t>Дата проведения оценки</w:t>
      </w:r>
      <w:r w:rsidRPr="00950FCB">
        <w:rPr>
          <w:b/>
          <w:bCs/>
          <w:sz w:val="32"/>
          <w:szCs w:val="32"/>
        </w:rPr>
        <w:t xml:space="preserve">: </w:t>
      </w:r>
      <w:r w:rsidR="00B42982">
        <w:rPr>
          <w:b/>
          <w:bCs/>
          <w:sz w:val="32"/>
          <w:szCs w:val="32"/>
        </w:rPr>
        <w:t>05 февраля</w:t>
      </w:r>
      <w:r w:rsidR="00F64688" w:rsidRPr="00950FCB">
        <w:rPr>
          <w:b/>
          <w:bCs/>
          <w:sz w:val="32"/>
          <w:szCs w:val="32"/>
        </w:rPr>
        <w:t xml:space="preserve"> 2020</w:t>
      </w:r>
      <w:r w:rsidRPr="00950FCB">
        <w:rPr>
          <w:b/>
          <w:bCs/>
          <w:sz w:val="32"/>
          <w:szCs w:val="32"/>
        </w:rPr>
        <w:t xml:space="preserve"> г.</w:t>
      </w:r>
    </w:p>
    <w:p w:rsidR="00887252" w:rsidRPr="00950FCB" w:rsidRDefault="00887252" w:rsidP="00507C2B">
      <w:pPr>
        <w:ind w:left="-284" w:right="895"/>
        <w:rPr>
          <w:b/>
          <w:bCs/>
          <w:sz w:val="32"/>
          <w:szCs w:val="32"/>
        </w:rPr>
      </w:pPr>
      <w:r w:rsidRPr="00950FCB">
        <w:rPr>
          <w:b/>
          <w:bCs/>
          <w:sz w:val="32"/>
          <w:szCs w:val="32"/>
          <w:u w:val="single"/>
        </w:rPr>
        <w:t>Дата составления отчета</w:t>
      </w:r>
      <w:r w:rsidRPr="00950FCB">
        <w:rPr>
          <w:b/>
          <w:bCs/>
          <w:sz w:val="32"/>
          <w:szCs w:val="32"/>
        </w:rPr>
        <w:t>:</w:t>
      </w:r>
      <w:r w:rsidR="009F3826" w:rsidRPr="00950FCB">
        <w:rPr>
          <w:b/>
          <w:bCs/>
          <w:sz w:val="32"/>
          <w:szCs w:val="32"/>
        </w:rPr>
        <w:t xml:space="preserve"> </w:t>
      </w:r>
      <w:r w:rsidR="00B42982">
        <w:rPr>
          <w:b/>
          <w:bCs/>
          <w:sz w:val="32"/>
          <w:szCs w:val="32"/>
        </w:rPr>
        <w:t>05 февраля</w:t>
      </w:r>
      <w:r w:rsidR="00F64688" w:rsidRPr="00950FCB">
        <w:rPr>
          <w:b/>
          <w:bCs/>
          <w:sz w:val="32"/>
          <w:szCs w:val="32"/>
        </w:rPr>
        <w:t xml:space="preserve"> 2020</w:t>
      </w:r>
      <w:r w:rsidR="009F3826" w:rsidRPr="00950FCB">
        <w:rPr>
          <w:b/>
          <w:bCs/>
          <w:sz w:val="32"/>
          <w:szCs w:val="32"/>
        </w:rPr>
        <w:t xml:space="preserve"> </w:t>
      </w:r>
      <w:r w:rsidR="00DB0935" w:rsidRPr="00950FCB">
        <w:rPr>
          <w:b/>
          <w:bCs/>
          <w:sz w:val="32"/>
          <w:szCs w:val="32"/>
        </w:rPr>
        <w:t>г.</w:t>
      </w:r>
    </w:p>
    <w:p w:rsidR="00705353" w:rsidRPr="00950FCB" w:rsidRDefault="00705353" w:rsidP="00705353">
      <w:pPr>
        <w:ind w:right="895"/>
        <w:rPr>
          <w:b/>
          <w:bCs/>
          <w:sz w:val="32"/>
          <w:szCs w:val="32"/>
        </w:rPr>
      </w:pPr>
    </w:p>
    <w:p w:rsidR="00EB4DF1" w:rsidRPr="00950FCB" w:rsidRDefault="00EB4DF1" w:rsidP="00705353">
      <w:pPr>
        <w:ind w:right="895"/>
        <w:rPr>
          <w:sz w:val="24"/>
          <w:szCs w:val="24"/>
        </w:rPr>
      </w:pPr>
    </w:p>
    <w:p w:rsidR="00E85A26" w:rsidRPr="00950FCB" w:rsidRDefault="00E85A26" w:rsidP="00E85A26">
      <w:pPr>
        <w:ind w:right="895"/>
        <w:rPr>
          <w:sz w:val="24"/>
          <w:szCs w:val="24"/>
        </w:rPr>
      </w:pPr>
    </w:p>
    <w:p w:rsidR="00EB4DF1" w:rsidRPr="00950FCB" w:rsidRDefault="00E36BF1" w:rsidP="00EB4DF1">
      <w:pPr>
        <w:ind w:right="895"/>
        <w:jc w:val="center"/>
        <w:rPr>
          <w:sz w:val="24"/>
          <w:szCs w:val="24"/>
        </w:rPr>
      </w:pPr>
      <w:r w:rsidRPr="00950FCB">
        <w:rPr>
          <w:noProof/>
          <w:sz w:val="24"/>
          <w:szCs w:val="24"/>
        </w:rPr>
        <w:drawing>
          <wp:anchor distT="0" distB="0" distL="114300" distR="114300" simplePos="0" relativeHeight="251653120" behindDoc="0" locked="0" layoutInCell="1" allowOverlap="1" wp14:anchorId="6FAB3106" wp14:editId="1584AB11">
            <wp:simplePos x="0" y="0"/>
            <wp:positionH relativeFrom="column">
              <wp:posOffset>2333625</wp:posOffset>
            </wp:positionH>
            <wp:positionV relativeFrom="paragraph">
              <wp:posOffset>33655</wp:posOffset>
            </wp:positionV>
            <wp:extent cx="803910" cy="734060"/>
            <wp:effectExtent l="0" t="0" r="0" b="8890"/>
            <wp:wrapNone/>
            <wp:docPr id="3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803910" cy="734060"/>
                    </a:xfrm>
                    <a:prstGeom prst="rect">
                      <a:avLst/>
                    </a:prstGeom>
                    <a:noFill/>
                  </pic:spPr>
                </pic:pic>
              </a:graphicData>
            </a:graphic>
            <wp14:sizeRelH relativeFrom="page">
              <wp14:pctWidth>0</wp14:pctWidth>
            </wp14:sizeRelH>
            <wp14:sizeRelV relativeFrom="page">
              <wp14:pctHeight>0</wp14:pctHeight>
            </wp14:sizeRelV>
          </wp:anchor>
        </w:drawing>
      </w:r>
    </w:p>
    <w:p w:rsidR="004D7205" w:rsidRPr="00950FCB" w:rsidRDefault="004D7205" w:rsidP="00EB4DF1">
      <w:pPr>
        <w:ind w:right="895"/>
        <w:jc w:val="center"/>
        <w:rPr>
          <w:sz w:val="24"/>
          <w:szCs w:val="24"/>
        </w:rPr>
      </w:pPr>
    </w:p>
    <w:p w:rsidR="00E36BF1" w:rsidRPr="00950FCB" w:rsidRDefault="00E36BF1" w:rsidP="0060385A">
      <w:pPr>
        <w:ind w:right="895"/>
        <w:jc w:val="center"/>
        <w:rPr>
          <w:b/>
          <w:sz w:val="32"/>
          <w:szCs w:val="32"/>
        </w:rPr>
      </w:pPr>
    </w:p>
    <w:p w:rsidR="00E36BF1" w:rsidRPr="00950FCB" w:rsidRDefault="00E36BF1" w:rsidP="0060385A">
      <w:pPr>
        <w:ind w:right="895"/>
        <w:jc w:val="center"/>
        <w:rPr>
          <w:b/>
          <w:sz w:val="32"/>
          <w:szCs w:val="32"/>
        </w:rPr>
      </w:pPr>
    </w:p>
    <w:p w:rsidR="0060385A" w:rsidRPr="00950FCB" w:rsidRDefault="00104E3F" w:rsidP="00A2149B">
      <w:pPr>
        <w:ind w:right="895"/>
        <w:jc w:val="center"/>
        <w:rPr>
          <w:rFonts w:ascii="Verdana" w:hAnsi="Verdana"/>
          <w:b/>
          <w:sz w:val="15"/>
          <w:szCs w:val="15"/>
        </w:rPr>
      </w:pPr>
      <w:r w:rsidRPr="00950FCB">
        <w:rPr>
          <w:b/>
          <w:sz w:val="32"/>
          <w:szCs w:val="32"/>
        </w:rPr>
        <w:t xml:space="preserve">г. Калининград </w:t>
      </w:r>
      <w:r w:rsidR="00E84A58" w:rsidRPr="00950FCB">
        <w:rPr>
          <w:b/>
          <w:sz w:val="32"/>
          <w:szCs w:val="32"/>
        </w:rPr>
        <w:t>–</w:t>
      </w:r>
      <w:r w:rsidRPr="00950FCB">
        <w:rPr>
          <w:b/>
          <w:sz w:val="32"/>
          <w:szCs w:val="32"/>
        </w:rPr>
        <w:t xml:space="preserve"> 20</w:t>
      </w:r>
      <w:r w:rsidR="00F64688" w:rsidRPr="00950FCB">
        <w:rPr>
          <w:b/>
          <w:sz w:val="32"/>
          <w:szCs w:val="32"/>
        </w:rPr>
        <w:t>20</w:t>
      </w:r>
    </w:p>
    <w:p w:rsidR="0060385A" w:rsidRPr="00950FCB" w:rsidRDefault="0060385A" w:rsidP="009F4D14">
      <w:pPr>
        <w:ind w:left="-105" w:firstLine="141"/>
        <w:jc w:val="center"/>
        <w:rPr>
          <w:rFonts w:ascii="Verdana" w:hAnsi="Verdana"/>
          <w:b/>
          <w:sz w:val="15"/>
          <w:szCs w:val="15"/>
        </w:rPr>
      </w:pPr>
    </w:p>
    <w:p w:rsidR="0060385A" w:rsidRPr="00950FCB" w:rsidRDefault="0060385A" w:rsidP="00BF7168">
      <w:pPr>
        <w:ind w:left="-105" w:firstLine="141"/>
        <w:rPr>
          <w:rFonts w:ascii="Verdana" w:hAnsi="Verdana"/>
          <w:b/>
          <w:sz w:val="15"/>
          <w:szCs w:val="15"/>
        </w:rPr>
        <w:sectPr w:rsidR="0060385A" w:rsidRPr="00950FCB" w:rsidSect="009F4D14">
          <w:footerReference w:type="even" r:id="rId10"/>
          <w:footerReference w:type="default" r:id="rId11"/>
          <w:pgSz w:w="11906" w:h="16838"/>
          <w:pgMar w:top="737" w:right="851" w:bottom="1134" w:left="1701" w:header="709" w:footer="709" w:gutter="0"/>
          <w:cols w:space="708"/>
          <w:titlePg/>
          <w:docGrid w:linePitch="360"/>
        </w:sectPr>
      </w:pPr>
    </w:p>
    <w:p w:rsidR="00837229" w:rsidRPr="00950FCB" w:rsidRDefault="000736E6" w:rsidP="0049009E">
      <w:pPr>
        <w:tabs>
          <w:tab w:val="left" w:pos="2700"/>
        </w:tabs>
        <w:spacing w:line="360" w:lineRule="auto"/>
        <w:jc w:val="center"/>
        <w:rPr>
          <w:sz w:val="16"/>
          <w:szCs w:val="16"/>
        </w:rPr>
      </w:pPr>
      <w:r w:rsidRPr="00950FCB">
        <w:rPr>
          <w:b/>
          <w:sz w:val="16"/>
          <w:szCs w:val="16"/>
        </w:rPr>
        <w:lastRenderedPageBreak/>
        <w:t xml:space="preserve">ОТЧЕТ ОБ ОЦЕНКЕ </w:t>
      </w:r>
      <w:r w:rsidR="008845F3" w:rsidRPr="00950FCB">
        <w:rPr>
          <w:b/>
          <w:sz w:val="16"/>
          <w:szCs w:val="16"/>
        </w:rPr>
        <w:t>№ Н</w:t>
      </w:r>
      <w:r w:rsidR="00BA00BB" w:rsidRPr="00950FCB">
        <w:rPr>
          <w:b/>
          <w:sz w:val="16"/>
          <w:szCs w:val="16"/>
        </w:rPr>
        <w:t xml:space="preserve">Д </w:t>
      </w:r>
      <w:r w:rsidR="00ED7C8A" w:rsidRPr="00950FCB">
        <w:rPr>
          <w:b/>
          <w:sz w:val="16"/>
          <w:szCs w:val="16"/>
        </w:rPr>
        <w:t>– К 07/</w:t>
      </w:r>
      <w:r w:rsidR="003D4557" w:rsidRPr="00950FCB">
        <w:rPr>
          <w:b/>
          <w:sz w:val="16"/>
          <w:szCs w:val="16"/>
        </w:rPr>
        <w:t>3</w:t>
      </w:r>
      <w:r w:rsidR="008735D9" w:rsidRPr="00950FCB">
        <w:rPr>
          <w:b/>
          <w:sz w:val="16"/>
          <w:szCs w:val="16"/>
        </w:rPr>
        <w:t>4</w:t>
      </w:r>
      <w:r w:rsidR="001053F5">
        <w:rPr>
          <w:b/>
          <w:sz w:val="16"/>
          <w:szCs w:val="16"/>
        </w:rPr>
        <w:t>91</w:t>
      </w:r>
      <w:r w:rsidRPr="00950FCB">
        <w:rPr>
          <w:b/>
          <w:sz w:val="16"/>
          <w:szCs w:val="16"/>
        </w:rPr>
        <w:t xml:space="preserve">                     </w:t>
      </w:r>
      <w:r w:rsidRPr="00950FCB">
        <w:rPr>
          <w:sz w:val="16"/>
          <w:szCs w:val="16"/>
        </w:rPr>
        <w:tab/>
      </w:r>
      <w:r w:rsidRPr="00950FCB">
        <w:rPr>
          <w:sz w:val="16"/>
          <w:szCs w:val="16"/>
        </w:rPr>
        <w:tab/>
        <w:t xml:space="preserve">                                                                                                                                            </w:t>
      </w:r>
      <w:r w:rsidR="00397113" w:rsidRPr="00950FCB">
        <w:rPr>
          <w:sz w:val="16"/>
          <w:szCs w:val="16"/>
        </w:rPr>
        <w:t xml:space="preserve">                                   </w:t>
      </w:r>
      <w:r w:rsidRPr="00950FCB">
        <w:rPr>
          <w:sz w:val="16"/>
          <w:szCs w:val="16"/>
        </w:rPr>
        <w:t xml:space="preserve">  г. Калининград</w:t>
      </w:r>
      <w:r w:rsidRPr="00950FCB">
        <w:rPr>
          <w:sz w:val="16"/>
          <w:szCs w:val="16"/>
        </w:rPr>
        <w:tab/>
      </w:r>
    </w:p>
    <w:p w:rsidR="007366B6" w:rsidRPr="00950FCB" w:rsidRDefault="008E4432" w:rsidP="0049009E">
      <w:pPr>
        <w:tabs>
          <w:tab w:val="left" w:pos="2700"/>
        </w:tabs>
        <w:spacing w:line="360" w:lineRule="auto"/>
        <w:jc w:val="center"/>
        <w:rPr>
          <w:sz w:val="16"/>
          <w:szCs w:val="16"/>
        </w:rPr>
      </w:pPr>
      <w:r w:rsidRPr="00950FCB">
        <w:rPr>
          <w:b/>
          <w:sz w:val="16"/>
          <w:szCs w:val="16"/>
        </w:rPr>
        <w:t>ОСНОВНЫЕ ФАКТЫ И ВЫВОДЫ</w:t>
      </w:r>
    </w:p>
    <w:tbl>
      <w:tblPr>
        <w:tblW w:w="15480" w:type="dxa"/>
        <w:tblInd w:w="108"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Look w:val="01E0" w:firstRow="1" w:lastRow="1" w:firstColumn="1" w:lastColumn="1" w:noHBand="0" w:noVBand="0"/>
      </w:tblPr>
      <w:tblGrid>
        <w:gridCol w:w="2410"/>
        <w:gridCol w:w="1276"/>
        <w:gridCol w:w="1276"/>
        <w:gridCol w:w="78"/>
        <w:gridCol w:w="1080"/>
        <w:gridCol w:w="401"/>
        <w:gridCol w:w="1039"/>
        <w:gridCol w:w="1938"/>
        <w:gridCol w:w="582"/>
        <w:gridCol w:w="268"/>
        <w:gridCol w:w="1559"/>
        <w:gridCol w:w="567"/>
        <w:gridCol w:w="306"/>
        <w:gridCol w:w="970"/>
        <w:gridCol w:w="1730"/>
      </w:tblGrid>
      <w:tr w:rsidR="008E4432" w:rsidRPr="00950FCB" w:rsidTr="00847B72">
        <w:trPr>
          <w:cantSplit/>
          <w:trHeight w:val="103"/>
        </w:trPr>
        <w:tc>
          <w:tcPr>
            <w:tcW w:w="2410" w:type="dxa"/>
            <w:vMerge w:val="restart"/>
            <w:tcBorders>
              <w:top w:val="single" w:sz="12" w:space="0" w:color="auto"/>
              <w:left w:val="single" w:sz="12" w:space="0" w:color="auto"/>
              <w:bottom w:val="single" w:sz="6" w:space="0" w:color="auto"/>
              <w:right w:val="single" w:sz="6" w:space="0" w:color="auto"/>
            </w:tcBorders>
            <w:shd w:val="clear" w:color="auto" w:fill="B8CCE4" w:themeFill="accent1" w:themeFillTint="66"/>
            <w:vAlign w:val="center"/>
          </w:tcPr>
          <w:p w:rsidR="008E4432" w:rsidRPr="00950FCB" w:rsidRDefault="008E4432" w:rsidP="00F275B8">
            <w:pPr>
              <w:ind w:left="-105" w:firstLine="141"/>
              <w:jc w:val="center"/>
              <w:rPr>
                <w:i/>
                <w:sz w:val="15"/>
                <w:szCs w:val="15"/>
              </w:rPr>
            </w:pPr>
            <w:r w:rsidRPr="00950FCB">
              <w:rPr>
                <w:b/>
                <w:sz w:val="15"/>
                <w:szCs w:val="15"/>
              </w:rPr>
              <w:t>Описание объекта оценки</w:t>
            </w:r>
          </w:p>
        </w:tc>
        <w:tc>
          <w:tcPr>
            <w:tcW w:w="2630" w:type="dxa"/>
            <w:gridSpan w:val="3"/>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8E4432" w:rsidRPr="00950FCB" w:rsidRDefault="008E4432" w:rsidP="00F275B8">
            <w:pPr>
              <w:ind w:left="-105" w:firstLine="141"/>
              <w:jc w:val="center"/>
              <w:rPr>
                <w:b/>
                <w:bCs/>
                <w:sz w:val="15"/>
                <w:szCs w:val="15"/>
              </w:rPr>
            </w:pPr>
            <w:r w:rsidRPr="00950FCB">
              <w:rPr>
                <w:b/>
                <w:bCs/>
                <w:sz w:val="15"/>
                <w:szCs w:val="15"/>
              </w:rPr>
              <w:t>Тип помещения:</w:t>
            </w:r>
          </w:p>
        </w:tc>
        <w:tc>
          <w:tcPr>
            <w:tcW w:w="2520" w:type="dxa"/>
            <w:gridSpan w:val="3"/>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8E4432" w:rsidRPr="00950FCB" w:rsidRDefault="008E4432" w:rsidP="00F275B8">
            <w:pPr>
              <w:ind w:left="-105" w:firstLine="141"/>
              <w:jc w:val="center"/>
              <w:rPr>
                <w:b/>
                <w:bCs/>
                <w:sz w:val="15"/>
                <w:szCs w:val="15"/>
              </w:rPr>
            </w:pPr>
            <w:r w:rsidRPr="00950FCB">
              <w:rPr>
                <w:b/>
                <w:bCs/>
                <w:sz w:val="15"/>
                <w:szCs w:val="15"/>
              </w:rPr>
              <w:t>Кол-во  комнат</w:t>
            </w:r>
          </w:p>
        </w:tc>
        <w:tc>
          <w:tcPr>
            <w:tcW w:w="2520" w:type="dxa"/>
            <w:gridSpan w:val="2"/>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8E4432" w:rsidRPr="00950FCB" w:rsidRDefault="008E4432" w:rsidP="00F275B8">
            <w:pPr>
              <w:ind w:left="-105" w:firstLine="141"/>
              <w:jc w:val="center"/>
              <w:rPr>
                <w:b/>
                <w:bCs/>
                <w:sz w:val="15"/>
                <w:szCs w:val="15"/>
              </w:rPr>
            </w:pPr>
            <w:r w:rsidRPr="00950FCB">
              <w:rPr>
                <w:b/>
                <w:bCs/>
                <w:sz w:val="15"/>
                <w:szCs w:val="15"/>
              </w:rPr>
              <w:t>Этаж</w:t>
            </w:r>
          </w:p>
        </w:tc>
        <w:tc>
          <w:tcPr>
            <w:tcW w:w="1827" w:type="dxa"/>
            <w:gridSpan w:val="2"/>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8E4432" w:rsidRPr="00950FCB" w:rsidRDefault="008E4432" w:rsidP="00F275B8">
            <w:pPr>
              <w:ind w:left="-105" w:firstLine="141"/>
              <w:jc w:val="center"/>
              <w:rPr>
                <w:b/>
                <w:bCs/>
                <w:sz w:val="15"/>
                <w:szCs w:val="15"/>
              </w:rPr>
            </w:pPr>
            <w:r w:rsidRPr="00950FCB">
              <w:rPr>
                <w:b/>
                <w:bCs/>
                <w:sz w:val="15"/>
                <w:szCs w:val="15"/>
              </w:rPr>
              <w:t>Общая площадь, кв. м</w:t>
            </w:r>
          </w:p>
        </w:tc>
        <w:tc>
          <w:tcPr>
            <w:tcW w:w="1843" w:type="dxa"/>
            <w:gridSpan w:val="3"/>
            <w:tcBorders>
              <w:top w:val="single" w:sz="12" w:space="0" w:color="auto"/>
              <w:left w:val="single" w:sz="6" w:space="0" w:color="auto"/>
              <w:bottom w:val="single" w:sz="6" w:space="0" w:color="auto"/>
              <w:right w:val="single" w:sz="12" w:space="0" w:color="auto"/>
            </w:tcBorders>
            <w:shd w:val="clear" w:color="auto" w:fill="E5B8B7" w:themeFill="accent2" w:themeFillTint="66"/>
          </w:tcPr>
          <w:p w:rsidR="008E4432" w:rsidRPr="00950FCB" w:rsidRDefault="008E4432" w:rsidP="00F275B8">
            <w:pPr>
              <w:ind w:left="-105" w:hanging="99"/>
              <w:jc w:val="center"/>
              <w:rPr>
                <w:b/>
                <w:bCs/>
                <w:sz w:val="15"/>
                <w:szCs w:val="15"/>
              </w:rPr>
            </w:pPr>
            <w:r w:rsidRPr="00950FCB">
              <w:rPr>
                <w:b/>
                <w:bCs/>
                <w:sz w:val="15"/>
                <w:szCs w:val="15"/>
              </w:rPr>
              <w:t xml:space="preserve">    Жилая площадь, кв. м</w:t>
            </w:r>
          </w:p>
        </w:tc>
        <w:tc>
          <w:tcPr>
            <w:tcW w:w="1730" w:type="dxa"/>
            <w:tcBorders>
              <w:top w:val="single" w:sz="12" w:space="0" w:color="auto"/>
              <w:left w:val="single" w:sz="6" w:space="0" w:color="auto"/>
              <w:bottom w:val="single" w:sz="6" w:space="0" w:color="auto"/>
              <w:right w:val="single" w:sz="12" w:space="0" w:color="auto"/>
            </w:tcBorders>
            <w:shd w:val="clear" w:color="auto" w:fill="E5B8B7" w:themeFill="accent2" w:themeFillTint="66"/>
          </w:tcPr>
          <w:p w:rsidR="008E4432" w:rsidRPr="00950FCB" w:rsidRDefault="008E4432" w:rsidP="00F275B8">
            <w:pPr>
              <w:ind w:left="-105" w:hanging="99"/>
              <w:jc w:val="center"/>
              <w:rPr>
                <w:b/>
                <w:bCs/>
                <w:sz w:val="15"/>
                <w:szCs w:val="15"/>
              </w:rPr>
            </w:pPr>
            <w:r w:rsidRPr="00950FCB">
              <w:rPr>
                <w:b/>
                <w:bCs/>
                <w:sz w:val="15"/>
                <w:szCs w:val="15"/>
              </w:rPr>
              <w:t xml:space="preserve">    Площадь кухни, кв.</w:t>
            </w:r>
            <w:r w:rsidR="009E1694" w:rsidRPr="00950FCB">
              <w:rPr>
                <w:b/>
                <w:bCs/>
                <w:sz w:val="15"/>
                <w:szCs w:val="15"/>
              </w:rPr>
              <w:t xml:space="preserve"> </w:t>
            </w:r>
            <w:r w:rsidRPr="00950FCB">
              <w:rPr>
                <w:b/>
                <w:bCs/>
                <w:sz w:val="15"/>
                <w:szCs w:val="15"/>
              </w:rPr>
              <w:t>м</w:t>
            </w:r>
          </w:p>
        </w:tc>
      </w:tr>
      <w:tr w:rsidR="008E4432" w:rsidRPr="00950FCB" w:rsidTr="00460790">
        <w:trPr>
          <w:cantSplit/>
          <w:trHeight w:val="83"/>
        </w:trPr>
        <w:tc>
          <w:tcPr>
            <w:tcW w:w="2410" w:type="dxa"/>
            <w:vMerge/>
            <w:tcBorders>
              <w:top w:val="single" w:sz="6" w:space="0" w:color="auto"/>
              <w:left w:val="single" w:sz="12" w:space="0" w:color="auto"/>
              <w:bottom w:val="single" w:sz="6" w:space="0" w:color="auto"/>
              <w:right w:val="single" w:sz="6" w:space="0" w:color="auto"/>
            </w:tcBorders>
            <w:shd w:val="clear" w:color="auto" w:fill="B8CCE4" w:themeFill="accent1" w:themeFillTint="66"/>
            <w:vAlign w:val="center"/>
          </w:tcPr>
          <w:p w:rsidR="008E4432" w:rsidRPr="00950FCB" w:rsidRDefault="008E4432" w:rsidP="00F275B8">
            <w:pPr>
              <w:ind w:left="-105" w:firstLine="141"/>
              <w:jc w:val="center"/>
              <w:rPr>
                <w:b/>
                <w:sz w:val="15"/>
                <w:szCs w:val="15"/>
              </w:rPr>
            </w:pPr>
          </w:p>
        </w:tc>
        <w:tc>
          <w:tcPr>
            <w:tcW w:w="2630" w:type="dxa"/>
            <w:gridSpan w:val="3"/>
            <w:tcBorders>
              <w:top w:val="single" w:sz="6" w:space="0" w:color="auto"/>
              <w:left w:val="single" w:sz="6" w:space="0" w:color="auto"/>
              <w:bottom w:val="single" w:sz="6" w:space="0" w:color="auto"/>
              <w:right w:val="single" w:sz="6" w:space="0" w:color="auto"/>
            </w:tcBorders>
            <w:shd w:val="clear" w:color="auto" w:fill="auto"/>
          </w:tcPr>
          <w:p w:rsidR="008E4432" w:rsidRPr="00950FCB" w:rsidRDefault="008E4432" w:rsidP="00F275B8">
            <w:pPr>
              <w:jc w:val="center"/>
              <w:rPr>
                <w:b/>
                <w:sz w:val="14"/>
                <w:szCs w:val="14"/>
              </w:rPr>
            </w:pPr>
            <w:r w:rsidRPr="00950FCB">
              <w:rPr>
                <w:b/>
                <w:sz w:val="14"/>
                <w:szCs w:val="14"/>
              </w:rPr>
              <w:t>квартира</w:t>
            </w:r>
          </w:p>
        </w:tc>
        <w:tc>
          <w:tcPr>
            <w:tcW w:w="2520" w:type="dxa"/>
            <w:gridSpan w:val="3"/>
            <w:tcBorders>
              <w:top w:val="single" w:sz="6" w:space="0" w:color="auto"/>
              <w:left w:val="single" w:sz="6" w:space="0" w:color="auto"/>
              <w:bottom w:val="single" w:sz="6" w:space="0" w:color="auto"/>
              <w:right w:val="single" w:sz="6" w:space="0" w:color="auto"/>
            </w:tcBorders>
            <w:shd w:val="clear" w:color="auto" w:fill="auto"/>
          </w:tcPr>
          <w:p w:rsidR="008E4432" w:rsidRPr="00950FCB" w:rsidRDefault="008D4600" w:rsidP="001053F5">
            <w:pPr>
              <w:tabs>
                <w:tab w:val="center" w:pos="1170"/>
                <w:tab w:val="left" w:pos="1575"/>
              </w:tabs>
              <w:ind w:left="-105" w:firstLine="141"/>
              <w:rPr>
                <w:i/>
                <w:sz w:val="14"/>
                <w:szCs w:val="14"/>
              </w:rPr>
            </w:pPr>
            <w:r w:rsidRPr="00950FCB">
              <w:rPr>
                <w:i/>
                <w:sz w:val="14"/>
                <w:szCs w:val="14"/>
              </w:rPr>
              <w:tab/>
            </w:r>
            <w:r w:rsidR="001053F5">
              <w:rPr>
                <w:i/>
                <w:sz w:val="14"/>
                <w:szCs w:val="14"/>
              </w:rPr>
              <w:t>1</w:t>
            </w:r>
          </w:p>
        </w:tc>
        <w:tc>
          <w:tcPr>
            <w:tcW w:w="2520" w:type="dxa"/>
            <w:gridSpan w:val="2"/>
            <w:tcBorders>
              <w:top w:val="single" w:sz="6" w:space="0" w:color="auto"/>
              <w:left w:val="single" w:sz="6" w:space="0" w:color="auto"/>
              <w:bottom w:val="single" w:sz="6" w:space="0" w:color="auto"/>
              <w:right w:val="single" w:sz="6" w:space="0" w:color="auto"/>
            </w:tcBorders>
            <w:shd w:val="clear" w:color="auto" w:fill="auto"/>
          </w:tcPr>
          <w:p w:rsidR="008E4432" w:rsidRPr="00950FCB" w:rsidRDefault="001053F5" w:rsidP="00F275B8">
            <w:pPr>
              <w:ind w:left="-105" w:firstLine="141"/>
              <w:jc w:val="center"/>
              <w:rPr>
                <w:i/>
                <w:sz w:val="14"/>
                <w:szCs w:val="14"/>
              </w:rPr>
            </w:pPr>
            <w:r>
              <w:rPr>
                <w:i/>
                <w:sz w:val="14"/>
                <w:szCs w:val="14"/>
              </w:rPr>
              <w:t>1</w:t>
            </w:r>
          </w:p>
        </w:tc>
        <w:tc>
          <w:tcPr>
            <w:tcW w:w="1827" w:type="dxa"/>
            <w:gridSpan w:val="2"/>
            <w:tcBorders>
              <w:top w:val="single" w:sz="6" w:space="0" w:color="auto"/>
              <w:left w:val="single" w:sz="6" w:space="0" w:color="auto"/>
              <w:bottom w:val="single" w:sz="6" w:space="0" w:color="auto"/>
              <w:right w:val="single" w:sz="6" w:space="0" w:color="auto"/>
            </w:tcBorders>
            <w:shd w:val="clear" w:color="auto" w:fill="auto"/>
          </w:tcPr>
          <w:p w:rsidR="008E4432" w:rsidRPr="00950FCB" w:rsidRDefault="001053F5" w:rsidP="0079717E">
            <w:pPr>
              <w:ind w:left="-105" w:firstLine="141"/>
              <w:jc w:val="center"/>
              <w:rPr>
                <w:i/>
                <w:sz w:val="14"/>
                <w:szCs w:val="14"/>
              </w:rPr>
            </w:pPr>
            <w:r>
              <w:rPr>
                <w:i/>
                <w:sz w:val="14"/>
                <w:szCs w:val="14"/>
              </w:rPr>
              <w:t>50,4</w:t>
            </w:r>
          </w:p>
        </w:tc>
        <w:tc>
          <w:tcPr>
            <w:tcW w:w="1843" w:type="dxa"/>
            <w:gridSpan w:val="3"/>
            <w:tcBorders>
              <w:top w:val="single" w:sz="6" w:space="0" w:color="auto"/>
              <w:left w:val="single" w:sz="6" w:space="0" w:color="auto"/>
              <w:bottom w:val="single" w:sz="6" w:space="0" w:color="auto"/>
              <w:right w:val="single" w:sz="12" w:space="0" w:color="auto"/>
            </w:tcBorders>
            <w:shd w:val="clear" w:color="auto" w:fill="auto"/>
          </w:tcPr>
          <w:p w:rsidR="008E4432" w:rsidRPr="00950FCB" w:rsidRDefault="001053F5" w:rsidP="00016003">
            <w:pPr>
              <w:ind w:left="-105" w:firstLine="141"/>
              <w:jc w:val="center"/>
              <w:rPr>
                <w:i/>
                <w:sz w:val="14"/>
                <w:szCs w:val="14"/>
              </w:rPr>
            </w:pPr>
            <w:r>
              <w:rPr>
                <w:i/>
                <w:sz w:val="14"/>
                <w:szCs w:val="14"/>
              </w:rPr>
              <w:t>24,7</w:t>
            </w:r>
            <w:r w:rsidR="007D3A74" w:rsidRPr="00950FCB">
              <w:rPr>
                <w:i/>
                <w:sz w:val="14"/>
                <w:szCs w:val="14"/>
              </w:rPr>
              <w:t xml:space="preserve"> </w:t>
            </w:r>
          </w:p>
        </w:tc>
        <w:tc>
          <w:tcPr>
            <w:tcW w:w="1730" w:type="dxa"/>
            <w:tcBorders>
              <w:top w:val="single" w:sz="6" w:space="0" w:color="auto"/>
              <w:left w:val="single" w:sz="6" w:space="0" w:color="auto"/>
              <w:bottom w:val="single" w:sz="6" w:space="0" w:color="auto"/>
              <w:right w:val="single" w:sz="12" w:space="0" w:color="auto"/>
            </w:tcBorders>
            <w:shd w:val="clear" w:color="auto" w:fill="auto"/>
          </w:tcPr>
          <w:p w:rsidR="008E4432" w:rsidRPr="00950FCB" w:rsidRDefault="001053F5" w:rsidP="00F275B8">
            <w:pPr>
              <w:ind w:left="-105" w:firstLine="141"/>
              <w:jc w:val="center"/>
              <w:rPr>
                <w:i/>
                <w:sz w:val="14"/>
                <w:szCs w:val="14"/>
              </w:rPr>
            </w:pPr>
            <w:r>
              <w:rPr>
                <w:i/>
                <w:sz w:val="14"/>
                <w:szCs w:val="14"/>
              </w:rPr>
              <w:t>11,4</w:t>
            </w:r>
            <w:r w:rsidR="007D3A74" w:rsidRPr="00950FCB">
              <w:rPr>
                <w:i/>
                <w:sz w:val="14"/>
                <w:szCs w:val="14"/>
              </w:rPr>
              <w:t xml:space="preserve"> </w:t>
            </w:r>
          </w:p>
        </w:tc>
      </w:tr>
      <w:tr w:rsidR="008E4432" w:rsidRPr="00950FCB" w:rsidTr="00847B72">
        <w:trPr>
          <w:cantSplit/>
          <w:trHeight w:val="77"/>
        </w:trPr>
        <w:tc>
          <w:tcPr>
            <w:tcW w:w="2410" w:type="dxa"/>
            <w:vMerge/>
            <w:tcBorders>
              <w:top w:val="single" w:sz="6" w:space="0" w:color="auto"/>
              <w:left w:val="single" w:sz="12" w:space="0" w:color="auto"/>
              <w:bottom w:val="single" w:sz="6" w:space="0" w:color="auto"/>
              <w:right w:val="single" w:sz="6" w:space="0" w:color="auto"/>
            </w:tcBorders>
            <w:shd w:val="clear" w:color="auto" w:fill="B8CCE4" w:themeFill="accent1" w:themeFillTint="66"/>
            <w:vAlign w:val="center"/>
          </w:tcPr>
          <w:p w:rsidR="008E4432" w:rsidRPr="00950FCB" w:rsidRDefault="008E4432" w:rsidP="00F275B8">
            <w:pPr>
              <w:ind w:left="-105" w:firstLine="141"/>
              <w:jc w:val="center"/>
              <w:rPr>
                <w:i/>
                <w:sz w:val="15"/>
                <w:szCs w:val="15"/>
              </w:rPr>
            </w:pPr>
          </w:p>
        </w:tc>
        <w:tc>
          <w:tcPr>
            <w:tcW w:w="5150" w:type="dxa"/>
            <w:gridSpan w:val="6"/>
            <w:tcBorders>
              <w:top w:val="single" w:sz="6" w:space="0" w:color="auto"/>
              <w:left w:val="single" w:sz="6" w:space="0" w:color="auto"/>
              <w:bottom w:val="single" w:sz="6" w:space="0" w:color="auto"/>
              <w:right w:val="single" w:sz="6" w:space="0" w:color="auto"/>
            </w:tcBorders>
            <w:shd w:val="clear" w:color="auto" w:fill="E5B8B7" w:themeFill="accent2" w:themeFillTint="66"/>
          </w:tcPr>
          <w:p w:rsidR="008E4432" w:rsidRPr="00950FCB" w:rsidRDefault="008E4432" w:rsidP="00F275B8">
            <w:pPr>
              <w:spacing w:line="240" w:lineRule="exact"/>
              <w:jc w:val="center"/>
              <w:rPr>
                <w:b/>
                <w:bCs/>
                <w:sz w:val="14"/>
                <w:szCs w:val="14"/>
              </w:rPr>
            </w:pPr>
            <w:r w:rsidRPr="00950FCB">
              <w:rPr>
                <w:b/>
                <w:bCs/>
                <w:sz w:val="14"/>
                <w:szCs w:val="14"/>
              </w:rPr>
              <w:t>Наличие неутвержденной перепланировки</w:t>
            </w:r>
          </w:p>
        </w:tc>
        <w:tc>
          <w:tcPr>
            <w:tcW w:w="2520" w:type="dxa"/>
            <w:gridSpan w:val="2"/>
            <w:tcBorders>
              <w:top w:val="single" w:sz="6" w:space="0" w:color="auto"/>
              <w:left w:val="single" w:sz="6" w:space="0" w:color="auto"/>
              <w:bottom w:val="single" w:sz="6" w:space="0" w:color="auto"/>
              <w:right w:val="single" w:sz="6" w:space="0" w:color="auto"/>
            </w:tcBorders>
            <w:shd w:val="clear" w:color="auto" w:fill="E5B8B7" w:themeFill="accent2" w:themeFillTint="66"/>
          </w:tcPr>
          <w:p w:rsidR="008E4432" w:rsidRPr="00950FCB" w:rsidRDefault="008E4432" w:rsidP="00F275B8">
            <w:pPr>
              <w:spacing w:line="240" w:lineRule="exact"/>
              <w:ind w:left="-108"/>
              <w:jc w:val="center"/>
              <w:rPr>
                <w:b/>
                <w:bCs/>
                <w:sz w:val="14"/>
                <w:szCs w:val="14"/>
              </w:rPr>
            </w:pPr>
            <w:r w:rsidRPr="00950FCB">
              <w:rPr>
                <w:b/>
                <w:bCs/>
                <w:sz w:val="14"/>
                <w:szCs w:val="14"/>
              </w:rPr>
              <w:t>Наличие обременений</w:t>
            </w:r>
          </w:p>
        </w:tc>
        <w:tc>
          <w:tcPr>
            <w:tcW w:w="5400" w:type="dxa"/>
            <w:gridSpan w:val="6"/>
            <w:tcBorders>
              <w:top w:val="single" w:sz="6" w:space="0" w:color="auto"/>
              <w:left w:val="single" w:sz="6" w:space="0" w:color="auto"/>
              <w:bottom w:val="single" w:sz="6" w:space="0" w:color="auto"/>
              <w:right w:val="single" w:sz="12" w:space="0" w:color="auto"/>
            </w:tcBorders>
            <w:shd w:val="clear" w:color="auto" w:fill="E5B8B7" w:themeFill="accent2" w:themeFillTint="66"/>
          </w:tcPr>
          <w:p w:rsidR="008E4432" w:rsidRPr="00950FCB" w:rsidRDefault="008E4432" w:rsidP="00F275B8">
            <w:pPr>
              <w:spacing w:line="240" w:lineRule="exact"/>
              <w:ind w:left="-108"/>
              <w:jc w:val="center"/>
              <w:rPr>
                <w:b/>
                <w:bCs/>
                <w:sz w:val="14"/>
                <w:szCs w:val="14"/>
              </w:rPr>
            </w:pPr>
            <w:r w:rsidRPr="00950FCB">
              <w:rPr>
                <w:b/>
                <w:bCs/>
                <w:sz w:val="14"/>
                <w:szCs w:val="14"/>
              </w:rPr>
              <w:t>Характер обременений</w:t>
            </w:r>
          </w:p>
        </w:tc>
      </w:tr>
      <w:tr w:rsidR="008E4432" w:rsidRPr="00950FCB" w:rsidTr="00847B72">
        <w:trPr>
          <w:cantSplit/>
          <w:trHeight w:val="188"/>
        </w:trPr>
        <w:tc>
          <w:tcPr>
            <w:tcW w:w="2410" w:type="dxa"/>
            <w:vMerge/>
            <w:tcBorders>
              <w:top w:val="single" w:sz="6" w:space="0" w:color="auto"/>
              <w:left w:val="single" w:sz="12" w:space="0" w:color="auto"/>
              <w:bottom w:val="single" w:sz="12" w:space="0" w:color="auto"/>
              <w:right w:val="single" w:sz="6" w:space="0" w:color="auto"/>
            </w:tcBorders>
            <w:shd w:val="clear" w:color="auto" w:fill="B8CCE4" w:themeFill="accent1" w:themeFillTint="66"/>
            <w:vAlign w:val="center"/>
          </w:tcPr>
          <w:p w:rsidR="008E4432" w:rsidRPr="00950FCB" w:rsidRDefault="008E4432" w:rsidP="00F275B8">
            <w:pPr>
              <w:jc w:val="center"/>
              <w:rPr>
                <w:b/>
                <w:sz w:val="15"/>
                <w:szCs w:val="15"/>
              </w:rPr>
            </w:pPr>
          </w:p>
        </w:tc>
        <w:tc>
          <w:tcPr>
            <w:tcW w:w="5150" w:type="dxa"/>
            <w:gridSpan w:val="6"/>
            <w:tcBorders>
              <w:top w:val="single" w:sz="6" w:space="0" w:color="auto"/>
              <w:left w:val="single" w:sz="6" w:space="0" w:color="auto"/>
              <w:bottom w:val="single" w:sz="12" w:space="0" w:color="auto"/>
              <w:right w:val="single" w:sz="6" w:space="0" w:color="auto"/>
            </w:tcBorders>
            <w:shd w:val="clear" w:color="auto" w:fill="auto"/>
          </w:tcPr>
          <w:p w:rsidR="008E4432" w:rsidRPr="00950FCB" w:rsidRDefault="001053F5" w:rsidP="00F275B8">
            <w:pPr>
              <w:ind w:left="-105" w:firstLine="141"/>
              <w:jc w:val="center"/>
              <w:rPr>
                <w:i/>
                <w:sz w:val="14"/>
                <w:szCs w:val="14"/>
              </w:rPr>
            </w:pPr>
            <w:r>
              <w:rPr>
                <w:i/>
                <w:sz w:val="14"/>
                <w:szCs w:val="14"/>
              </w:rPr>
              <w:t>Нет</w:t>
            </w:r>
          </w:p>
        </w:tc>
        <w:tc>
          <w:tcPr>
            <w:tcW w:w="2520" w:type="dxa"/>
            <w:gridSpan w:val="2"/>
            <w:tcBorders>
              <w:top w:val="single" w:sz="6" w:space="0" w:color="auto"/>
              <w:left w:val="single" w:sz="6" w:space="0" w:color="auto"/>
              <w:bottom w:val="single" w:sz="12" w:space="0" w:color="auto"/>
              <w:right w:val="single" w:sz="6" w:space="0" w:color="auto"/>
            </w:tcBorders>
            <w:shd w:val="clear" w:color="auto" w:fill="auto"/>
          </w:tcPr>
          <w:p w:rsidR="008E4432" w:rsidRPr="00950FCB" w:rsidRDefault="001053F5" w:rsidP="00F275B8">
            <w:pPr>
              <w:ind w:left="-105" w:firstLine="141"/>
              <w:jc w:val="center"/>
              <w:rPr>
                <w:i/>
                <w:sz w:val="14"/>
                <w:szCs w:val="14"/>
              </w:rPr>
            </w:pPr>
            <w:r>
              <w:rPr>
                <w:i/>
                <w:sz w:val="14"/>
                <w:szCs w:val="14"/>
              </w:rPr>
              <w:t>Нет</w:t>
            </w:r>
          </w:p>
        </w:tc>
        <w:tc>
          <w:tcPr>
            <w:tcW w:w="5400" w:type="dxa"/>
            <w:gridSpan w:val="6"/>
            <w:tcBorders>
              <w:top w:val="single" w:sz="6" w:space="0" w:color="auto"/>
              <w:left w:val="single" w:sz="6" w:space="0" w:color="auto"/>
              <w:bottom w:val="single" w:sz="12" w:space="0" w:color="auto"/>
              <w:right w:val="single" w:sz="12" w:space="0" w:color="auto"/>
            </w:tcBorders>
            <w:shd w:val="clear" w:color="auto" w:fill="auto"/>
          </w:tcPr>
          <w:p w:rsidR="008E4432" w:rsidRPr="00950FCB" w:rsidRDefault="001053F5" w:rsidP="00F275B8">
            <w:pPr>
              <w:jc w:val="center"/>
              <w:rPr>
                <w:i/>
                <w:sz w:val="14"/>
                <w:szCs w:val="14"/>
              </w:rPr>
            </w:pPr>
            <w:r>
              <w:rPr>
                <w:i/>
                <w:sz w:val="14"/>
                <w:szCs w:val="14"/>
              </w:rPr>
              <w:t>-</w:t>
            </w:r>
          </w:p>
        </w:tc>
      </w:tr>
      <w:tr w:rsidR="008E4432" w:rsidRPr="00950FCB" w:rsidTr="009F3826">
        <w:trPr>
          <w:cantSplit/>
          <w:trHeight w:val="435"/>
        </w:trPr>
        <w:tc>
          <w:tcPr>
            <w:tcW w:w="2410" w:type="dxa"/>
            <w:vMerge w:val="restart"/>
            <w:tcBorders>
              <w:top w:val="single" w:sz="12" w:space="0" w:color="auto"/>
              <w:left w:val="single" w:sz="12" w:space="0" w:color="auto"/>
              <w:bottom w:val="single" w:sz="6" w:space="0" w:color="auto"/>
              <w:right w:val="single" w:sz="6" w:space="0" w:color="auto"/>
            </w:tcBorders>
            <w:shd w:val="clear" w:color="auto" w:fill="B8CCE4" w:themeFill="accent1" w:themeFillTint="66"/>
            <w:vAlign w:val="center"/>
          </w:tcPr>
          <w:p w:rsidR="008E4432" w:rsidRPr="00950FCB" w:rsidRDefault="008E4432" w:rsidP="00F275B8">
            <w:pPr>
              <w:ind w:left="-105" w:firstLine="141"/>
              <w:jc w:val="center"/>
              <w:rPr>
                <w:i/>
                <w:sz w:val="15"/>
                <w:szCs w:val="15"/>
              </w:rPr>
            </w:pPr>
            <w:r w:rsidRPr="00950FCB">
              <w:rPr>
                <w:b/>
                <w:sz w:val="15"/>
                <w:szCs w:val="15"/>
              </w:rPr>
              <w:t>Описание здания</w:t>
            </w:r>
          </w:p>
        </w:tc>
        <w:tc>
          <w:tcPr>
            <w:tcW w:w="2630" w:type="dxa"/>
            <w:gridSpan w:val="3"/>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8E4432" w:rsidRPr="00950FCB" w:rsidRDefault="008E4432" w:rsidP="00F275B8">
            <w:pPr>
              <w:spacing w:line="240" w:lineRule="exact"/>
              <w:ind w:left="-108"/>
              <w:jc w:val="center"/>
              <w:rPr>
                <w:b/>
                <w:bCs/>
                <w:sz w:val="14"/>
                <w:szCs w:val="14"/>
              </w:rPr>
            </w:pPr>
            <w:r w:rsidRPr="00950FCB">
              <w:rPr>
                <w:b/>
                <w:bCs/>
                <w:sz w:val="14"/>
                <w:szCs w:val="14"/>
              </w:rPr>
              <w:t>Тип/серия дома</w:t>
            </w:r>
          </w:p>
        </w:tc>
        <w:tc>
          <w:tcPr>
            <w:tcW w:w="2520" w:type="dxa"/>
            <w:gridSpan w:val="3"/>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8E4432" w:rsidRPr="00950FCB" w:rsidRDefault="008E4432" w:rsidP="00F275B8">
            <w:pPr>
              <w:spacing w:line="240" w:lineRule="exact"/>
              <w:ind w:left="-108"/>
              <w:jc w:val="center"/>
              <w:rPr>
                <w:b/>
                <w:bCs/>
                <w:sz w:val="14"/>
                <w:szCs w:val="14"/>
              </w:rPr>
            </w:pPr>
            <w:r w:rsidRPr="00950FCB">
              <w:rPr>
                <w:b/>
                <w:bCs/>
                <w:sz w:val="14"/>
                <w:szCs w:val="14"/>
              </w:rPr>
              <w:t>Этажность</w:t>
            </w:r>
          </w:p>
        </w:tc>
        <w:tc>
          <w:tcPr>
            <w:tcW w:w="2520" w:type="dxa"/>
            <w:gridSpan w:val="2"/>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8E4432" w:rsidRPr="00950FCB" w:rsidRDefault="008E4432" w:rsidP="00F275B8">
            <w:pPr>
              <w:spacing w:line="240" w:lineRule="exact"/>
              <w:ind w:left="-108"/>
              <w:jc w:val="center"/>
              <w:rPr>
                <w:b/>
                <w:bCs/>
                <w:sz w:val="14"/>
                <w:szCs w:val="14"/>
              </w:rPr>
            </w:pPr>
            <w:r w:rsidRPr="00950FCB">
              <w:rPr>
                <w:b/>
                <w:bCs/>
                <w:sz w:val="14"/>
                <w:szCs w:val="14"/>
              </w:rPr>
              <w:t>Год постройки / Год ввода в эксплуатацию</w:t>
            </w:r>
          </w:p>
        </w:tc>
        <w:tc>
          <w:tcPr>
            <w:tcW w:w="2700" w:type="dxa"/>
            <w:gridSpan w:val="4"/>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8E4432" w:rsidRPr="00950FCB" w:rsidRDefault="008E4432" w:rsidP="00F275B8">
            <w:pPr>
              <w:spacing w:line="240" w:lineRule="exact"/>
              <w:ind w:left="-108"/>
              <w:jc w:val="center"/>
              <w:rPr>
                <w:b/>
                <w:bCs/>
                <w:color w:val="333399"/>
                <w:sz w:val="14"/>
                <w:szCs w:val="14"/>
                <w:u w:val="single"/>
              </w:rPr>
            </w:pPr>
            <w:r w:rsidRPr="00950FCB">
              <w:rPr>
                <w:b/>
                <w:bCs/>
                <w:sz w:val="14"/>
                <w:szCs w:val="14"/>
              </w:rPr>
              <w:t>Год капитального ремонта</w:t>
            </w:r>
          </w:p>
        </w:tc>
        <w:tc>
          <w:tcPr>
            <w:tcW w:w="2700" w:type="dxa"/>
            <w:gridSpan w:val="2"/>
            <w:tcBorders>
              <w:top w:val="single" w:sz="12" w:space="0" w:color="auto"/>
              <w:left w:val="single" w:sz="6" w:space="0" w:color="auto"/>
              <w:bottom w:val="single" w:sz="6" w:space="0" w:color="auto"/>
              <w:right w:val="single" w:sz="12" w:space="0" w:color="auto"/>
            </w:tcBorders>
            <w:shd w:val="clear" w:color="auto" w:fill="E5B8B7" w:themeFill="accent2" w:themeFillTint="66"/>
          </w:tcPr>
          <w:p w:rsidR="008E4432" w:rsidRPr="00950FCB" w:rsidRDefault="008E4432" w:rsidP="00F275B8">
            <w:pPr>
              <w:spacing w:line="240" w:lineRule="exact"/>
              <w:ind w:left="-108"/>
              <w:jc w:val="center"/>
              <w:rPr>
                <w:b/>
                <w:bCs/>
                <w:sz w:val="14"/>
                <w:szCs w:val="14"/>
              </w:rPr>
            </w:pPr>
            <w:r w:rsidRPr="00950FCB">
              <w:rPr>
                <w:b/>
                <w:bCs/>
                <w:sz w:val="14"/>
                <w:szCs w:val="14"/>
              </w:rPr>
              <w:t xml:space="preserve">Физический износ здания, % </w:t>
            </w:r>
          </w:p>
        </w:tc>
      </w:tr>
      <w:tr w:rsidR="008E4432" w:rsidRPr="00950FCB" w:rsidTr="00847B72">
        <w:trPr>
          <w:cantSplit/>
          <w:trHeight w:val="188"/>
        </w:trPr>
        <w:tc>
          <w:tcPr>
            <w:tcW w:w="2410" w:type="dxa"/>
            <w:vMerge/>
            <w:tcBorders>
              <w:top w:val="single" w:sz="6" w:space="0" w:color="auto"/>
              <w:left w:val="single" w:sz="12" w:space="0" w:color="auto"/>
              <w:bottom w:val="single" w:sz="12" w:space="0" w:color="auto"/>
              <w:right w:val="single" w:sz="6" w:space="0" w:color="auto"/>
            </w:tcBorders>
            <w:shd w:val="clear" w:color="auto" w:fill="B8CCE4" w:themeFill="accent1" w:themeFillTint="66"/>
            <w:vAlign w:val="center"/>
          </w:tcPr>
          <w:p w:rsidR="008E4432" w:rsidRPr="00950FCB" w:rsidRDefault="008E4432" w:rsidP="00F275B8">
            <w:pPr>
              <w:jc w:val="center"/>
              <w:rPr>
                <w:b/>
                <w:sz w:val="15"/>
                <w:szCs w:val="15"/>
              </w:rPr>
            </w:pPr>
          </w:p>
        </w:tc>
        <w:tc>
          <w:tcPr>
            <w:tcW w:w="2630" w:type="dxa"/>
            <w:gridSpan w:val="3"/>
            <w:tcBorders>
              <w:top w:val="single" w:sz="6" w:space="0" w:color="auto"/>
              <w:left w:val="single" w:sz="6" w:space="0" w:color="auto"/>
              <w:bottom w:val="single" w:sz="12" w:space="0" w:color="auto"/>
              <w:right w:val="single" w:sz="6" w:space="0" w:color="auto"/>
            </w:tcBorders>
            <w:shd w:val="clear" w:color="auto" w:fill="auto"/>
          </w:tcPr>
          <w:p w:rsidR="008E4432" w:rsidRPr="00950FCB" w:rsidRDefault="009F3826" w:rsidP="0049721B">
            <w:pPr>
              <w:ind w:left="-105" w:firstLine="141"/>
              <w:jc w:val="center"/>
              <w:rPr>
                <w:i/>
                <w:sz w:val="14"/>
                <w:szCs w:val="14"/>
              </w:rPr>
            </w:pPr>
            <w:r w:rsidRPr="00950FCB">
              <w:rPr>
                <w:i/>
                <w:sz w:val="14"/>
                <w:szCs w:val="14"/>
              </w:rPr>
              <w:t>Из прочих материалов</w:t>
            </w:r>
          </w:p>
        </w:tc>
        <w:tc>
          <w:tcPr>
            <w:tcW w:w="2520" w:type="dxa"/>
            <w:gridSpan w:val="3"/>
            <w:tcBorders>
              <w:top w:val="single" w:sz="6" w:space="0" w:color="auto"/>
              <w:left w:val="single" w:sz="6" w:space="0" w:color="auto"/>
              <w:bottom w:val="single" w:sz="12" w:space="0" w:color="auto"/>
              <w:right w:val="single" w:sz="6" w:space="0" w:color="auto"/>
            </w:tcBorders>
            <w:shd w:val="clear" w:color="auto" w:fill="auto"/>
          </w:tcPr>
          <w:p w:rsidR="008E4432" w:rsidRPr="00950FCB" w:rsidRDefault="001053F5" w:rsidP="00F40DE6">
            <w:pPr>
              <w:ind w:left="-105" w:firstLine="141"/>
              <w:jc w:val="center"/>
              <w:rPr>
                <w:i/>
                <w:sz w:val="14"/>
                <w:szCs w:val="14"/>
              </w:rPr>
            </w:pPr>
            <w:r>
              <w:rPr>
                <w:i/>
                <w:sz w:val="14"/>
                <w:szCs w:val="14"/>
              </w:rPr>
              <w:t>6</w:t>
            </w:r>
          </w:p>
        </w:tc>
        <w:tc>
          <w:tcPr>
            <w:tcW w:w="2520" w:type="dxa"/>
            <w:gridSpan w:val="2"/>
            <w:tcBorders>
              <w:top w:val="single" w:sz="6" w:space="0" w:color="auto"/>
              <w:left w:val="single" w:sz="6" w:space="0" w:color="auto"/>
              <w:bottom w:val="single" w:sz="12" w:space="0" w:color="auto"/>
              <w:right w:val="single" w:sz="6" w:space="0" w:color="auto"/>
            </w:tcBorders>
            <w:shd w:val="clear" w:color="auto" w:fill="auto"/>
          </w:tcPr>
          <w:p w:rsidR="008E4432" w:rsidRPr="00950FCB" w:rsidRDefault="001053F5" w:rsidP="009F3826">
            <w:pPr>
              <w:ind w:left="-105" w:firstLine="141"/>
              <w:jc w:val="center"/>
              <w:rPr>
                <w:i/>
                <w:sz w:val="14"/>
                <w:szCs w:val="14"/>
              </w:rPr>
            </w:pPr>
            <w:r>
              <w:rPr>
                <w:i/>
                <w:sz w:val="14"/>
                <w:szCs w:val="14"/>
              </w:rPr>
              <w:t>2009</w:t>
            </w:r>
          </w:p>
        </w:tc>
        <w:tc>
          <w:tcPr>
            <w:tcW w:w="2700" w:type="dxa"/>
            <w:gridSpan w:val="4"/>
            <w:tcBorders>
              <w:top w:val="single" w:sz="6" w:space="0" w:color="auto"/>
              <w:left w:val="single" w:sz="6" w:space="0" w:color="auto"/>
              <w:bottom w:val="single" w:sz="12" w:space="0" w:color="auto"/>
              <w:right w:val="single" w:sz="6" w:space="0" w:color="auto"/>
            </w:tcBorders>
            <w:shd w:val="clear" w:color="auto" w:fill="auto"/>
          </w:tcPr>
          <w:p w:rsidR="008E4432" w:rsidRPr="00950FCB" w:rsidRDefault="004C25DE" w:rsidP="00F275B8">
            <w:pPr>
              <w:ind w:left="-105" w:firstLine="141"/>
              <w:jc w:val="center"/>
              <w:rPr>
                <w:i/>
                <w:sz w:val="14"/>
                <w:szCs w:val="14"/>
              </w:rPr>
            </w:pPr>
            <w:r w:rsidRPr="00950FCB">
              <w:rPr>
                <w:i/>
                <w:sz w:val="14"/>
                <w:szCs w:val="14"/>
              </w:rPr>
              <w:t>-</w:t>
            </w:r>
          </w:p>
        </w:tc>
        <w:tc>
          <w:tcPr>
            <w:tcW w:w="2700" w:type="dxa"/>
            <w:gridSpan w:val="2"/>
            <w:tcBorders>
              <w:top w:val="single" w:sz="6" w:space="0" w:color="auto"/>
              <w:left w:val="single" w:sz="6" w:space="0" w:color="auto"/>
              <w:bottom w:val="single" w:sz="12" w:space="0" w:color="auto"/>
              <w:right w:val="single" w:sz="12" w:space="0" w:color="auto"/>
            </w:tcBorders>
            <w:shd w:val="clear" w:color="auto" w:fill="auto"/>
          </w:tcPr>
          <w:p w:rsidR="008E4432" w:rsidRPr="00950FCB" w:rsidRDefault="001053F5" w:rsidP="00FA1F00">
            <w:pPr>
              <w:jc w:val="center"/>
              <w:rPr>
                <w:i/>
                <w:sz w:val="14"/>
                <w:szCs w:val="14"/>
              </w:rPr>
            </w:pPr>
            <w:r>
              <w:rPr>
                <w:i/>
                <w:sz w:val="14"/>
                <w:szCs w:val="14"/>
              </w:rPr>
              <w:t>5</w:t>
            </w:r>
            <w:r w:rsidR="00F64688" w:rsidRPr="00950FCB">
              <w:rPr>
                <w:i/>
                <w:sz w:val="14"/>
                <w:szCs w:val="14"/>
              </w:rPr>
              <w:t>%</w:t>
            </w:r>
          </w:p>
        </w:tc>
      </w:tr>
      <w:tr w:rsidR="008E4432" w:rsidRPr="00950FCB" w:rsidTr="004C25DE">
        <w:trPr>
          <w:cantSplit/>
          <w:trHeight w:val="186"/>
        </w:trPr>
        <w:tc>
          <w:tcPr>
            <w:tcW w:w="2410" w:type="dxa"/>
            <w:vMerge w:val="restart"/>
            <w:tcBorders>
              <w:top w:val="single" w:sz="12" w:space="0" w:color="auto"/>
              <w:left w:val="single" w:sz="12" w:space="0" w:color="auto"/>
              <w:bottom w:val="single" w:sz="6" w:space="0" w:color="auto"/>
              <w:right w:val="single" w:sz="6" w:space="0" w:color="auto"/>
            </w:tcBorders>
            <w:shd w:val="clear" w:color="auto" w:fill="B8CCE4" w:themeFill="accent1" w:themeFillTint="66"/>
            <w:vAlign w:val="center"/>
          </w:tcPr>
          <w:p w:rsidR="008E4432" w:rsidRPr="00950FCB" w:rsidRDefault="008E4432" w:rsidP="00F275B8">
            <w:pPr>
              <w:ind w:left="-105" w:firstLine="141"/>
              <w:jc w:val="center"/>
              <w:rPr>
                <w:b/>
                <w:sz w:val="15"/>
                <w:szCs w:val="15"/>
              </w:rPr>
            </w:pPr>
            <w:r w:rsidRPr="00950FCB">
              <w:rPr>
                <w:b/>
                <w:sz w:val="15"/>
                <w:szCs w:val="15"/>
              </w:rPr>
              <w:t>Адрес объекта оценки</w:t>
            </w:r>
          </w:p>
        </w:tc>
        <w:tc>
          <w:tcPr>
            <w:tcW w:w="2630" w:type="dxa"/>
            <w:gridSpan w:val="3"/>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8E4432" w:rsidRPr="00950FCB" w:rsidRDefault="008E4432" w:rsidP="00F275B8">
            <w:pPr>
              <w:ind w:left="-105" w:firstLine="141"/>
              <w:jc w:val="center"/>
              <w:rPr>
                <w:b/>
                <w:bCs/>
                <w:sz w:val="14"/>
                <w:szCs w:val="14"/>
              </w:rPr>
            </w:pPr>
            <w:r w:rsidRPr="00950FCB">
              <w:rPr>
                <w:b/>
                <w:bCs/>
                <w:sz w:val="14"/>
                <w:szCs w:val="14"/>
              </w:rPr>
              <w:t>Субъект РФ</w:t>
            </w:r>
          </w:p>
        </w:tc>
        <w:tc>
          <w:tcPr>
            <w:tcW w:w="2520" w:type="dxa"/>
            <w:gridSpan w:val="3"/>
            <w:tcBorders>
              <w:top w:val="single" w:sz="12" w:space="0" w:color="auto"/>
              <w:left w:val="single" w:sz="6" w:space="0" w:color="auto"/>
              <w:bottom w:val="single" w:sz="6" w:space="0" w:color="auto"/>
              <w:right w:val="single" w:sz="6" w:space="0" w:color="auto"/>
            </w:tcBorders>
            <w:shd w:val="clear" w:color="auto" w:fill="E5B8B7" w:themeFill="accent2" w:themeFillTint="66"/>
            <w:vAlign w:val="center"/>
          </w:tcPr>
          <w:p w:rsidR="008E4432" w:rsidRPr="00950FCB" w:rsidRDefault="008E4432" w:rsidP="00F275B8">
            <w:pPr>
              <w:ind w:left="-108" w:firstLine="142"/>
              <w:jc w:val="center"/>
              <w:rPr>
                <w:b/>
                <w:bCs/>
                <w:sz w:val="14"/>
                <w:szCs w:val="14"/>
              </w:rPr>
            </w:pPr>
            <w:r w:rsidRPr="00950FCB">
              <w:rPr>
                <w:b/>
                <w:bCs/>
                <w:sz w:val="14"/>
                <w:szCs w:val="14"/>
              </w:rPr>
              <w:t xml:space="preserve">Район </w:t>
            </w:r>
          </w:p>
        </w:tc>
        <w:tc>
          <w:tcPr>
            <w:tcW w:w="2520" w:type="dxa"/>
            <w:gridSpan w:val="2"/>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8E4432" w:rsidRPr="00950FCB" w:rsidRDefault="008E4432" w:rsidP="00F275B8">
            <w:pPr>
              <w:ind w:left="-108" w:right="-288" w:firstLine="85"/>
              <w:jc w:val="center"/>
              <w:rPr>
                <w:b/>
                <w:bCs/>
                <w:sz w:val="14"/>
                <w:szCs w:val="14"/>
              </w:rPr>
            </w:pPr>
            <w:r w:rsidRPr="00950FCB">
              <w:rPr>
                <w:b/>
                <w:bCs/>
                <w:sz w:val="14"/>
                <w:szCs w:val="14"/>
              </w:rPr>
              <w:t xml:space="preserve">Населенный пункт </w:t>
            </w:r>
          </w:p>
        </w:tc>
        <w:tc>
          <w:tcPr>
            <w:tcW w:w="5400" w:type="dxa"/>
            <w:gridSpan w:val="6"/>
            <w:tcBorders>
              <w:top w:val="single" w:sz="12" w:space="0" w:color="auto"/>
              <w:left w:val="single" w:sz="6" w:space="0" w:color="auto"/>
              <w:bottom w:val="single" w:sz="6" w:space="0" w:color="auto"/>
              <w:right w:val="single" w:sz="12" w:space="0" w:color="auto"/>
            </w:tcBorders>
            <w:shd w:val="clear" w:color="auto" w:fill="E5B8B7" w:themeFill="accent2" w:themeFillTint="66"/>
          </w:tcPr>
          <w:p w:rsidR="008E4432" w:rsidRPr="00950FCB" w:rsidRDefault="008E4432" w:rsidP="00F275B8">
            <w:pPr>
              <w:ind w:left="-105" w:hanging="3"/>
              <w:jc w:val="center"/>
              <w:rPr>
                <w:b/>
                <w:bCs/>
                <w:sz w:val="14"/>
                <w:szCs w:val="14"/>
              </w:rPr>
            </w:pPr>
            <w:r w:rsidRPr="00950FCB">
              <w:rPr>
                <w:b/>
                <w:bCs/>
                <w:sz w:val="14"/>
                <w:szCs w:val="14"/>
              </w:rPr>
              <w:t>Улица , № дома, № корпуса (строения), № кв.</w:t>
            </w:r>
          </w:p>
        </w:tc>
      </w:tr>
      <w:tr w:rsidR="008E4432" w:rsidRPr="00950FCB" w:rsidTr="00847B72">
        <w:trPr>
          <w:cantSplit/>
          <w:trHeight w:val="285"/>
        </w:trPr>
        <w:tc>
          <w:tcPr>
            <w:tcW w:w="2410" w:type="dxa"/>
            <w:vMerge/>
            <w:tcBorders>
              <w:top w:val="single" w:sz="6" w:space="0" w:color="auto"/>
              <w:left w:val="single" w:sz="12" w:space="0" w:color="auto"/>
              <w:bottom w:val="single" w:sz="12" w:space="0" w:color="auto"/>
              <w:right w:val="single" w:sz="6" w:space="0" w:color="auto"/>
            </w:tcBorders>
            <w:shd w:val="clear" w:color="auto" w:fill="B8CCE4" w:themeFill="accent1" w:themeFillTint="66"/>
            <w:vAlign w:val="center"/>
          </w:tcPr>
          <w:p w:rsidR="008E4432" w:rsidRPr="00950FCB" w:rsidRDefault="008E4432" w:rsidP="00F275B8">
            <w:pPr>
              <w:jc w:val="center"/>
              <w:rPr>
                <w:b/>
                <w:sz w:val="15"/>
                <w:szCs w:val="15"/>
              </w:rPr>
            </w:pPr>
          </w:p>
        </w:tc>
        <w:tc>
          <w:tcPr>
            <w:tcW w:w="2630" w:type="dxa"/>
            <w:gridSpan w:val="3"/>
            <w:tcBorders>
              <w:top w:val="single" w:sz="6" w:space="0" w:color="auto"/>
              <w:left w:val="single" w:sz="6" w:space="0" w:color="auto"/>
              <w:bottom w:val="single" w:sz="12" w:space="0" w:color="auto"/>
              <w:right w:val="single" w:sz="6" w:space="0" w:color="auto"/>
            </w:tcBorders>
            <w:shd w:val="clear" w:color="auto" w:fill="auto"/>
          </w:tcPr>
          <w:p w:rsidR="008E4432" w:rsidRPr="00950FCB" w:rsidRDefault="004C25DE" w:rsidP="00421779">
            <w:pPr>
              <w:ind w:left="-105" w:firstLine="141"/>
              <w:jc w:val="center"/>
              <w:rPr>
                <w:i/>
                <w:iCs/>
                <w:sz w:val="14"/>
                <w:szCs w:val="14"/>
              </w:rPr>
            </w:pPr>
            <w:r w:rsidRPr="00950FCB">
              <w:rPr>
                <w:i/>
                <w:iCs/>
                <w:sz w:val="14"/>
                <w:szCs w:val="14"/>
              </w:rPr>
              <w:t>Калининградская область</w:t>
            </w:r>
          </w:p>
        </w:tc>
        <w:tc>
          <w:tcPr>
            <w:tcW w:w="2520" w:type="dxa"/>
            <w:gridSpan w:val="3"/>
            <w:tcBorders>
              <w:top w:val="single" w:sz="6" w:space="0" w:color="auto"/>
              <w:left w:val="single" w:sz="6" w:space="0" w:color="auto"/>
              <w:bottom w:val="single" w:sz="12" w:space="0" w:color="auto"/>
              <w:right w:val="single" w:sz="6" w:space="0" w:color="auto"/>
            </w:tcBorders>
            <w:shd w:val="clear" w:color="auto" w:fill="auto"/>
          </w:tcPr>
          <w:p w:rsidR="008E4432" w:rsidRPr="00950FCB" w:rsidRDefault="001053F5" w:rsidP="0079717E">
            <w:pPr>
              <w:jc w:val="center"/>
              <w:rPr>
                <w:i/>
                <w:sz w:val="14"/>
                <w:szCs w:val="14"/>
              </w:rPr>
            </w:pPr>
            <w:r>
              <w:rPr>
                <w:i/>
                <w:sz w:val="14"/>
                <w:szCs w:val="14"/>
              </w:rPr>
              <w:t>Багратионовский</w:t>
            </w:r>
            <w:r w:rsidR="0079717E" w:rsidRPr="00950FCB">
              <w:rPr>
                <w:i/>
                <w:sz w:val="14"/>
                <w:szCs w:val="14"/>
              </w:rPr>
              <w:t xml:space="preserve"> </w:t>
            </w:r>
            <w:r w:rsidR="00421779" w:rsidRPr="00950FCB">
              <w:rPr>
                <w:i/>
                <w:sz w:val="14"/>
                <w:szCs w:val="14"/>
              </w:rPr>
              <w:t>район</w:t>
            </w:r>
          </w:p>
        </w:tc>
        <w:tc>
          <w:tcPr>
            <w:tcW w:w="2520" w:type="dxa"/>
            <w:gridSpan w:val="2"/>
            <w:tcBorders>
              <w:top w:val="single" w:sz="6" w:space="0" w:color="auto"/>
              <w:left w:val="single" w:sz="6" w:space="0" w:color="auto"/>
              <w:bottom w:val="single" w:sz="12" w:space="0" w:color="auto"/>
              <w:right w:val="single" w:sz="6" w:space="0" w:color="auto"/>
            </w:tcBorders>
            <w:shd w:val="clear" w:color="auto" w:fill="auto"/>
          </w:tcPr>
          <w:p w:rsidR="008E4432" w:rsidRPr="00950FCB" w:rsidRDefault="00B66A02" w:rsidP="001053F5">
            <w:pPr>
              <w:jc w:val="center"/>
              <w:rPr>
                <w:i/>
                <w:sz w:val="14"/>
                <w:szCs w:val="14"/>
              </w:rPr>
            </w:pPr>
            <w:r w:rsidRPr="00950FCB">
              <w:rPr>
                <w:i/>
                <w:sz w:val="14"/>
                <w:szCs w:val="14"/>
              </w:rPr>
              <w:t xml:space="preserve">г. </w:t>
            </w:r>
            <w:r w:rsidR="001053F5">
              <w:rPr>
                <w:i/>
                <w:sz w:val="14"/>
                <w:szCs w:val="14"/>
              </w:rPr>
              <w:t>Багратионовск</w:t>
            </w:r>
          </w:p>
        </w:tc>
        <w:tc>
          <w:tcPr>
            <w:tcW w:w="5400" w:type="dxa"/>
            <w:gridSpan w:val="6"/>
            <w:tcBorders>
              <w:top w:val="single" w:sz="6" w:space="0" w:color="auto"/>
              <w:left w:val="single" w:sz="6" w:space="0" w:color="auto"/>
              <w:bottom w:val="single" w:sz="12" w:space="0" w:color="auto"/>
              <w:right w:val="single" w:sz="12" w:space="0" w:color="auto"/>
            </w:tcBorders>
            <w:shd w:val="clear" w:color="auto" w:fill="auto"/>
          </w:tcPr>
          <w:p w:rsidR="008E4432" w:rsidRPr="00950FCB" w:rsidRDefault="009F3826" w:rsidP="001053F5">
            <w:pPr>
              <w:ind w:left="-105" w:firstLine="141"/>
              <w:jc w:val="center"/>
              <w:rPr>
                <w:i/>
                <w:sz w:val="14"/>
                <w:szCs w:val="14"/>
              </w:rPr>
            </w:pPr>
            <w:r w:rsidRPr="00950FCB">
              <w:rPr>
                <w:i/>
                <w:sz w:val="14"/>
                <w:szCs w:val="14"/>
              </w:rPr>
              <w:t xml:space="preserve">ул. </w:t>
            </w:r>
            <w:r w:rsidR="001053F5">
              <w:rPr>
                <w:i/>
                <w:sz w:val="14"/>
                <w:szCs w:val="14"/>
              </w:rPr>
              <w:t>Спортивная</w:t>
            </w:r>
            <w:r w:rsidRPr="00950FCB">
              <w:rPr>
                <w:i/>
                <w:sz w:val="14"/>
                <w:szCs w:val="14"/>
              </w:rPr>
              <w:t>, д.</w:t>
            </w:r>
            <w:r w:rsidR="001053F5">
              <w:rPr>
                <w:i/>
                <w:sz w:val="14"/>
                <w:szCs w:val="14"/>
              </w:rPr>
              <w:t>35</w:t>
            </w:r>
            <w:r w:rsidRPr="00950FCB">
              <w:rPr>
                <w:i/>
                <w:sz w:val="14"/>
                <w:szCs w:val="14"/>
              </w:rPr>
              <w:t>, кв.</w:t>
            </w:r>
            <w:r w:rsidR="001053F5">
              <w:rPr>
                <w:i/>
                <w:sz w:val="14"/>
                <w:szCs w:val="14"/>
              </w:rPr>
              <w:t>55</w:t>
            </w:r>
          </w:p>
        </w:tc>
      </w:tr>
      <w:tr w:rsidR="008E4432" w:rsidRPr="00950FCB" w:rsidTr="00847B72">
        <w:trPr>
          <w:trHeight w:val="109"/>
        </w:trPr>
        <w:tc>
          <w:tcPr>
            <w:tcW w:w="2410" w:type="dxa"/>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rsidR="008E4432" w:rsidRPr="00950FCB" w:rsidRDefault="008E4432" w:rsidP="00F275B8">
            <w:pPr>
              <w:jc w:val="center"/>
              <w:rPr>
                <w:b/>
                <w:sz w:val="15"/>
                <w:szCs w:val="15"/>
              </w:rPr>
            </w:pPr>
            <w:r w:rsidRPr="00950FCB">
              <w:rPr>
                <w:b/>
                <w:sz w:val="15"/>
                <w:szCs w:val="15"/>
              </w:rPr>
              <w:t>Цель и задачи оценки</w:t>
            </w:r>
          </w:p>
        </w:tc>
        <w:tc>
          <w:tcPr>
            <w:tcW w:w="13070" w:type="dxa"/>
            <w:gridSpan w:val="14"/>
            <w:tcBorders>
              <w:top w:val="single" w:sz="12" w:space="0" w:color="auto"/>
              <w:left w:val="single" w:sz="6" w:space="0" w:color="auto"/>
              <w:bottom w:val="single" w:sz="12" w:space="0" w:color="auto"/>
              <w:right w:val="single" w:sz="12" w:space="0" w:color="auto"/>
            </w:tcBorders>
            <w:shd w:val="clear" w:color="auto" w:fill="auto"/>
          </w:tcPr>
          <w:p w:rsidR="008E4432" w:rsidRPr="00950FCB" w:rsidRDefault="007A410D" w:rsidP="001053F5">
            <w:pPr>
              <w:jc w:val="center"/>
              <w:rPr>
                <w:i/>
                <w:sz w:val="14"/>
                <w:szCs w:val="14"/>
              </w:rPr>
            </w:pPr>
            <w:r w:rsidRPr="00950FCB">
              <w:rPr>
                <w:i/>
                <w:sz w:val="14"/>
                <w:szCs w:val="14"/>
              </w:rPr>
              <w:t>О</w:t>
            </w:r>
            <w:r w:rsidR="008E4432" w:rsidRPr="00950FCB">
              <w:rPr>
                <w:i/>
                <w:sz w:val="14"/>
                <w:szCs w:val="14"/>
              </w:rPr>
              <w:t>пределение рыночной</w:t>
            </w:r>
            <w:r w:rsidR="001053F5">
              <w:rPr>
                <w:i/>
                <w:sz w:val="14"/>
                <w:szCs w:val="14"/>
              </w:rPr>
              <w:t xml:space="preserve"> </w:t>
            </w:r>
            <w:r w:rsidR="008E4432" w:rsidRPr="00950FCB">
              <w:rPr>
                <w:i/>
                <w:sz w:val="14"/>
                <w:szCs w:val="14"/>
              </w:rPr>
              <w:t xml:space="preserve">стоимости имущества (без возможных границ интервала) для </w:t>
            </w:r>
            <w:r w:rsidR="001053F5">
              <w:rPr>
                <w:i/>
                <w:sz w:val="14"/>
                <w:szCs w:val="14"/>
              </w:rPr>
              <w:t xml:space="preserve">предоставления </w:t>
            </w:r>
            <w:r w:rsidR="001B7019">
              <w:rPr>
                <w:i/>
                <w:sz w:val="14"/>
                <w:szCs w:val="14"/>
              </w:rPr>
              <w:t xml:space="preserve">отчета об оценке </w:t>
            </w:r>
            <w:r w:rsidR="001053F5">
              <w:rPr>
                <w:i/>
                <w:sz w:val="14"/>
                <w:szCs w:val="14"/>
              </w:rPr>
              <w:t xml:space="preserve">по месту требования </w:t>
            </w:r>
          </w:p>
        </w:tc>
      </w:tr>
      <w:tr w:rsidR="008E4432" w:rsidRPr="00950FCB" w:rsidTr="001B7019">
        <w:trPr>
          <w:trHeight w:val="273"/>
        </w:trPr>
        <w:tc>
          <w:tcPr>
            <w:tcW w:w="2410" w:type="dxa"/>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rsidR="008E4432" w:rsidRPr="00950FCB" w:rsidRDefault="008E4432" w:rsidP="00F275B8">
            <w:pPr>
              <w:jc w:val="center"/>
              <w:rPr>
                <w:b/>
                <w:sz w:val="15"/>
                <w:szCs w:val="15"/>
              </w:rPr>
            </w:pPr>
            <w:r w:rsidRPr="00950FCB">
              <w:rPr>
                <w:b/>
                <w:sz w:val="15"/>
                <w:szCs w:val="15"/>
              </w:rPr>
              <w:t>Заказчик оценки</w:t>
            </w:r>
          </w:p>
        </w:tc>
        <w:tc>
          <w:tcPr>
            <w:tcW w:w="13070" w:type="dxa"/>
            <w:gridSpan w:val="14"/>
            <w:tcBorders>
              <w:top w:val="single" w:sz="12" w:space="0" w:color="auto"/>
              <w:left w:val="single" w:sz="6" w:space="0" w:color="auto"/>
              <w:bottom w:val="single" w:sz="12" w:space="0" w:color="auto"/>
              <w:right w:val="single" w:sz="12" w:space="0" w:color="auto"/>
            </w:tcBorders>
            <w:shd w:val="clear" w:color="auto" w:fill="auto"/>
            <w:vAlign w:val="center"/>
          </w:tcPr>
          <w:p w:rsidR="008E4432" w:rsidRPr="00950FCB" w:rsidRDefault="001053F5" w:rsidP="001B7019">
            <w:pPr>
              <w:jc w:val="center"/>
              <w:rPr>
                <w:i/>
                <w:sz w:val="14"/>
                <w:szCs w:val="14"/>
              </w:rPr>
            </w:pPr>
            <w:r>
              <w:rPr>
                <w:i/>
                <w:sz w:val="14"/>
                <w:szCs w:val="14"/>
              </w:rPr>
              <w:t>Акционерное общество «Янтарьэнергосбыт» (АО «Янтарьэнергосбыт»), ОГРН 1083925011422 от 02.06.2008 г. ИНН 3908600865 КПП 390601001</w:t>
            </w:r>
          </w:p>
        </w:tc>
      </w:tr>
      <w:tr w:rsidR="008E4432" w:rsidRPr="00950FCB" w:rsidTr="001B7019">
        <w:trPr>
          <w:trHeight w:val="273"/>
        </w:trPr>
        <w:tc>
          <w:tcPr>
            <w:tcW w:w="2410" w:type="dxa"/>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rsidR="008E4432" w:rsidRPr="00950FCB" w:rsidRDefault="008E4432" w:rsidP="00F275B8">
            <w:pPr>
              <w:jc w:val="center"/>
              <w:rPr>
                <w:b/>
                <w:sz w:val="15"/>
                <w:szCs w:val="15"/>
              </w:rPr>
            </w:pPr>
            <w:r w:rsidRPr="00950FCB">
              <w:rPr>
                <w:b/>
                <w:sz w:val="15"/>
                <w:szCs w:val="15"/>
              </w:rPr>
              <w:t>Основание оценки</w:t>
            </w:r>
          </w:p>
        </w:tc>
        <w:tc>
          <w:tcPr>
            <w:tcW w:w="13070" w:type="dxa"/>
            <w:gridSpan w:val="14"/>
            <w:tcBorders>
              <w:top w:val="single" w:sz="12" w:space="0" w:color="auto"/>
              <w:left w:val="single" w:sz="6" w:space="0" w:color="auto"/>
              <w:bottom w:val="single" w:sz="12" w:space="0" w:color="auto"/>
              <w:right w:val="single" w:sz="12" w:space="0" w:color="auto"/>
            </w:tcBorders>
            <w:shd w:val="clear" w:color="auto" w:fill="auto"/>
            <w:vAlign w:val="center"/>
          </w:tcPr>
          <w:p w:rsidR="008E4432" w:rsidRPr="00950FCB" w:rsidRDefault="008E4432" w:rsidP="001B7019">
            <w:pPr>
              <w:jc w:val="center"/>
              <w:rPr>
                <w:b/>
                <w:i/>
                <w:sz w:val="14"/>
                <w:szCs w:val="14"/>
              </w:rPr>
            </w:pPr>
            <w:r w:rsidRPr="00950FCB">
              <w:rPr>
                <w:i/>
                <w:iCs/>
                <w:sz w:val="14"/>
                <w:szCs w:val="14"/>
              </w:rPr>
              <w:t xml:space="preserve">Договор № </w:t>
            </w:r>
            <w:r w:rsidR="005D29A0">
              <w:rPr>
                <w:i/>
                <w:iCs/>
                <w:sz w:val="14"/>
                <w:szCs w:val="14"/>
              </w:rPr>
              <w:t>ПР-02/668</w:t>
            </w:r>
            <w:r w:rsidR="00837229" w:rsidRPr="00950FCB">
              <w:rPr>
                <w:i/>
                <w:iCs/>
                <w:sz w:val="14"/>
                <w:szCs w:val="14"/>
              </w:rPr>
              <w:t xml:space="preserve"> </w:t>
            </w:r>
            <w:r w:rsidRPr="00950FCB">
              <w:rPr>
                <w:i/>
                <w:iCs/>
                <w:sz w:val="14"/>
                <w:szCs w:val="14"/>
              </w:rPr>
              <w:t>от «</w:t>
            </w:r>
            <w:r w:rsidR="005D29A0">
              <w:rPr>
                <w:i/>
                <w:iCs/>
                <w:sz w:val="14"/>
                <w:szCs w:val="14"/>
              </w:rPr>
              <w:t>05</w:t>
            </w:r>
            <w:r w:rsidRPr="00950FCB">
              <w:rPr>
                <w:i/>
                <w:iCs/>
                <w:sz w:val="14"/>
                <w:szCs w:val="14"/>
              </w:rPr>
              <w:t>»</w:t>
            </w:r>
            <w:r w:rsidR="00D06612" w:rsidRPr="00950FCB">
              <w:rPr>
                <w:i/>
                <w:iCs/>
                <w:sz w:val="14"/>
                <w:szCs w:val="14"/>
              </w:rPr>
              <w:t xml:space="preserve"> </w:t>
            </w:r>
            <w:r w:rsidR="005D29A0">
              <w:rPr>
                <w:i/>
                <w:iCs/>
                <w:sz w:val="14"/>
                <w:szCs w:val="14"/>
              </w:rPr>
              <w:t>февраля</w:t>
            </w:r>
            <w:r w:rsidR="00B25088" w:rsidRPr="00950FCB">
              <w:rPr>
                <w:i/>
                <w:iCs/>
                <w:sz w:val="14"/>
                <w:szCs w:val="14"/>
              </w:rPr>
              <w:t xml:space="preserve"> </w:t>
            </w:r>
            <w:r w:rsidR="00981F17" w:rsidRPr="00950FCB">
              <w:rPr>
                <w:i/>
                <w:iCs/>
                <w:sz w:val="14"/>
                <w:szCs w:val="14"/>
              </w:rPr>
              <w:t>2020</w:t>
            </w:r>
            <w:r w:rsidR="00C03305" w:rsidRPr="00950FCB">
              <w:rPr>
                <w:i/>
                <w:iCs/>
                <w:sz w:val="14"/>
                <w:szCs w:val="14"/>
              </w:rPr>
              <w:t xml:space="preserve"> г</w:t>
            </w:r>
            <w:r w:rsidR="00FA30AE" w:rsidRPr="00950FCB">
              <w:rPr>
                <w:i/>
                <w:iCs/>
                <w:sz w:val="14"/>
                <w:szCs w:val="14"/>
              </w:rPr>
              <w:t>.</w:t>
            </w:r>
          </w:p>
        </w:tc>
      </w:tr>
      <w:tr w:rsidR="008E4432" w:rsidRPr="00950FCB" w:rsidTr="005D29A0">
        <w:trPr>
          <w:trHeight w:val="273"/>
        </w:trPr>
        <w:tc>
          <w:tcPr>
            <w:tcW w:w="2410" w:type="dxa"/>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rsidR="008E4432" w:rsidRPr="00950FCB" w:rsidRDefault="008E4432" w:rsidP="00F275B8">
            <w:pPr>
              <w:jc w:val="center"/>
              <w:rPr>
                <w:b/>
                <w:sz w:val="15"/>
                <w:szCs w:val="15"/>
              </w:rPr>
            </w:pPr>
            <w:r w:rsidRPr="00950FCB">
              <w:rPr>
                <w:b/>
                <w:sz w:val="15"/>
                <w:szCs w:val="15"/>
              </w:rPr>
              <w:t>Ограничения и пределы применения полученной итоговой стоимости</w:t>
            </w:r>
          </w:p>
        </w:tc>
        <w:tc>
          <w:tcPr>
            <w:tcW w:w="13070" w:type="dxa"/>
            <w:gridSpan w:val="14"/>
            <w:tcBorders>
              <w:top w:val="single" w:sz="12" w:space="0" w:color="auto"/>
              <w:left w:val="single" w:sz="6" w:space="0" w:color="auto"/>
              <w:bottom w:val="single" w:sz="12" w:space="0" w:color="auto"/>
              <w:right w:val="single" w:sz="12" w:space="0" w:color="auto"/>
            </w:tcBorders>
            <w:shd w:val="clear" w:color="auto" w:fill="auto"/>
            <w:vAlign w:val="center"/>
          </w:tcPr>
          <w:p w:rsidR="008E4432" w:rsidRPr="00950FCB" w:rsidRDefault="005D29A0" w:rsidP="005D29A0">
            <w:pPr>
              <w:jc w:val="center"/>
              <w:rPr>
                <w:i/>
                <w:iCs/>
                <w:sz w:val="14"/>
                <w:szCs w:val="14"/>
              </w:rPr>
            </w:pPr>
            <w:r>
              <w:rPr>
                <w:i/>
                <w:iCs/>
                <w:sz w:val="14"/>
                <w:szCs w:val="14"/>
              </w:rPr>
              <w:t>Для предоставления</w:t>
            </w:r>
            <w:r w:rsidR="001B7019">
              <w:rPr>
                <w:i/>
                <w:iCs/>
                <w:sz w:val="14"/>
                <w:szCs w:val="14"/>
              </w:rPr>
              <w:t xml:space="preserve"> отчета об оценке </w:t>
            </w:r>
            <w:r>
              <w:rPr>
                <w:i/>
                <w:iCs/>
                <w:sz w:val="14"/>
                <w:szCs w:val="14"/>
              </w:rPr>
              <w:t>по месту требования</w:t>
            </w:r>
          </w:p>
          <w:p w:rsidR="008E4432" w:rsidRPr="00950FCB" w:rsidRDefault="008E4432" w:rsidP="005D29A0">
            <w:pPr>
              <w:jc w:val="center"/>
              <w:rPr>
                <w:i/>
                <w:iCs/>
                <w:sz w:val="14"/>
                <w:szCs w:val="14"/>
              </w:rPr>
            </w:pPr>
          </w:p>
        </w:tc>
      </w:tr>
      <w:tr w:rsidR="008E4432" w:rsidRPr="00950FCB" w:rsidTr="004E56C0">
        <w:trPr>
          <w:cantSplit/>
          <w:trHeight w:val="75"/>
        </w:trPr>
        <w:tc>
          <w:tcPr>
            <w:tcW w:w="2410" w:type="dxa"/>
            <w:vMerge w:val="restart"/>
            <w:tcBorders>
              <w:top w:val="single" w:sz="12" w:space="0" w:color="auto"/>
              <w:left w:val="single" w:sz="12" w:space="0" w:color="auto"/>
              <w:bottom w:val="single" w:sz="6" w:space="0" w:color="auto"/>
              <w:right w:val="single" w:sz="6" w:space="0" w:color="auto"/>
            </w:tcBorders>
            <w:shd w:val="clear" w:color="auto" w:fill="B8CCE4" w:themeFill="accent1" w:themeFillTint="66"/>
            <w:vAlign w:val="center"/>
          </w:tcPr>
          <w:p w:rsidR="008E4432" w:rsidRPr="00950FCB" w:rsidRDefault="008E4432" w:rsidP="00F275B8">
            <w:pPr>
              <w:jc w:val="center"/>
              <w:rPr>
                <w:b/>
                <w:sz w:val="15"/>
                <w:szCs w:val="15"/>
              </w:rPr>
            </w:pPr>
            <w:r w:rsidRPr="00950FCB">
              <w:rPr>
                <w:b/>
                <w:sz w:val="15"/>
                <w:szCs w:val="15"/>
              </w:rPr>
              <w:t>Исполнитель оценки</w:t>
            </w:r>
          </w:p>
        </w:tc>
        <w:tc>
          <w:tcPr>
            <w:tcW w:w="1276" w:type="dxa"/>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8E4432" w:rsidRPr="00950FCB" w:rsidRDefault="008E4432" w:rsidP="00F275B8">
            <w:pPr>
              <w:ind w:left="-105" w:hanging="3"/>
              <w:jc w:val="center"/>
              <w:rPr>
                <w:b/>
                <w:bCs/>
                <w:sz w:val="14"/>
                <w:szCs w:val="14"/>
              </w:rPr>
            </w:pPr>
            <w:r w:rsidRPr="00950FCB">
              <w:rPr>
                <w:b/>
                <w:bCs/>
                <w:sz w:val="14"/>
                <w:szCs w:val="14"/>
              </w:rPr>
              <w:t>Форма</w:t>
            </w:r>
          </w:p>
        </w:tc>
        <w:tc>
          <w:tcPr>
            <w:tcW w:w="2835" w:type="dxa"/>
            <w:gridSpan w:val="4"/>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8E4432" w:rsidRPr="00950FCB" w:rsidRDefault="008E4432" w:rsidP="00F275B8">
            <w:pPr>
              <w:ind w:left="-105" w:firstLine="141"/>
              <w:jc w:val="center"/>
              <w:rPr>
                <w:b/>
                <w:bCs/>
                <w:sz w:val="14"/>
                <w:szCs w:val="14"/>
              </w:rPr>
            </w:pPr>
            <w:r w:rsidRPr="00950FCB">
              <w:rPr>
                <w:b/>
                <w:bCs/>
                <w:sz w:val="14"/>
                <w:szCs w:val="14"/>
              </w:rPr>
              <w:t xml:space="preserve">Наименование / Ф.И.О. (для ИП) </w:t>
            </w:r>
          </w:p>
        </w:tc>
        <w:tc>
          <w:tcPr>
            <w:tcW w:w="3827" w:type="dxa"/>
            <w:gridSpan w:val="4"/>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8E4432" w:rsidRPr="00950FCB" w:rsidRDefault="008E4432" w:rsidP="00F275B8">
            <w:pPr>
              <w:ind w:left="-105" w:firstLine="141"/>
              <w:jc w:val="center"/>
              <w:rPr>
                <w:b/>
                <w:bCs/>
                <w:sz w:val="14"/>
                <w:szCs w:val="14"/>
              </w:rPr>
            </w:pPr>
            <w:r w:rsidRPr="00950FCB">
              <w:rPr>
                <w:b/>
                <w:bCs/>
                <w:sz w:val="14"/>
                <w:szCs w:val="14"/>
              </w:rPr>
              <w:t>Место нахождения, контактная информация</w:t>
            </w:r>
          </w:p>
        </w:tc>
        <w:tc>
          <w:tcPr>
            <w:tcW w:w="2126" w:type="dxa"/>
            <w:gridSpan w:val="2"/>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8E4432" w:rsidRPr="00950FCB" w:rsidRDefault="008E4432" w:rsidP="00F275B8">
            <w:pPr>
              <w:ind w:left="-105" w:firstLine="141"/>
              <w:jc w:val="center"/>
              <w:rPr>
                <w:b/>
                <w:bCs/>
                <w:sz w:val="14"/>
                <w:szCs w:val="14"/>
              </w:rPr>
            </w:pPr>
            <w:r w:rsidRPr="00950FCB">
              <w:rPr>
                <w:b/>
                <w:bCs/>
                <w:sz w:val="14"/>
                <w:szCs w:val="14"/>
              </w:rPr>
              <w:t>ОГРН, дата присвоения ОГРН</w:t>
            </w:r>
          </w:p>
        </w:tc>
        <w:tc>
          <w:tcPr>
            <w:tcW w:w="3006" w:type="dxa"/>
            <w:gridSpan w:val="3"/>
            <w:tcBorders>
              <w:top w:val="single" w:sz="12" w:space="0" w:color="auto"/>
              <w:left w:val="single" w:sz="6" w:space="0" w:color="auto"/>
              <w:bottom w:val="single" w:sz="6" w:space="0" w:color="auto"/>
              <w:right w:val="single" w:sz="12" w:space="0" w:color="auto"/>
            </w:tcBorders>
            <w:shd w:val="clear" w:color="auto" w:fill="E5B8B7" w:themeFill="accent2" w:themeFillTint="66"/>
          </w:tcPr>
          <w:p w:rsidR="008E4432" w:rsidRPr="00950FCB" w:rsidRDefault="008E4432" w:rsidP="00F275B8">
            <w:pPr>
              <w:ind w:left="-105" w:firstLine="141"/>
              <w:jc w:val="center"/>
              <w:rPr>
                <w:b/>
                <w:bCs/>
                <w:sz w:val="14"/>
                <w:szCs w:val="14"/>
              </w:rPr>
            </w:pPr>
            <w:r w:rsidRPr="00950FCB">
              <w:rPr>
                <w:b/>
                <w:bCs/>
                <w:sz w:val="14"/>
                <w:szCs w:val="14"/>
              </w:rPr>
              <w:t>Сведения о договоре страхования ответственности юридического лица</w:t>
            </w:r>
          </w:p>
        </w:tc>
      </w:tr>
      <w:tr w:rsidR="008E4432" w:rsidRPr="00950FCB" w:rsidTr="004E56C0">
        <w:trPr>
          <w:cantSplit/>
          <w:trHeight w:val="152"/>
        </w:trPr>
        <w:tc>
          <w:tcPr>
            <w:tcW w:w="2410" w:type="dxa"/>
            <w:vMerge/>
            <w:tcBorders>
              <w:top w:val="single" w:sz="6" w:space="0" w:color="auto"/>
              <w:left w:val="single" w:sz="12" w:space="0" w:color="auto"/>
              <w:bottom w:val="single" w:sz="12" w:space="0" w:color="auto"/>
              <w:right w:val="single" w:sz="6" w:space="0" w:color="auto"/>
            </w:tcBorders>
            <w:shd w:val="clear" w:color="auto" w:fill="B8CCE4" w:themeFill="accent1" w:themeFillTint="66"/>
            <w:vAlign w:val="center"/>
          </w:tcPr>
          <w:p w:rsidR="008E4432" w:rsidRPr="00950FCB" w:rsidRDefault="008E4432" w:rsidP="00F275B8">
            <w:pPr>
              <w:jc w:val="center"/>
              <w:rPr>
                <w:b/>
                <w:sz w:val="15"/>
                <w:szCs w:val="15"/>
              </w:rPr>
            </w:pPr>
          </w:p>
        </w:tc>
        <w:tc>
          <w:tcPr>
            <w:tcW w:w="1276" w:type="dxa"/>
            <w:tcBorders>
              <w:top w:val="single" w:sz="6" w:space="0" w:color="auto"/>
              <w:left w:val="single" w:sz="6" w:space="0" w:color="auto"/>
              <w:bottom w:val="single" w:sz="12" w:space="0" w:color="auto"/>
              <w:right w:val="single" w:sz="6" w:space="0" w:color="auto"/>
            </w:tcBorders>
            <w:shd w:val="clear" w:color="auto" w:fill="auto"/>
          </w:tcPr>
          <w:p w:rsidR="008E4432" w:rsidRPr="00950FCB" w:rsidRDefault="00697BD2" w:rsidP="00F275B8">
            <w:pPr>
              <w:jc w:val="center"/>
              <w:rPr>
                <w:i/>
                <w:sz w:val="14"/>
                <w:szCs w:val="14"/>
              </w:rPr>
            </w:pPr>
            <w:r w:rsidRPr="00950FCB">
              <w:rPr>
                <w:i/>
                <w:sz w:val="14"/>
                <w:szCs w:val="14"/>
              </w:rPr>
              <w:t>ООО</w:t>
            </w:r>
          </w:p>
        </w:tc>
        <w:tc>
          <w:tcPr>
            <w:tcW w:w="2835" w:type="dxa"/>
            <w:gridSpan w:val="4"/>
            <w:tcBorders>
              <w:top w:val="single" w:sz="6" w:space="0" w:color="auto"/>
              <w:left w:val="single" w:sz="6" w:space="0" w:color="auto"/>
              <w:bottom w:val="single" w:sz="12" w:space="0" w:color="auto"/>
              <w:right w:val="single" w:sz="6" w:space="0" w:color="auto"/>
            </w:tcBorders>
            <w:shd w:val="clear" w:color="auto" w:fill="auto"/>
          </w:tcPr>
          <w:p w:rsidR="008E4432" w:rsidRPr="00950FCB" w:rsidRDefault="00697BD2" w:rsidP="00F275B8">
            <w:pPr>
              <w:jc w:val="center"/>
              <w:rPr>
                <w:i/>
                <w:sz w:val="14"/>
                <w:szCs w:val="14"/>
              </w:rPr>
            </w:pPr>
            <w:r w:rsidRPr="00950FCB">
              <w:rPr>
                <w:i/>
                <w:sz w:val="14"/>
                <w:szCs w:val="14"/>
              </w:rPr>
              <w:t>«Балтийская оценочная компания»</w:t>
            </w:r>
          </w:p>
        </w:tc>
        <w:tc>
          <w:tcPr>
            <w:tcW w:w="3827" w:type="dxa"/>
            <w:gridSpan w:val="4"/>
            <w:tcBorders>
              <w:top w:val="single" w:sz="6" w:space="0" w:color="auto"/>
              <w:left w:val="single" w:sz="6" w:space="0" w:color="auto"/>
              <w:bottom w:val="single" w:sz="12" w:space="0" w:color="auto"/>
              <w:right w:val="single" w:sz="6" w:space="0" w:color="auto"/>
            </w:tcBorders>
            <w:shd w:val="clear" w:color="auto" w:fill="auto"/>
          </w:tcPr>
          <w:p w:rsidR="008E4432" w:rsidRPr="00950FCB" w:rsidRDefault="00220CB6" w:rsidP="00F275B8">
            <w:pPr>
              <w:jc w:val="center"/>
              <w:rPr>
                <w:i/>
                <w:sz w:val="14"/>
                <w:szCs w:val="14"/>
              </w:rPr>
            </w:pPr>
            <w:r w:rsidRPr="00950FCB">
              <w:rPr>
                <w:i/>
                <w:sz w:val="14"/>
                <w:szCs w:val="14"/>
              </w:rPr>
              <w:t>Калининградская область, г. Калининград, ул. Звездная, д.35, офис 2,3, тел. 755-665, 53-64-47</w:t>
            </w:r>
          </w:p>
        </w:tc>
        <w:tc>
          <w:tcPr>
            <w:tcW w:w="2126" w:type="dxa"/>
            <w:gridSpan w:val="2"/>
            <w:tcBorders>
              <w:top w:val="single" w:sz="6" w:space="0" w:color="auto"/>
              <w:left w:val="single" w:sz="6" w:space="0" w:color="auto"/>
              <w:bottom w:val="single" w:sz="12" w:space="0" w:color="auto"/>
              <w:right w:val="single" w:sz="6" w:space="0" w:color="auto"/>
            </w:tcBorders>
            <w:shd w:val="clear" w:color="auto" w:fill="auto"/>
          </w:tcPr>
          <w:p w:rsidR="008E4432" w:rsidRPr="00950FCB" w:rsidRDefault="00220CB6" w:rsidP="00F275B8">
            <w:pPr>
              <w:jc w:val="center"/>
              <w:rPr>
                <w:i/>
                <w:sz w:val="14"/>
                <w:szCs w:val="14"/>
              </w:rPr>
            </w:pPr>
            <w:r w:rsidRPr="00950FCB">
              <w:rPr>
                <w:i/>
                <w:sz w:val="14"/>
                <w:szCs w:val="14"/>
              </w:rPr>
              <w:t>1053900040402 от 21 апреля 2005 года</w:t>
            </w:r>
          </w:p>
        </w:tc>
        <w:tc>
          <w:tcPr>
            <w:tcW w:w="3006" w:type="dxa"/>
            <w:gridSpan w:val="3"/>
            <w:tcBorders>
              <w:top w:val="single" w:sz="6" w:space="0" w:color="auto"/>
              <w:left w:val="single" w:sz="6" w:space="0" w:color="auto"/>
              <w:bottom w:val="single" w:sz="12" w:space="0" w:color="auto"/>
              <w:right w:val="single" w:sz="12" w:space="0" w:color="auto"/>
            </w:tcBorders>
            <w:shd w:val="clear" w:color="auto" w:fill="auto"/>
          </w:tcPr>
          <w:p w:rsidR="008E4432" w:rsidRPr="00950FCB" w:rsidRDefault="00CE264D" w:rsidP="00D62E42">
            <w:pPr>
              <w:jc w:val="center"/>
              <w:rPr>
                <w:i/>
                <w:sz w:val="14"/>
                <w:szCs w:val="14"/>
              </w:rPr>
            </w:pPr>
            <w:r w:rsidRPr="00950FCB">
              <w:rPr>
                <w:i/>
                <w:sz w:val="14"/>
                <w:szCs w:val="14"/>
              </w:rPr>
              <w:t>Полис №5091</w:t>
            </w:r>
            <w:r w:rsidRPr="00950FCB">
              <w:rPr>
                <w:i/>
                <w:sz w:val="14"/>
                <w:szCs w:val="14"/>
                <w:lang w:val="en-US"/>
              </w:rPr>
              <w:t>R</w:t>
            </w:r>
            <w:r w:rsidRPr="00950FCB">
              <w:rPr>
                <w:i/>
                <w:sz w:val="14"/>
                <w:szCs w:val="14"/>
              </w:rPr>
              <w:t>/776/00011/1</w:t>
            </w:r>
            <w:r w:rsidR="00D62E42" w:rsidRPr="00950FCB">
              <w:rPr>
                <w:i/>
                <w:sz w:val="14"/>
                <w:szCs w:val="14"/>
              </w:rPr>
              <w:t>9</w:t>
            </w:r>
            <w:r w:rsidRPr="00950FCB">
              <w:rPr>
                <w:i/>
                <w:sz w:val="14"/>
                <w:szCs w:val="14"/>
              </w:rPr>
              <w:t xml:space="preserve">  на 100 000 000 рублей (18.09.201</w:t>
            </w:r>
            <w:r w:rsidR="00D62E42" w:rsidRPr="00950FCB">
              <w:rPr>
                <w:i/>
                <w:sz w:val="14"/>
                <w:szCs w:val="14"/>
              </w:rPr>
              <w:t>9</w:t>
            </w:r>
            <w:r w:rsidRPr="00950FCB">
              <w:rPr>
                <w:i/>
                <w:sz w:val="14"/>
                <w:szCs w:val="14"/>
              </w:rPr>
              <w:t xml:space="preserve"> г. -17.09.20</w:t>
            </w:r>
            <w:r w:rsidR="00D62E42" w:rsidRPr="00950FCB">
              <w:rPr>
                <w:i/>
                <w:sz w:val="14"/>
                <w:szCs w:val="14"/>
              </w:rPr>
              <w:t>20</w:t>
            </w:r>
            <w:r w:rsidRPr="00950FCB">
              <w:rPr>
                <w:i/>
                <w:sz w:val="14"/>
                <w:szCs w:val="14"/>
              </w:rPr>
              <w:t xml:space="preserve"> г.)</w:t>
            </w:r>
          </w:p>
        </w:tc>
      </w:tr>
      <w:tr w:rsidR="008E4432" w:rsidRPr="00950FCB" w:rsidTr="002C6F0D">
        <w:trPr>
          <w:cantSplit/>
          <w:trHeight w:val="179"/>
        </w:trPr>
        <w:tc>
          <w:tcPr>
            <w:tcW w:w="2410" w:type="dxa"/>
            <w:vMerge w:val="restart"/>
            <w:tcBorders>
              <w:top w:val="single" w:sz="12" w:space="0" w:color="auto"/>
              <w:left w:val="single" w:sz="12" w:space="0" w:color="auto"/>
              <w:right w:val="single" w:sz="4" w:space="0" w:color="auto"/>
            </w:tcBorders>
            <w:shd w:val="clear" w:color="auto" w:fill="B8CCE4" w:themeFill="accent1" w:themeFillTint="66"/>
            <w:vAlign w:val="center"/>
          </w:tcPr>
          <w:p w:rsidR="008E4432" w:rsidRPr="00950FCB" w:rsidRDefault="008E4432" w:rsidP="00F275B8">
            <w:pPr>
              <w:jc w:val="center"/>
              <w:rPr>
                <w:b/>
                <w:sz w:val="15"/>
                <w:szCs w:val="15"/>
              </w:rPr>
            </w:pPr>
            <w:r w:rsidRPr="00950FCB">
              <w:rPr>
                <w:b/>
                <w:sz w:val="15"/>
                <w:szCs w:val="15"/>
              </w:rPr>
              <w:t>Сведения об оценщиках, выполнивших оценку</w:t>
            </w:r>
          </w:p>
        </w:tc>
        <w:tc>
          <w:tcPr>
            <w:tcW w:w="1276" w:type="dxa"/>
            <w:vMerge w:val="restart"/>
            <w:tcBorders>
              <w:top w:val="single" w:sz="12" w:space="0" w:color="auto"/>
              <w:left w:val="single" w:sz="4" w:space="0" w:color="auto"/>
              <w:right w:val="single" w:sz="4" w:space="0" w:color="auto"/>
            </w:tcBorders>
            <w:shd w:val="clear" w:color="auto" w:fill="E5B8B7" w:themeFill="accent2" w:themeFillTint="66"/>
            <w:vAlign w:val="center"/>
          </w:tcPr>
          <w:p w:rsidR="008E4432" w:rsidRPr="00950FCB" w:rsidRDefault="008E4432" w:rsidP="00F275B8">
            <w:pPr>
              <w:jc w:val="center"/>
              <w:rPr>
                <w:b/>
                <w:bCs/>
                <w:sz w:val="14"/>
                <w:szCs w:val="14"/>
              </w:rPr>
            </w:pPr>
            <w:r w:rsidRPr="00950FCB">
              <w:rPr>
                <w:b/>
                <w:bCs/>
                <w:sz w:val="14"/>
                <w:szCs w:val="14"/>
              </w:rPr>
              <w:t>Стаж работы</w:t>
            </w:r>
          </w:p>
          <w:p w:rsidR="008E4432" w:rsidRPr="00950FCB" w:rsidRDefault="008E4432" w:rsidP="00F275B8">
            <w:pPr>
              <w:ind w:left="-108" w:firstLine="142"/>
              <w:jc w:val="center"/>
              <w:rPr>
                <w:b/>
                <w:bCs/>
                <w:sz w:val="14"/>
                <w:szCs w:val="14"/>
              </w:rPr>
            </w:pPr>
            <w:r w:rsidRPr="00950FCB">
              <w:rPr>
                <w:b/>
                <w:bCs/>
                <w:sz w:val="14"/>
                <w:szCs w:val="14"/>
              </w:rPr>
              <w:t>(кол-во лет)</w:t>
            </w:r>
          </w:p>
        </w:tc>
        <w:tc>
          <w:tcPr>
            <w:tcW w:w="1276" w:type="dxa"/>
            <w:vMerge w:val="restart"/>
            <w:tcBorders>
              <w:top w:val="single" w:sz="12" w:space="0" w:color="auto"/>
              <w:left w:val="single" w:sz="4" w:space="0" w:color="auto"/>
              <w:right w:val="single" w:sz="6" w:space="0" w:color="auto"/>
            </w:tcBorders>
            <w:shd w:val="clear" w:color="auto" w:fill="E5B8B7" w:themeFill="accent2" w:themeFillTint="66"/>
            <w:vAlign w:val="center"/>
          </w:tcPr>
          <w:p w:rsidR="008E4432" w:rsidRPr="00950FCB" w:rsidRDefault="008E4432" w:rsidP="00F275B8">
            <w:pPr>
              <w:jc w:val="center"/>
              <w:rPr>
                <w:b/>
                <w:bCs/>
                <w:sz w:val="14"/>
                <w:szCs w:val="14"/>
              </w:rPr>
            </w:pPr>
            <w:r w:rsidRPr="00950FCB">
              <w:rPr>
                <w:b/>
                <w:bCs/>
                <w:sz w:val="14"/>
                <w:szCs w:val="14"/>
              </w:rPr>
              <w:t>Номер в реестре членов  СРОО</w:t>
            </w:r>
          </w:p>
        </w:tc>
        <w:tc>
          <w:tcPr>
            <w:tcW w:w="1559" w:type="dxa"/>
            <w:gridSpan w:val="3"/>
            <w:vMerge w:val="restart"/>
            <w:tcBorders>
              <w:top w:val="single" w:sz="12" w:space="0" w:color="auto"/>
              <w:left w:val="single" w:sz="6" w:space="0" w:color="auto"/>
              <w:right w:val="single" w:sz="6" w:space="0" w:color="auto"/>
            </w:tcBorders>
            <w:shd w:val="clear" w:color="auto" w:fill="E5B8B7" w:themeFill="accent2" w:themeFillTint="66"/>
            <w:vAlign w:val="center"/>
          </w:tcPr>
          <w:p w:rsidR="008E4432" w:rsidRPr="00950FCB" w:rsidRDefault="008E4432" w:rsidP="00F275B8">
            <w:pPr>
              <w:ind w:left="-108"/>
              <w:jc w:val="center"/>
              <w:rPr>
                <w:b/>
                <w:bCs/>
                <w:sz w:val="14"/>
                <w:szCs w:val="14"/>
              </w:rPr>
            </w:pPr>
            <w:r w:rsidRPr="00950FCB">
              <w:rPr>
                <w:b/>
                <w:bCs/>
                <w:sz w:val="14"/>
                <w:szCs w:val="14"/>
              </w:rPr>
              <w:t xml:space="preserve">Краткое наименование СРОО </w:t>
            </w:r>
          </w:p>
        </w:tc>
        <w:tc>
          <w:tcPr>
            <w:tcW w:w="8959" w:type="dxa"/>
            <w:gridSpan w:val="9"/>
            <w:tcBorders>
              <w:top w:val="single" w:sz="12" w:space="0" w:color="auto"/>
              <w:left w:val="single" w:sz="6" w:space="0" w:color="auto"/>
              <w:bottom w:val="single" w:sz="6" w:space="0" w:color="auto"/>
              <w:right w:val="single" w:sz="12" w:space="0" w:color="auto"/>
            </w:tcBorders>
            <w:shd w:val="clear" w:color="auto" w:fill="E5B8B7" w:themeFill="accent2" w:themeFillTint="66"/>
            <w:vAlign w:val="center"/>
          </w:tcPr>
          <w:p w:rsidR="008E4432" w:rsidRPr="00950FCB" w:rsidRDefault="008E4432" w:rsidP="00F275B8">
            <w:pPr>
              <w:pStyle w:val="ConsPlusNormal"/>
              <w:ind w:firstLine="0"/>
              <w:jc w:val="center"/>
              <w:rPr>
                <w:rFonts w:ascii="Times New Roman" w:hAnsi="Times New Roman" w:cs="Times New Roman"/>
                <w:b/>
                <w:bCs/>
                <w:sz w:val="14"/>
                <w:szCs w:val="14"/>
              </w:rPr>
            </w:pPr>
            <w:r w:rsidRPr="00950FCB">
              <w:rPr>
                <w:rFonts w:ascii="Times New Roman" w:hAnsi="Times New Roman" w:cs="Times New Roman"/>
                <w:b/>
                <w:bCs/>
                <w:sz w:val="14"/>
                <w:szCs w:val="14"/>
              </w:rPr>
              <w:t>Реквизиты документов оценщика:</w:t>
            </w:r>
          </w:p>
        </w:tc>
      </w:tr>
      <w:tr w:rsidR="008E4432" w:rsidRPr="00950FCB" w:rsidTr="002C6F0D">
        <w:trPr>
          <w:cantSplit/>
          <w:trHeight w:val="288"/>
        </w:trPr>
        <w:tc>
          <w:tcPr>
            <w:tcW w:w="2410" w:type="dxa"/>
            <w:vMerge/>
            <w:tcBorders>
              <w:left w:val="single" w:sz="12" w:space="0" w:color="auto"/>
              <w:bottom w:val="single" w:sz="4" w:space="0" w:color="auto"/>
              <w:right w:val="single" w:sz="4" w:space="0" w:color="auto"/>
            </w:tcBorders>
            <w:shd w:val="clear" w:color="auto" w:fill="B8CCE4" w:themeFill="accent1" w:themeFillTint="66"/>
            <w:vAlign w:val="center"/>
          </w:tcPr>
          <w:p w:rsidR="008E4432" w:rsidRPr="00950FCB" w:rsidRDefault="008E4432" w:rsidP="00F275B8">
            <w:pPr>
              <w:jc w:val="center"/>
              <w:rPr>
                <w:b/>
                <w:i/>
                <w:sz w:val="15"/>
                <w:szCs w:val="15"/>
              </w:rPr>
            </w:pPr>
          </w:p>
        </w:tc>
        <w:tc>
          <w:tcPr>
            <w:tcW w:w="1276" w:type="dxa"/>
            <w:vMerge/>
            <w:tcBorders>
              <w:left w:val="single" w:sz="4" w:space="0" w:color="auto"/>
              <w:bottom w:val="single" w:sz="6" w:space="0" w:color="auto"/>
              <w:right w:val="single" w:sz="4" w:space="0" w:color="auto"/>
            </w:tcBorders>
            <w:shd w:val="clear" w:color="auto" w:fill="E5B8B7" w:themeFill="accent2" w:themeFillTint="66"/>
            <w:vAlign w:val="center"/>
          </w:tcPr>
          <w:p w:rsidR="008E4432" w:rsidRPr="00950FCB" w:rsidRDefault="008E4432" w:rsidP="00F275B8">
            <w:pPr>
              <w:ind w:left="-108" w:firstLine="142"/>
              <w:jc w:val="center"/>
              <w:rPr>
                <w:iCs/>
                <w:sz w:val="14"/>
                <w:szCs w:val="14"/>
              </w:rPr>
            </w:pPr>
          </w:p>
        </w:tc>
        <w:tc>
          <w:tcPr>
            <w:tcW w:w="1276" w:type="dxa"/>
            <w:vMerge/>
            <w:tcBorders>
              <w:left w:val="single" w:sz="4" w:space="0" w:color="auto"/>
              <w:bottom w:val="single" w:sz="6" w:space="0" w:color="auto"/>
              <w:right w:val="single" w:sz="6" w:space="0" w:color="auto"/>
            </w:tcBorders>
            <w:shd w:val="clear" w:color="auto" w:fill="E5B8B7" w:themeFill="accent2" w:themeFillTint="66"/>
            <w:vAlign w:val="center"/>
          </w:tcPr>
          <w:p w:rsidR="008E4432" w:rsidRPr="00950FCB" w:rsidRDefault="008E4432" w:rsidP="00F275B8">
            <w:pPr>
              <w:ind w:left="-108" w:firstLine="142"/>
              <w:jc w:val="center"/>
              <w:rPr>
                <w:iCs/>
                <w:sz w:val="14"/>
                <w:szCs w:val="14"/>
              </w:rPr>
            </w:pPr>
          </w:p>
        </w:tc>
        <w:tc>
          <w:tcPr>
            <w:tcW w:w="1559" w:type="dxa"/>
            <w:gridSpan w:val="3"/>
            <w:vMerge/>
            <w:tcBorders>
              <w:left w:val="single" w:sz="6" w:space="0" w:color="auto"/>
              <w:bottom w:val="single" w:sz="6" w:space="0" w:color="auto"/>
              <w:right w:val="single" w:sz="6" w:space="0" w:color="auto"/>
            </w:tcBorders>
            <w:shd w:val="clear" w:color="auto" w:fill="E5B8B7" w:themeFill="accent2" w:themeFillTint="66"/>
            <w:vAlign w:val="center"/>
          </w:tcPr>
          <w:p w:rsidR="008E4432" w:rsidRPr="00950FCB" w:rsidRDefault="008E4432" w:rsidP="00F275B8">
            <w:pPr>
              <w:ind w:left="-108" w:firstLine="142"/>
              <w:jc w:val="center"/>
              <w:rPr>
                <w:iCs/>
                <w:sz w:val="14"/>
                <w:szCs w:val="14"/>
              </w:rPr>
            </w:pPr>
          </w:p>
        </w:tc>
        <w:tc>
          <w:tcPr>
            <w:tcW w:w="2977" w:type="dxa"/>
            <w:gridSpan w:val="2"/>
            <w:tcBorders>
              <w:top w:val="single" w:sz="6" w:space="0" w:color="auto"/>
              <w:left w:val="single" w:sz="6" w:space="0" w:color="auto"/>
              <w:bottom w:val="single" w:sz="6" w:space="0" w:color="auto"/>
              <w:right w:val="single" w:sz="6" w:space="0" w:color="auto"/>
            </w:tcBorders>
            <w:shd w:val="clear" w:color="auto" w:fill="E5B8B7" w:themeFill="accent2" w:themeFillTint="66"/>
            <w:vAlign w:val="center"/>
          </w:tcPr>
          <w:p w:rsidR="008E4432" w:rsidRPr="00950FCB" w:rsidRDefault="008E4432" w:rsidP="00F275B8">
            <w:pPr>
              <w:jc w:val="center"/>
              <w:rPr>
                <w:i/>
                <w:sz w:val="14"/>
                <w:szCs w:val="14"/>
              </w:rPr>
            </w:pPr>
            <w:r w:rsidRPr="00950FCB">
              <w:rPr>
                <w:b/>
                <w:bCs/>
                <w:sz w:val="14"/>
                <w:szCs w:val="14"/>
              </w:rPr>
              <w:t>о членстве в СРОО</w:t>
            </w:r>
          </w:p>
        </w:tc>
        <w:tc>
          <w:tcPr>
            <w:tcW w:w="2409" w:type="dxa"/>
            <w:gridSpan w:val="3"/>
            <w:tcBorders>
              <w:top w:val="single" w:sz="6" w:space="0" w:color="auto"/>
              <w:left w:val="single" w:sz="6" w:space="0" w:color="auto"/>
              <w:bottom w:val="single" w:sz="6" w:space="0" w:color="auto"/>
              <w:right w:val="single" w:sz="4" w:space="0" w:color="auto"/>
            </w:tcBorders>
            <w:shd w:val="clear" w:color="auto" w:fill="E5B8B7" w:themeFill="accent2" w:themeFillTint="66"/>
            <w:vAlign w:val="center"/>
          </w:tcPr>
          <w:p w:rsidR="008E4432" w:rsidRPr="00950FCB" w:rsidRDefault="008E4432" w:rsidP="00F275B8">
            <w:pPr>
              <w:jc w:val="center"/>
              <w:outlineLvl w:val="0"/>
              <w:rPr>
                <w:i/>
                <w:sz w:val="14"/>
                <w:szCs w:val="14"/>
              </w:rPr>
            </w:pPr>
            <w:r w:rsidRPr="00950FCB">
              <w:rPr>
                <w:b/>
                <w:bCs/>
                <w:sz w:val="14"/>
                <w:szCs w:val="14"/>
              </w:rPr>
              <w:t>полиса обязательного страхования гражданской ответственности</w:t>
            </w:r>
          </w:p>
        </w:tc>
        <w:tc>
          <w:tcPr>
            <w:tcW w:w="3573" w:type="dxa"/>
            <w:gridSpan w:val="4"/>
            <w:tcBorders>
              <w:top w:val="single" w:sz="6" w:space="0" w:color="auto"/>
              <w:left w:val="single" w:sz="4" w:space="0" w:color="auto"/>
              <w:bottom w:val="single" w:sz="6" w:space="0" w:color="auto"/>
              <w:right w:val="single" w:sz="12" w:space="0" w:color="auto"/>
            </w:tcBorders>
            <w:shd w:val="clear" w:color="auto" w:fill="E5B8B7" w:themeFill="accent2" w:themeFillTint="66"/>
            <w:vAlign w:val="center"/>
          </w:tcPr>
          <w:p w:rsidR="008E4432" w:rsidRPr="00950FCB" w:rsidRDefault="008E4432" w:rsidP="00F275B8">
            <w:pPr>
              <w:jc w:val="center"/>
              <w:outlineLvl w:val="0"/>
              <w:rPr>
                <w:b/>
                <w:sz w:val="14"/>
                <w:szCs w:val="14"/>
              </w:rPr>
            </w:pPr>
            <w:r w:rsidRPr="00950FCB">
              <w:rPr>
                <w:b/>
                <w:sz w:val="14"/>
                <w:szCs w:val="14"/>
              </w:rPr>
              <w:t>о получении</w:t>
            </w:r>
          </w:p>
          <w:p w:rsidR="008E4432" w:rsidRPr="00950FCB" w:rsidRDefault="008E4432" w:rsidP="00F275B8">
            <w:pPr>
              <w:jc w:val="center"/>
              <w:outlineLvl w:val="0"/>
              <w:rPr>
                <w:i/>
                <w:sz w:val="14"/>
                <w:szCs w:val="14"/>
              </w:rPr>
            </w:pPr>
            <w:r w:rsidRPr="00950FCB">
              <w:rPr>
                <w:b/>
                <w:sz w:val="14"/>
                <w:szCs w:val="14"/>
              </w:rPr>
              <w:t>профессиональных знаний</w:t>
            </w:r>
          </w:p>
        </w:tc>
      </w:tr>
      <w:tr w:rsidR="00CB656F" w:rsidRPr="00950FCB" w:rsidTr="002C6F0D">
        <w:trPr>
          <w:cantSplit/>
          <w:trHeight w:val="288"/>
        </w:trPr>
        <w:tc>
          <w:tcPr>
            <w:tcW w:w="2410" w:type="dxa"/>
            <w:tcBorders>
              <w:top w:val="single" w:sz="4" w:space="0" w:color="auto"/>
              <w:left w:val="single" w:sz="12" w:space="0" w:color="auto"/>
              <w:bottom w:val="single" w:sz="4" w:space="0" w:color="auto"/>
              <w:right w:val="single" w:sz="4" w:space="0" w:color="auto"/>
            </w:tcBorders>
            <w:shd w:val="clear" w:color="auto" w:fill="B8CCE4" w:themeFill="accent1" w:themeFillTint="66"/>
            <w:vAlign w:val="center"/>
          </w:tcPr>
          <w:p w:rsidR="00CB656F" w:rsidRPr="00950FCB" w:rsidRDefault="00CB656F" w:rsidP="00F275B8">
            <w:pPr>
              <w:jc w:val="center"/>
              <w:rPr>
                <w:i/>
                <w:sz w:val="15"/>
                <w:szCs w:val="15"/>
              </w:rPr>
            </w:pPr>
            <w:r w:rsidRPr="00950FCB">
              <w:rPr>
                <w:rFonts w:ascii="Verdana" w:hAnsi="Verdana"/>
                <w:iCs/>
                <w:sz w:val="15"/>
                <w:szCs w:val="15"/>
              </w:rPr>
              <w:t>Новикова Валерия Владимировна</w:t>
            </w:r>
          </w:p>
        </w:tc>
        <w:tc>
          <w:tcPr>
            <w:tcW w:w="1276" w:type="dxa"/>
            <w:vMerge w:val="restart"/>
            <w:tcBorders>
              <w:top w:val="single" w:sz="6" w:space="0" w:color="auto"/>
              <w:left w:val="single" w:sz="4" w:space="0" w:color="auto"/>
              <w:right w:val="single" w:sz="4" w:space="0" w:color="auto"/>
            </w:tcBorders>
            <w:shd w:val="clear" w:color="auto" w:fill="auto"/>
            <w:vAlign w:val="center"/>
          </w:tcPr>
          <w:p w:rsidR="00CB656F" w:rsidRPr="00950FCB" w:rsidRDefault="00837229" w:rsidP="00F275B8">
            <w:pPr>
              <w:ind w:left="-108" w:firstLine="142"/>
              <w:jc w:val="center"/>
              <w:rPr>
                <w:iCs/>
                <w:sz w:val="14"/>
                <w:szCs w:val="14"/>
              </w:rPr>
            </w:pPr>
            <w:r w:rsidRPr="00950FCB">
              <w:rPr>
                <w:iCs/>
                <w:sz w:val="14"/>
                <w:szCs w:val="14"/>
              </w:rPr>
              <w:t>7</w:t>
            </w:r>
          </w:p>
        </w:tc>
        <w:tc>
          <w:tcPr>
            <w:tcW w:w="1276" w:type="dxa"/>
            <w:vMerge w:val="restart"/>
            <w:tcBorders>
              <w:top w:val="single" w:sz="6" w:space="0" w:color="auto"/>
              <w:left w:val="single" w:sz="4" w:space="0" w:color="auto"/>
              <w:right w:val="single" w:sz="6" w:space="0" w:color="auto"/>
            </w:tcBorders>
            <w:shd w:val="clear" w:color="auto" w:fill="auto"/>
            <w:vAlign w:val="center"/>
          </w:tcPr>
          <w:p w:rsidR="00CB656F" w:rsidRPr="00950FCB" w:rsidRDefault="00CB656F" w:rsidP="004C1727">
            <w:pPr>
              <w:ind w:left="-108" w:firstLine="142"/>
              <w:jc w:val="center"/>
              <w:rPr>
                <w:iCs/>
                <w:sz w:val="14"/>
                <w:szCs w:val="14"/>
              </w:rPr>
            </w:pPr>
            <w:r w:rsidRPr="00950FCB">
              <w:rPr>
                <w:i/>
                <w:sz w:val="14"/>
                <w:szCs w:val="14"/>
              </w:rPr>
              <w:t>009977</w:t>
            </w:r>
          </w:p>
        </w:tc>
        <w:tc>
          <w:tcPr>
            <w:tcW w:w="1559" w:type="dxa"/>
            <w:gridSpan w:val="3"/>
            <w:vMerge w:val="restart"/>
            <w:tcBorders>
              <w:top w:val="single" w:sz="6" w:space="0" w:color="auto"/>
              <w:left w:val="single" w:sz="6" w:space="0" w:color="auto"/>
              <w:right w:val="single" w:sz="6" w:space="0" w:color="auto"/>
            </w:tcBorders>
            <w:shd w:val="clear" w:color="auto" w:fill="auto"/>
            <w:vAlign w:val="center"/>
          </w:tcPr>
          <w:p w:rsidR="00CB656F" w:rsidRPr="00950FCB" w:rsidRDefault="00CB656F" w:rsidP="00F275B8">
            <w:pPr>
              <w:ind w:left="-108" w:firstLine="142"/>
              <w:jc w:val="center"/>
              <w:rPr>
                <w:i/>
                <w:iCs/>
                <w:sz w:val="14"/>
                <w:szCs w:val="14"/>
              </w:rPr>
            </w:pPr>
            <w:r w:rsidRPr="00950FCB">
              <w:rPr>
                <w:i/>
                <w:iCs/>
                <w:sz w:val="14"/>
                <w:szCs w:val="14"/>
              </w:rPr>
              <w:t>ООО «</w:t>
            </w:r>
            <w:r w:rsidRPr="00950FCB">
              <w:rPr>
                <w:i/>
                <w:sz w:val="14"/>
                <w:szCs w:val="14"/>
              </w:rPr>
              <w:t>РОО</w:t>
            </w:r>
            <w:r w:rsidRPr="00950FCB">
              <w:rPr>
                <w:i/>
                <w:iCs/>
                <w:sz w:val="14"/>
                <w:szCs w:val="14"/>
              </w:rPr>
              <w:t>»</w:t>
            </w:r>
          </w:p>
        </w:tc>
        <w:tc>
          <w:tcPr>
            <w:tcW w:w="2977" w:type="dxa"/>
            <w:gridSpan w:val="2"/>
            <w:vMerge w:val="restart"/>
            <w:tcBorders>
              <w:top w:val="single" w:sz="6" w:space="0" w:color="auto"/>
              <w:left w:val="single" w:sz="6" w:space="0" w:color="auto"/>
              <w:right w:val="single" w:sz="6" w:space="0" w:color="auto"/>
            </w:tcBorders>
            <w:shd w:val="clear" w:color="auto" w:fill="auto"/>
            <w:vAlign w:val="center"/>
          </w:tcPr>
          <w:p w:rsidR="00CB656F" w:rsidRPr="00950FCB" w:rsidRDefault="00CB656F" w:rsidP="00D62E42">
            <w:pPr>
              <w:jc w:val="center"/>
              <w:rPr>
                <w:i/>
                <w:sz w:val="14"/>
                <w:szCs w:val="14"/>
              </w:rPr>
            </w:pPr>
            <w:r w:rsidRPr="00950FCB">
              <w:rPr>
                <w:i/>
                <w:sz w:val="14"/>
                <w:szCs w:val="14"/>
              </w:rPr>
              <w:t>Свидетельство № 0</w:t>
            </w:r>
            <w:r w:rsidR="00D62E42" w:rsidRPr="00950FCB">
              <w:rPr>
                <w:i/>
                <w:sz w:val="14"/>
                <w:szCs w:val="14"/>
              </w:rPr>
              <w:t xml:space="preserve">026529 </w:t>
            </w:r>
            <w:r w:rsidRPr="00950FCB">
              <w:rPr>
                <w:i/>
                <w:sz w:val="14"/>
                <w:szCs w:val="14"/>
              </w:rPr>
              <w:t xml:space="preserve"> от 19.09.201</w:t>
            </w:r>
            <w:r w:rsidR="00D62E42" w:rsidRPr="00950FCB">
              <w:rPr>
                <w:i/>
                <w:sz w:val="14"/>
                <w:szCs w:val="14"/>
              </w:rPr>
              <w:t>9</w:t>
            </w:r>
            <w:r w:rsidRPr="00950FCB">
              <w:rPr>
                <w:i/>
                <w:sz w:val="14"/>
                <w:szCs w:val="14"/>
              </w:rPr>
              <w:t xml:space="preserve"> г.</w:t>
            </w:r>
          </w:p>
        </w:tc>
        <w:tc>
          <w:tcPr>
            <w:tcW w:w="2409" w:type="dxa"/>
            <w:gridSpan w:val="3"/>
            <w:vMerge w:val="restart"/>
            <w:tcBorders>
              <w:top w:val="single" w:sz="6" w:space="0" w:color="auto"/>
              <w:left w:val="single" w:sz="6" w:space="0" w:color="auto"/>
              <w:right w:val="single" w:sz="4" w:space="0" w:color="auto"/>
            </w:tcBorders>
            <w:shd w:val="clear" w:color="auto" w:fill="auto"/>
            <w:vAlign w:val="center"/>
          </w:tcPr>
          <w:p w:rsidR="00CB656F" w:rsidRPr="00950FCB" w:rsidRDefault="00CB656F" w:rsidP="00D62E42">
            <w:pPr>
              <w:jc w:val="center"/>
              <w:outlineLvl w:val="0"/>
              <w:rPr>
                <w:i/>
                <w:sz w:val="14"/>
                <w:szCs w:val="14"/>
              </w:rPr>
            </w:pPr>
            <w:r w:rsidRPr="00950FCB">
              <w:rPr>
                <w:i/>
                <w:sz w:val="14"/>
                <w:szCs w:val="14"/>
              </w:rPr>
              <w:t>№ 5091</w:t>
            </w:r>
            <w:r w:rsidRPr="00950FCB">
              <w:rPr>
                <w:i/>
                <w:sz w:val="14"/>
                <w:szCs w:val="14"/>
                <w:lang w:val="en-US"/>
              </w:rPr>
              <w:t>R</w:t>
            </w:r>
            <w:r w:rsidRPr="00950FCB">
              <w:rPr>
                <w:i/>
                <w:sz w:val="14"/>
                <w:szCs w:val="14"/>
              </w:rPr>
              <w:t>/776/00013/1</w:t>
            </w:r>
            <w:r w:rsidR="00D62E42" w:rsidRPr="00950FCB">
              <w:rPr>
                <w:i/>
                <w:sz w:val="14"/>
                <w:szCs w:val="14"/>
              </w:rPr>
              <w:t>9</w:t>
            </w:r>
            <w:r w:rsidRPr="00950FCB">
              <w:rPr>
                <w:i/>
                <w:sz w:val="14"/>
                <w:szCs w:val="14"/>
              </w:rPr>
              <w:t xml:space="preserve"> от 18.09.20</w:t>
            </w:r>
            <w:r w:rsidR="00D62E42" w:rsidRPr="00950FCB">
              <w:rPr>
                <w:i/>
                <w:sz w:val="14"/>
                <w:szCs w:val="14"/>
              </w:rPr>
              <w:t xml:space="preserve">19  г., </w:t>
            </w:r>
            <w:r w:rsidRPr="00950FCB">
              <w:rPr>
                <w:i/>
                <w:sz w:val="14"/>
                <w:szCs w:val="14"/>
              </w:rPr>
              <w:t>АО «АльфаСтрахование», действителен с 18.09.201</w:t>
            </w:r>
            <w:r w:rsidR="00D62E42" w:rsidRPr="00950FCB">
              <w:rPr>
                <w:i/>
                <w:sz w:val="14"/>
                <w:szCs w:val="14"/>
              </w:rPr>
              <w:t xml:space="preserve">9 </w:t>
            </w:r>
            <w:r w:rsidRPr="00950FCB">
              <w:rPr>
                <w:i/>
                <w:sz w:val="14"/>
                <w:szCs w:val="14"/>
              </w:rPr>
              <w:t>г. по 17.09.20</w:t>
            </w:r>
            <w:r w:rsidR="00D62E42" w:rsidRPr="00950FCB">
              <w:rPr>
                <w:i/>
                <w:sz w:val="14"/>
                <w:szCs w:val="14"/>
              </w:rPr>
              <w:t>20</w:t>
            </w:r>
            <w:r w:rsidRPr="00950FCB">
              <w:rPr>
                <w:i/>
                <w:sz w:val="14"/>
                <w:szCs w:val="14"/>
              </w:rPr>
              <w:t xml:space="preserve"> г. на 5 000 000 рублей</w:t>
            </w:r>
          </w:p>
        </w:tc>
        <w:tc>
          <w:tcPr>
            <w:tcW w:w="3573" w:type="dxa"/>
            <w:gridSpan w:val="4"/>
            <w:vMerge w:val="restart"/>
            <w:tcBorders>
              <w:top w:val="single" w:sz="6" w:space="0" w:color="auto"/>
              <w:left w:val="single" w:sz="4" w:space="0" w:color="auto"/>
              <w:right w:val="single" w:sz="12" w:space="0" w:color="auto"/>
            </w:tcBorders>
            <w:shd w:val="clear" w:color="auto" w:fill="auto"/>
            <w:vAlign w:val="center"/>
          </w:tcPr>
          <w:p w:rsidR="00CB656F" w:rsidRPr="00950FCB" w:rsidRDefault="00CB656F" w:rsidP="00221BCF">
            <w:pPr>
              <w:jc w:val="center"/>
              <w:outlineLvl w:val="0"/>
              <w:rPr>
                <w:i/>
                <w:sz w:val="14"/>
                <w:szCs w:val="14"/>
              </w:rPr>
            </w:pPr>
            <w:r w:rsidRPr="00950FCB">
              <w:rPr>
                <w:i/>
                <w:sz w:val="14"/>
                <w:szCs w:val="14"/>
              </w:rPr>
              <w:t>Диплом о профессиональной переподготовке ППИ № 002098, от 28.06.2016 г, выдан ФГАОУ ВО «БФУ им. И. Канта»</w:t>
            </w:r>
          </w:p>
          <w:p w:rsidR="00CB656F" w:rsidRPr="00950FCB" w:rsidRDefault="00CB656F" w:rsidP="00221BCF">
            <w:pPr>
              <w:jc w:val="center"/>
              <w:outlineLvl w:val="0"/>
              <w:rPr>
                <w:i/>
                <w:sz w:val="14"/>
                <w:szCs w:val="14"/>
              </w:rPr>
            </w:pPr>
            <w:r w:rsidRPr="00950FCB">
              <w:rPr>
                <w:b/>
                <w:sz w:val="14"/>
                <w:szCs w:val="14"/>
              </w:rPr>
              <w:t>Квалификационный аттестат в области оценочной деятельности</w:t>
            </w:r>
            <w:r w:rsidRPr="00950FCB">
              <w:rPr>
                <w:sz w:val="14"/>
                <w:szCs w:val="14"/>
              </w:rPr>
              <w:t xml:space="preserve"> № 002053-1 от 16.01.2018 г. по направлению «Оценка недвижимости» (действует до 16.01.2021 г.)</w:t>
            </w:r>
          </w:p>
        </w:tc>
      </w:tr>
      <w:tr w:rsidR="001018F5" w:rsidRPr="00950FCB" w:rsidTr="002C6F0D">
        <w:trPr>
          <w:cantSplit/>
          <w:trHeight w:val="288"/>
        </w:trPr>
        <w:tc>
          <w:tcPr>
            <w:tcW w:w="2410" w:type="dxa"/>
            <w:tcBorders>
              <w:top w:val="single" w:sz="4" w:space="0" w:color="auto"/>
              <w:left w:val="single" w:sz="12" w:space="0" w:color="auto"/>
              <w:bottom w:val="single" w:sz="12" w:space="0" w:color="auto"/>
              <w:right w:val="single" w:sz="4" w:space="0" w:color="auto"/>
            </w:tcBorders>
            <w:shd w:val="clear" w:color="auto" w:fill="B8CCE4" w:themeFill="accent1" w:themeFillTint="66"/>
            <w:vAlign w:val="center"/>
          </w:tcPr>
          <w:p w:rsidR="001018F5" w:rsidRPr="00950FCB" w:rsidRDefault="001018F5" w:rsidP="004C1727">
            <w:pPr>
              <w:jc w:val="center"/>
              <w:rPr>
                <w:i/>
                <w:sz w:val="15"/>
                <w:szCs w:val="15"/>
              </w:rPr>
            </w:pPr>
            <w:r w:rsidRPr="00950FCB">
              <w:rPr>
                <w:rFonts w:ascii="Verdana" w:hAnsi="Verdana"/>
                <w:iCs/>
                <w:sz w:val="15"/>
                <w:szCs w:val="15"/>
              </w:rPr>
              <w:t xml:space="preserve">паспорт 27 01 </w:t>
            </w:r>
            <w:r w:rsidR="004C1727" w:rsidRPr="00950FCB">
              <w:rPr>
                <w:rFonts w:ascii="Verdana" w:hAnsi="Verdana"/>
                <w:iCs/>
                <w:sz w:val="15"/>
                <w:szCs w:val="15"/>
              </w:rPr>
              <w:t>443448</w:t>
            </w:r>
            <w:r w:rsidRPr="00950FCB">
              <w:rPr>
                <w:rFonts w:ascii="Verdana" w:hAnsi="Verdana"/>
                <w:iCs/>
                <w:sz w:val="15"/>
                <w:szCs w:val="15"/>
              </w:rPr>
              <w:t xml:space="preserve">, выдан ОВД </w:t>
            </w:r>
            <w:r w:rsidR="004C1727" w:rsidRPr="00950FCB">
              <w:rPr>
                <w:rFonts w:ascii="Verdana" w:hAnsi="Verdana"/>
                <w:iCs/>
                <w:sz w:val="15"/>
                <w:szCs w:val="15"/>
              </w:rPr>
              <w:t>Центрального</w:t>
            </w:r>
            <w:r w:rsidRPr="00950FCB">
              <w:rPr>
                <w:rFonts w:ascii="Verdana" w:hAnsi="Verdana"/>
                <w:iCs/>
                <w:sz w:val="15"/>
                <w:szCs w:val="15"/>
              </w:rPr>
              <w:t xml:space="preserve"> района г. Калининграда </w:t>
            </w:r>
            <w:r w:rsidR="004C1727" w:rsidRPr="00950FCB">
              <w:rPr>
                <w:rFonts w:ascii="Verdana" w:hAnsi="Verdana"/>
                <w:iCs/>
                <w:sz w:val="15"/>
                <w:szCs w:val="15"/>
              </w:rPr>
              <w:t>28</w:t>
            </w:r>
            <w:r w:rsidRPr="00950FCB">
              <w:rPr>
                <w:rFonts w:ascii="Verdana" w:hAnsi="Verdana"/>
                <w:iCs/>
                <w:sz w:val="15"/>
                <w:szCs w:val="15"/>
              </w:rPr>
              <w:t>.</w:t>
            </w:r>
            <w:r w:rsidR="004C1727" w:rsidRPr="00950FCB">
              <w:rPr>
                <w:rFonts w:ascii="Verdana" w:hAnsi="Verdana"/>
                <w:iCs/>
                <w:sz w:val="15"/>
                <w:szCs w:val="15"/>
              </w:rPr>
              <w:t>05</w:t>
            </w:r>
            <w:r w:rsidRPr="00950FCB">
              <w:rPr>
                <w:rFonts w:ascii="Verdana" w:hAnsi="Verdana"/>
                <w:iCs/>
                <w:sz w:val="15"/>
                <w:szCs w:val="15"/>
              </w:rPr>
              <w:t>.2002 г.</w:t>
            </w:r>
          </w:p>
        </w:tc>
        <w:tc>
          <w:tcPr>
            <w:tcW w:w="1276" w:type="dxa"/>
            <w:vMerge/>
            <w:tcBorders>
              <w:left w:val="single" w:sz="4" w:space="0" w:color="auto"/>
              <w:bottom w:val="single" w:sz="12" w:space="0" w:color="auto"/>
              <w:right w:val="single" w:sz="4" w:space="0" w:color="auto"/>
            </w:tcBorders>
            <w:shd w:val="clear" w:color="auto" w:fill="auto"/>
            <w:vAlign w:val="center"/>
          </w:tcPr>
          <w:p w:rsidR="001018F5" w:rsidRPr="00950FCB" w:rsidRDefault="001018F5" w:rsidP="00F275B8">
            <w:pPr>
              <w:ind w:left="-108" w:firstLine="142"/>
              <w:jc w:val="center"/>
              <w:rPr>
                <w:iCs/>
                <w:sz w:val="14"/>
                <w:szCs w:val="14"/>
              </w:rPr>
            </w:pPr>
          </w:p>
        </w:tc>
        <w:tc>
          <w:tcPr>
            <w:tcW w:w="1276" w:type="dxa"/>
            <w:vMerge/>
            <w:tcBorders>
              <w:left w:val="single" w:sz="4" w:space="0" w:color="auto"/>
              <w:bottom w:val="single" w:sz="12" w:space="0" w:color="auto"/>
              <w:right w:val="single" w:sz="6" w:space="0" w:color="auto"/>
            </w:tcBorders>
            <w:shd w:val="clear" w:color="auto" w:fill="auto"/>
            <w:vAlign w:val="center"/>
          </w:tcPr>
          <w:p w:rsidR="001018F5" w:rsidRPr="00950FCB" w:rsidRDefault="001018F5" w:rsidP="00F275B8">
            <w:pPr>
              <w:ind w:left="-108" w:firstLine="142"/>
              <w:jc w:val="center"/>
              <w:rPr>
                <w:iCs/>
                <w:sz w:val="14"/>
                <w:szCs w:val="14"/>
              </w:rPr>
            </w:pPr>
          </w:p>
        </w:tc>
        <w:tc>
          <w:tcPr>
            <w:tcW w:w="1559" w:type="dxa"/>
            <w:gridSpan w:val="3"/>
            <w:vMerge/>
            <w:tcBorders>
              <w:left w:val="single" w:sz="6" w:space="0" w:color="auto"/>
              <w:bottom w:val="single" w:sz="12" w:space="0" w:color="auto"/>
              <w:right w:val="single" w:sz="6" w:space="0" w:color="auto"/>
            </w:tcBorders>
            <w:shd w:val="clear" w:color="auto" w:fill="auto"/>
            <w:vAlign w:val="center"/>
          </w:tcPr>
          <w:p w:rsidR="001018F5" w:rsidRPr="00950FCB" w:rsidRDefault="001018F5" w:rsidP="00F275B8">
            <w:pPr>
              <w:ind w:left="-108" w:firstLine="142"/>
              <w:jc w:val="center"/>
              <w:rPr>
                <w:iCs/>
                <w:sz w:val="14"/>
                <w:szCs w:val="14"/>
              </w:rPr>
            </w:pPr>
          </w:p>
        </w:tc>
        <w:tc>
          <w:tcPr>
            <w:tcW w:w="2977" w:type="dxa"/>
            <w:gridSpan w:val="2"/>
            <w:vMerge/>
            <w:tcBorders>
              <w:left w:val="single" w:sz="6" w:space="0" w:color="auto"/>
              <w:bottom w:val="single" w:sz="12" w:space="0" w:color="auto"/>
              <w:right w:val="single" w:sz="6" w:space="0" w:color="auto"/>
            </w:tcBorders>
            <w:shd w:val="clear" w:color="auto" w:fill="auto"/>
            <w:vAlign w:val="center"/>
          </w:tcPr>
          <w:p w:rsidR="001018F5" w:rsidRPr="00950FCB" w:rsidRDefault="001018F5" w:rsidP="00F275B8">
            <w:pPr>
              <w:spacing w:line="260" w:lineRule="exact"/>
              <w:ind w:left="-108"/>
              <w:jc w:val="center"/>
              <w:rPr>
                <w:iCs/>
                <w:sz w:val="14"/>
                <w:szCs w:val="14"/>
              </w:rPr>
            </w:pPr>
          </w:p>
        </w:tc>
        <w:tc>
          <w:tcPr>
            <w:tcW w:w="2409" w:type="dxa"/>
            <w:gridSpan w:val="3"/>
            <w:vMerge/>
            <w:tcBorders>
              <w:left w:val="single" w:sz="6" w:space="0" w:color="auto"/>
              <w:bottom w:val="single" w:sz="12" w:space="0" w:color="auto"/>
              <w:right w:val="single" w:sz="4" w:space="0" w:color="auto"/>
            </w:tcBorders>
            <w:shd w:val="clear" w:color="auto" w:fill="auto"/>
            <w:vAlign w:val="center"/>
          </w:tcPr>
          <w:p w:rsidR="001018F5" w:rsidRPr="00950FCB" w:rsidRDefault="001018F5" w:rsidP="00F275B8">
            <w:pPr>
              <w:spacing w:line="240" w:lineRule="exact"/>
              <w:jc w:val="center"/>
              <w:outlineLvl w:val="0"/>
              <w:rPr>
                <w:iCs/>
                <w:sz w:val="14"/>
                <w:szCs w:val="14"/>
              </w:rPr>
            </w:pPr>
          </w:p>
        </w:tc>
        <w:tc>
          <w:tcPr>
            <w:tcW w:w="3573" w:type="dxa"/>
            <w:gridSpan w:val="4"/>
            <w:vMerge/>
            <w:tcBorders>
              <w:left w:val="single" w:sz="4" w:space="0" w:color="auto"/>
              <w:bottom w:val="single" w:sz="12" w:space="0" w:color="auto"/>
              <w:right w:val="single" w:sz="12" w:space="0" w:color="auto"/>
            </w:tcBorders>
            <w:shd w:val="clear" w:color="auto" w:fill="auto"/>
            <w:vAlign w:val="center"/>
          </w:tcPr>
          <w:p w:rsidR="001018F5" w:rsidRPr="00950FCB" w:rsidRDefault="001018F5" w:rsidP="00F275B8">
            <w:pPr>
              <w:spacing w:line="240" w:lineRule="exact"/>
              <w:jc w:val="center"/>
              <w:outlineLvl w:val="0"/>
              <w:rPr>
                <w:iCs/>
                <w:sz w:val="14"/>
                <w:szCs w:val="14"/>
              </w:rPr>
            </w:pPr>
          </w:p>
        </w:tc>
      </w:tr>
      <w:tr w:rsidR="001018F5" w:rsidRPr="00950FCB" w:rsidTr="002C6F0D">
        <w:trPr>
          <w:cantSplit/>
          <w:trHeight w:val="101"/>
        </w:trPr>
        <w:tc>
          <w:tcPr>
            <w:tcW w:w="2410" w:type="dxa"/>
            <w:vMerge w:val="restart"/>
            <w:tcBorders>
              <w:top w:val="single" w:sz="12" w:space="0" w:color="auto"/>
              <w:left w:val="single" w:sz="12" w:space="0" w:color="auto"/>
              <w:bottom w:val="single" w:sz="6" w:space="0" w:color="auto"/>
              <w:right w:val="single" w:sz="6" w:space="0" w:color="auto"/>
            </w:tcBorders>
            <w:shd w:val="clear" w:color="auto" w:fill="B8CCE4" w:themeFill="accent1" w:themeFillTint="66"/>
            <w:vAlign w:val="center"/>
          </w:tcPr>
          <w:p w:rsidR="001018F5" w:rsidRPr="00950FCB" w:rsidRDefault="001018F5" w:rsidP="00F275B8">
            <w:pPr>
              <w:jc w:val="center"/>
              <w:rPr>
                <w:b/>
                <w:sz w:val="15"/>
                <w:szCs w:val="15"/>
              </w:rPr>
            </w:pPr>
            <w:r w:rsidRPr="00950FCB">
              <w:rPr>
                <w:b/>
                <w:sz w:val="15"/>
                <w:szCs w:val="15"/>
              </w:rPr>
              <w:t>Даты</w:t>
            </w:r>
          </w:p>
        </w:tc>
        <w:tc>
          <w:tcPr>
            <w:tcW w:w="3710" w:type="dxa"/>
            <w:gridSpan w:val="4"/>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1018F5" w:rsidRPr="00950FCB" w:rsidRDefault="001018F5" w:rsidP="00F275B8">
            <w:pPr>
              <w:ind w:left="-105" w:hanging="3"/>
              <w:jc w:val="center"/>
              <w:rPr>
                <w:b/>
                <w:bCs/>
                <w:sz w:val="14"/>
                <w:szCs w:val="14"/>
              </w:rPr>
            </w:pPr>
            <w:r w:rsidRPr="00950FCB">
              <w:rPr>
                <w:b/>
                <w:bCs/>
                <w:sz w:val="14"/>
                <w:szCs w:val="14"/>
              </w:rPr>
              <w:t>Осмотра объекта</w:t>
            </w:r>
          </w:p>
        </w:tc>
        <w:tc>
          <w:tcPr>
            <w:tcW w:w="3378" w:type="dxa"/>
            <w:gridSpan w:val="3"/>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1018F5" w:rsidRPr="00950FCB" w:rsidRDefault="002F3408" w:rsidP="002F3408">
            <w:pPr>
              <w:ind w:left="-105" w:hanging="3"/>
              <w:jc w:val="center"/>
              <w:rPr>
                <w:b/>
                <w:bCs/>
                <w:sz w:val="14"/>
                <w:szCs w:val="14"/>
              </w:rPr>
            </w:pPr>
            <w:r w:rsidRPr="00950FCB">
              <w:rPr>
                <w:b/>
                <w:bCs/>
                <w:sz w:val="14"/>
                <w:szCs w:val="14"/>
              </w:rPr>
              <w:t>Оценки</w:t>
            </w:r>
          </w:p>
        </w:tc>
        <w:tc>
          <w:tcPr>
            <w:tcW w:w="5982" w:type="dxa"/>
            <w:gridSpan w:val="7"/>
            <w:tcBorders>
              <w:top w:val="single" w:sz="12" w:space="0" w:color="auto"/>
              <w:left w:val="single" w:sz="6" w:space="0" w:color="auto"/>
              <w:bottom w:val="single" w:sz="6" w:space="0" w:color="auto"/>
              <w:right w:val="single" w:sz="12" w:space="0" w:color="auto"/>
            </w:tcBorders>
            <w:shd w:val="clear" w:color="auto" w:fill="E5B8B7" w:themeFill="accent2" w:themeFillTint="66"/>
          </w:tcPr>
          <w:p w:rsidR="001018F5" w:rsidRPr="00950FCB" w:rsidRDefault="001018F5" w:rsidP="00F275B8">
            <w:pPr>
              <w:ind w:left="-105" w:hanging="3"/>
              <w:jc w:val="center"/>
              <w:rPr>
                <w:b/>
                <w:bCs/>
                <w:sz w:val="14"/>
                <w:szCs w:val="14"/>
              </w:rPr>
            </w:pPr>
            <w:r w:rsidRPr="00950FCB">
              <w:rPr>
                <w:b/>
                <w:bCs/>
                <w:sz w:val="14"/>
                <w:szCs w:val="14"/>
              </w:rPr>
              <w:t>Составления отчета</w:t>
            </w:r>
          </w:p>
        </w:tc>
      </w:tr>
      <w:tr w:rsidR="001018F5" w:rsidRPr="00950FCB" w:rsidTr="0027162B">
        <w:trPr>
          <w:cantSplit/>
          <w:trHeight w:val="65"/>
        </w:trPr>
        <w:tc>
          <w:tcPr>
            <w:tcW w:w="2410" w:type="dxa"/>
            <w:vMerge/>
            <w:tcBorders>
              <w:top w:val="single" w:sz="6" w:space="0" w:color="auto"/>
              <w:left w:val="single" w:sz="12" w:space="0" w:color="auto"/>
              <w:bottom w:val="single" w:sz="12" w:space="0" w:color="auto"/>
              <w:right w:val="single" w:sz="6" w:space="0" w:color="auto"/>
            </w:tcBorders>
            <w:shd w:val="clear" w:color="auto" w:fill="B8CCE4" w:themeFill="accent1" w:themeFillTint="66"/>
            <w:vAlign w:val="center"/>
          </w:tcPr>
          <w:p w:rsidR="001018F5" w:rsidRPr="00950FCB" w:rsidRDefault="001018F5" w:rsidP="00F275B8">
            <w:pPr>
              <w:jc w:val="center"/>
              <w:rPr>
                <w:b/>
                <w:sz w:val="15"/>
                <w:szCs w:val="15"/>
              </w:rPr>
            </w:pPr>
          </w:p>
        </w:tc>
        <w:tc>
          <w:tcPr>
            <w:tcW w:w="3710" w:type="dxa"/>
            <w:gridSpan w:val="4"/>
            <w:tcBorders>
              <w:top w:val="single" w:sz="6" w:space="0" w:color="auto"/>
              <w:left w:val="single" w:sz="6" w:space="0" w:color="auto"/>
              <w:bottom w:val="single" w:sz="12" w:space="0" w:color="auto"/>
              <w:right w:val="single" w:sz="6" w:space="0" w:color="auto"/>
            </w:tcBorders>
            <w:shd w:val="clear" w:color="auto" w:fill="auto"/>
          </w:tcPr>
          <w:p w:rsidR="001018F5" w:rsidRPr="00950FCB" w:rsidRDefault="005D29A0" w:rsidP="00486DE6">
            <w:pPr>
              <w:jc w:val="center"/>
              <w:rPr>
                <w:iCs/>
                <w:sz w:val="14"/>
                <w:szCs w:val="14"/>
              </w:rPr>
            </w:pPr>
            <w:r>
              <w:rPr>
                <w:iCs/>
                <w:sz w:val="14"/>
                <w:szCs w:val="14"/>
              </w:rPr>
              <w:t>05.02</w:t>
            </w:r>
            <w:r w:rsidR="00981F17" w:rsidRPr="00950FCB">
              <w:rPr>
                <w:iCs/>
                <w:sz w:val="14"/>
                <w:szCs w:val="14"/>
              </w:rPr>
              <w:t>.2020</w:t>
            </w:r>
          </w:p>
        </w:tc>
        <w:tc>
          <w:tcPr>
            <w:tcW w:w="3378" w:type="dxa"/>
            <w:gridSpan w:val="3"/>
            <w:tcBorders>
              <w:top w:val="single" w:sz="6" w:space="0" w:color="auto"/>
              <w:left w:val="single" w:sz="6" w:space="0" w:color="auto"/>
              <w:bottom w:val="single" w:sz="12" w:space="0" w:color="auto"/>
              <w:right w:val="single" w:sz="6" w:space="0" w:color="auto"/>
            </w:tcBorders>
            <w:shd w:val="clear" w:color="auto" w:fill="auto"/>
          </w:tcPr>
          <w:p w:rsidR="001018F5" w:rsidRPr="00950FCB" w:rsidRDefault="005D29A0" w:rsidP="00D62E42">
            <w:pPr>
              <w:jc w:val="center"/>
              <w:rPr>
                <w:iCs/>
                <w:sz w:val="14"/>
                <w:szCs w:val="14"/>
              </w:rPr>
            </w:pPr>
            <w:r>
              <w:rPr>
                <w:iCs/>
                <w:sz w:val="14"/>
                <w:szCs w:val="14"/>
              </w:rPr>
              <w:t>05.02</w:t>
            </w:r>
            <w:r w:rsidR="00981F17" w:rsidRPr="00950FCB">
              <w:rPr>
                <w:iCs/>
                <w:sz w:val="14"/>
                <w:szCs w:val="14"/>
              </w:rPr>
              <w:t>.2020</w:t>
            </w:r>
          </w:p>
        </w:tc>
        <w:tc>
          <w:tcPr>
            <w:tcW w:w="5982" w:type="dxa"/>
            <w:gridSpan w:val="7"/>
            <w:tcBorders>
              <w:top w:val="single" w:sz="6" w:space="0" w:color="auto"/>
              <w:left w:val="single" w:sz="6" w:space="0" w:color="auto"/>
              <w:bottom w:val="single" w:sz="12" w:space="0" w:color="auto"/>
              <w:right w:val="single" w:sz="12" w:space="0" w:color="auto"/>
            </w:tcBorders>
            <w:shd w:val="clear" w:color="auto" w:fill="auto"/>
          </w:tcPr>
          <w:p w:rsidR="001018F5" w:rsidRPr="00950FCB" w:rsidRDefault="005D29A0" w:rsidP="007D3A74">
            <w:pPr>
              <w:jc w:val="center"/>
              <w:rPr>
                <w:iCs/>
                <w:sz w:val="14"/>
                <w:szCs w:val="14"/>
              </w:rPr>
            </w:pPr>
            <w:r>
              <w:rPr>
                <w:iCs/>
                <w:sz w:val="14"/>
                <w:szCs w:val="14"/>
              </w:rPr>
              <w:t>05.02</w:t>
            </w:r>
            <w:r w:rsidR="00981F17" w:rsidRPr="00950FCB">
              <w:rPr>
                <w:iCs/>
                <w:sz w:val="14"/>
                <w:szCs w:val="14"/>
              </w:rPr>
              <w:t>.2020</w:t>
            </w:r>
          </w:p>
        </w:tc>
      </w:tr>
      <w:tr w:rsidR="001018F5" w:rsidRPr="00950FCB" w:rsidTr="002C6F0D">
        <w:trPr>
          <w:cantSplit/>
          <w:trHeight w:val="249"/>
        </w:trPr>
        <w:tc>
          <w:tcPr>
            <w:tcW w:w="2410" w:type="dxa"/>
            <w:vMerge w:val="restart"/>
            <w:tcBorders>
              <w:top w:val="single" w:sz="12" w:space="0" w:color="auto"/>
              <w:left w:val="single" w:sz="12" w:space="0" w:color="auto"/>
              <w:bottom w:val="single" w:sz="6" w:space="0" w:color="auto"/>
              <w:right w:val="single" w:sz="6" w:space="0" w:color="auto"/>
            </w:tcBorders>
            <w:shd w:val="clear" w:color="auto" w:fill="B8CCE4" w:themeFill="accent1" w:themeFillTint="66"/>
            <w:vAlign w:val="center"/>
          </w:tcPr>
          <w:p w:rsidR="001018F5" w:rsidRPr="00950FCB" w:rsidRDefault="001018F5" w:rsidP="00F275B8">
            <w:pPr>
              <w:jc w:val="center"/>
              <w:rPr>
                <w:b/>
                <w:sz w:val="15"/>
                <w:szCs w:val="15"/>
              </w:rPr>
            </w:pPr>
            <w:r w:rsidRPr="00950FCB">
              <w:rPr>
                <w:b/>
                <w:sz w:val="15"/>
                <w:szCs w:val="15"/>
              </w:rPr>
              <w:t>Результаты оценки, полученные при применении</w:t>
            </w:r>
          </w:p>
        </w:tc>
        <w:tc>
          <w:tcPr>
            <w:tcW w:w="3710" w:type="dxa"/>
            <w:gridSpan w:val="4"/>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1018F5" w:rsidRPr="00950FCB" w:rsidRDefault="001018F5" w:rsidP="00F275B8">
            <w:pPr>
              <w:ind w:left="-105" w:hanging="3"/>
              <w:jc w:val="center"/>
              <w:rPr>
                <w:b/>
                <w:bCs/>
                <w:sz w:val="14"/>
                <w:szCs w:val="14"/>
              </w:rPr>
            </w:pPr>
            <w:r w:rsidRPr="00950FCB">
              <w:rPr>
                <w:b/>
                <w:bCs/>
                <w:sz w:val="14"/>
                <w:szCs w:val="14"/>
              </w:rPr>
              <w:t>Сравнительного подхода (в рублях)</w:t>
            </w:r>
          </w:p>
        </w:tc>
        <w:tc>
          <w:tcPr>
            <w:tcW w:w="3378" w:type="dxa"/>
            <w:gridSpan w:val="3"/>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1018F5" w:rsidRPr="00950FCB" w:rsidRDefault="001018F5" w:rsidP="00F275B8">
            <w:pPr>
              <w:ind w:left="-105" w:hanging="3"/>
              <w:jc w:val="center"/>
              <w:rPr>
                <w:b/>
                <w:bCs/>
                <w:sz w:val="14"/>
                <w:szCs w:val="14"/>
              </w:rPr>
            </w:pPr>
            <w:r w:rsidRPr="00950FCB">
              <w:rPr>
                <w:b/>
                <w:bCs/>
                <w:sz w:val="14"/>
                <w:szCs w:val="14"/>
              </w:rPr>
              <w:t>Доходного подхода (в рублях)</w:t>
            </w:r>
          </w:p>
        </w:tc>
        <w:tc>
          <w:tcPr>
            <w:tcW w:w="5982" w:type="dxa"/>
            <w:gridSpan w:val="7"/>
            <w:tcBorders>
              <w:top w:val="single" w:sz="12" w:space="0" w:color="auto"/>
              <w:left w:val="single" w:sz="6" w:space="0" w:color="auto"/>
              <w:bottom w:val="single" w:sz="6" w:space="0" w:color="auto"/>
              <w:right w:val="single" w:sz="12" w:space="0" w:color="auto"/>
            </w:tcBorders>
            <w:shd w:val="clear" w:color="auto" w:fill="E5B8B7" w:themeFill="accent2" w:themeFillTint="66"/>
          </w:tcPr>
          <w:p w:rsidR="001018F5" w:rsidRPr="00950FCB" w:rsidRDefault="001018F5" w:rsidP="00F275B8">
            <w:pPr>
              <w:ind w:left="-105" w:hanging="3"/>
              <w:jc w:val="center"/>
              <w:rPr>
                <w:b/>
                <w:bCs/>
                <w:sz w:val="14"/>
                <w:szCs w:val="14"/>
              </w:rPr>
            </w:pPr>
            <w:r w:rsidRPr="00950FCB">
              <w:rPr>
                <w:b/>
                <w:bCs/>
                <w:sz w:val="14"/>
                <w:szCs w:val="14"/>
              </w:rPr>
              <w:t>Затратного подхода (в рублях)</w:t>
            </w:r>
          </w:p>
        </w:tc>
      </w:tr>
      <w:tr w:rsidR="001018F5" w:rsidRPr="00950FCB" w:rsidTr="002C6F0D">
        <w:trPr>
          <w:cantSplit/>
          <w:trHeight w:val="151"/>
        </w:trPr>
        <w:tc>
          <w:tcPr>
            <w:tcW w:w="2410" w:type="dxa"/>
            <w:vMerge/>
            <w:tcBorders>
              <w:top w:val="single" w:sz="6" w:space="0" w:color="auto"/>
              <w:left w:val="single" w:sz="12" w:space="0" w:color="auto"/>
              <w:bottom w:val="single" w:sz="12" w:space="0" w:color="auto"/>
              <w:right w:val="single" w:sz="6" w:space="0" w:color="auto"/>
            </w:tcBorders>
            <w:shd w:val="clear" w:color="auto" w:fill="B8CCE4" w:themeFill="accent1" w:themeFillTint="66"/>
            <w:vAlign w:val="center"/>
          </w:tcPr>
          <w:p w:rsidR="001018F5" w:rsidRPr="00950FCB" w:rsidRDefault="001018F5" w:rsidP="00F275B8">
            <w:pPr>
              <w:jc w:val="center"/>
              <w:rPr>
                <w:b/>
                <w:sz w:val="15"/>
                <w:szCs w:val="15"/>
              </w:rPr>
            </w:pPr>
          </w:p>
        </w:tc>
        <w:tc>
          <w:tcPr>
            <w:tcW w:w="3710" w:type="dxa"/>
            <w:gridSpan w:val="4"/>
            <w:tcBorders>
              <w:top w:val="single" w:sz="6" w:space="0" w:color="auto"/>
              <w:left w:val="single" w:sz="6" w:space="0" w:color="auto"/>
              <w:bottom w:val="single" w:sz="12" w:space="0" w:color="auto"/>
              <w:right w:val="single" w:sz="6" w:space="0" w:color="auto"/>
            </w:tcBorders>
            <w:shd w:val="clear" w:color="auto" w:fill="auto"/>
          </w:tcPr>
          <w:p w:rsidR="003D3A24" w:rsidRPr="00950FCB" w:rsidRDefault="00690270" w:rsidP="00690270">
            <w:pPr>
              <w:pStyle w:val="afc"/>
              <w:tabs>
                <w:tab w:val="left" w:pos="1268"/>
                <w:tab w:val="center" w:pos="1818"/>
              </w:tabs>
              <w:ind w:left="-284" w:right="-142" w:firstLine="284"/>
              <w:rPr>
                <w:b/>
                <w:color w:val="FF0000"/>
                <w:sz w:val="14"/>
                <w:szCs w:val="14"/>
              </w:rPr>
            </w:pPr>
            <w:r w:rsidRPr="00950FCB">
              <w:rPr>
                <w:b/>
                <w:sz w:val="14"/>
                <w:szCs w:val="14"/>
              </w:rPr>
              <w:tab/>
            </w:r>
            <w:r w:rsidRPr="00950FCB">
              <w:rPr>
                <w:b/>
                <w:sz w:val="14"/>
                <w:szCs w:val="14"/>
              </w:rPr>
              <w:tab/>
            </w:r>
            <w:r w:rsidR="0025625F" w:rsidRPr="0025625F">
              <w:rPr>
                <w:b/>
                <w:sz w:val="14"/>
                <w:szCs w:val="14"/>
              </w:rPr>
              <w:t xml:space="preserve">1 </w:t>
            </w:r>
            <w:r w:rsidR="00F974F6">
              <w:rPr>
                <w:b/>
                <w:sz w:val="14"/>
                <w:szCs w:val="14"/>
              </w:rPr>
              <w:t>210</w:t>
            </w:r>
            <w:r w:rsidR="00DA6649" w:rsidRPr="0025625F">
              <w:rPr>
                <w:b/>
                <w:sz w:val="14"/>
                <w:szCs w:val="14"/>
              </w:rPr>
              <w:t xml:space="preserve"> 000</w:t>
            </w:r>
          </w:p>
          <w:p w:rsidR="001018F5" w:rsidRPr="00950FCB" w:rsidRDefault="001018F5" w:rsidP="000129EF">
            <w:pPr>
              <w:jc w:val="center"/>
              <w:rPr>
                <w:b/>
                <w:bCs/>
                <w:sz w:val="14"/>
                <w:szCs w:val="14"/>
              </w:rPr>
            </w:pPr>
          </w:p>
        </w:tc>
        <w:tc>
          <w:tcPr>
            <w:tcW w:w="3378" w:type="dxa"/>
            <w:gridSpan w:val="3"/>
            <w:tcBorders>
              <w:top w:val="single" w:sz="6" w:space="0" w:color="auto"/>
              <w:left w:val="single" w:sz="6" w:space="0" w:color="auto"/>
              <w:bottom w:val="single" w:sz="12" w:space="0" w:color="auto"/>
              <w:right w:val="single" w:sz="6" w:space="0" w:color="auto"/>
            </w:tcBorders>
            <w:shd w:val="clear" w:color="auto" w:fill="auto"/>
          </w:tcPr>
          <w:p w:rsidR="001018F5" w:rsidRPr="00950FCB" w:rsidRDefault="008D38E5" w:rsidP="00F275B8">
            <w:pPr>
              <w:jc w:val="center"/>
              <w:rPr>
                <w:bCs/>
                <w:sz w:val="14"/>
                <w:szCs w:val="14"/>
              </w:rPr>
            </w:pPr>
            <w:r w:rsidRPr="00950FCB">
              <w:rPr>
                <w:bCs/>
                <w:sz w:val="14"/>
                <w:szCs w:val="14"/>
              </w:rPr>
              <w:t xml:space="preserve">Не применялся </w:t>
            </w:r>
          </w:p>
        </w:tc>
        <w:tc>
          <w:tcPr>
            <w:tcW w:w="5982" w:type="dxa"/>
            <w:gridSpan w:val="7"/>
            <w:tcBorders>
              <w:top w:val="single" w:sz="6" w:space="0" w:color="auto"/>
              <w:left w:val="single" w:sz="6" w:space="0" w:color="auto"/>
              <w:bottom w:val="single" w:sz="12" w:space="0" w:color="auto"/>
              <w:right w:val="single" w:sz="12" w:space="0" w:color="auto"/>
            </w:tcBorders>
            <w:shd w:val="clear" w:color="auto" w:fill="auto"/>
          </w:tcPr>
          <w:p w:rsidR="001018F5" w:rsidRPr="00950FCB" w:rsidRDefault="008D38E5" w:rsidP="00F275B8">
            <w:pPr>
              <w:jc w:val="center"/>
              <w:rPr>
                <w:bCs/>
                <w:sz w:val="14"/>
                <w:szCs w:val="14"/>
              </w:rPr>
            </w:pPr>
            <w:r w:rsidRPr="00950FCB">
              <w:rPr>
                <w:bCs/>
                <w:sz w:val="14"/>
                <w:szCs w:val="14"/>
              </w:rPr>
              <w:t xml:space="preserve">Не применялся </w:t>
            </w:r>
          </w:p>
        </w:tc>
      </w:tr>
      <w:tr w:rsidR="001018F5" w:rsidRPr="00950FCB" w:rsidTr="002C6F0D">
        <w:trPr>
          <w:cantSplit/>
          <w:trHeight w:val="201"/>
        </w:trPr>
        <w:tc>
          <w:tcPr>
            <w:tcW w:w="2410" w:type="dxa"/>
            <w:vMerge w:val="restart"/>
            <w:tcBorders>
              <w:top w:val="single" w:sz="12" w:space="0" w:color="auto"/>
              <w:left w:val="single" w:sz="12" w:space="0" w:color="auto"/>
              <w:bottom w:val="single" w:sz="6" w:space="0" w:color="auto"/>
              <w:right w:val="single" w:sz="6" w:space="0" w:color="auto"/>
            </w:tcBorders>
            <w:shd w:val="clear" w:color="auto" w:fill="B8CCE4" w:themeFill="accent1" w:themeFillTint="66"/>
            <w:vAlign w:val="center"/>
          </w:tcPr>
          <w:p w:rsidR="001018F5" w:rsidRPr="00950FCB" w:rsidRDefault="001018F5" w:rsidP="00F275B8">
            <w:pPr>
              <w:jc w:val="center"/>
              <w:rPr>
                <w:b/>
                <w:sz w:val="15"/>
                <w:szCs w:val="15"/>
              </w:rPr>
            </w:pPr>
            <w:r w:rsidRPr="00950FCB">
              <w:rPr>
                <w:b/>
                <w:sz w:val="15"/>
                <w:szCs w:val="15"/>
              </w:rPr>
              <w:t>Итоговая величина стоимости</w:t>
            </w:r>
          </w:p>
        </w:tc>
        <w:tc>
          <w:tcPr>
            <w:tcW w:w="7088" w:type="dxa"/>
            <w:gridSpan w:val="7"/>
            <w:tcBorders>
              <w:top w:val="single" w:sz="12" w:space="0" w:color="auto"/>
              <w:left w:val="single" w:sz="6" w:space="0" w:color="auto"/>
              <w:bottom w:val="single" w:sz="6" w:space="0" w:color="auto"/>
              <w:right w:val="single" w:sz="6" w:space="0" w:color="auto"/>
            </w:tcBorders>
            <w:shd w:val="clear" w:color="auto" w:fill="E5B8B7" w:themeFill="accent2" w:themeFillTint="66"/>
          </w:tcPr>
          <w:p w:rsidR="001018F5" w:rsidRPr="00950FCB" w:rsidRDefault="001018F5" w:rsidP="00F275B8">
            <w:pPr>
              <w:ind w:left="-105" w:hanging="3"/>
              <w:jc w:val="center"/>
              <w:rPr>
                <w:b/>
                <w:bCs/>
                <w:sz w:val="14"/>
                <w:szCs w:val="14"/>
              </w:rPr>
            </w:pPr>
            <w:r w:rsidRPr="00950FCB">
              <w:rPr>
                <w:b/>
                <w:bCs/>
                <w:sz w:val="14"/>
                <w:szCs w:val="14"/>
              </w:rPr>
              <w:t>Рыночная стоимость (в рублях)</w:t>
            </w:r>
          </w:p>
        </w:tc>
        <w:tc>
          <w:tcPr>
            <w:tcW w:w="5982" w:type="dxa"/>
            <w:gridSpan w:val="7"/>
            <w:tcBorders>
              <w:top w:val="single" w:sz="12" w:space="0" w:color="auto"/>
              <w:left w:val="single" w:sz="6" w:space="0" w:color="auto"/>
              <w:bottom w:val="single" w:sz="6" w:space="0" w:color="auto"/>
              <w:right w:val="single" w:sz="12" w:space="0" w:color="auto"/>
            </w:tcBorders>
            <w:shd w:val="clear" w:color="auto" w:fill="E5B8B7" w:themeFill="accent2" w:themeFillTint="66"/>
          </w:tcPr>
          <w:p w:rsidR="001018F5" w:rsidRPr="00950FCB" w:rsidRDefault="001018F5" w:rsidP="00F275B8">
            <w:pPr>
              <w:ind w:left="-105" w:hanging="3"/>
              <w:jc w:val="center"/>
              <w:rPr>
                <w:b/>
                <w:bCs/>
                <w:sz w:val="14"/>
                <w:szCs w:val="14"/>
              </w:rPr>
            </w:pPr>
            <w:r w:rsidRPr="00950FCB">
              <w:rPr>
                <w:b/>
                <w:bCs/>
                <w:sz w:val="14"/>
                <w:szCs w:val="14"/>
              </w:rPr>
              <w:t>Ликвидационная стоимость (в рублях)</w:t>
            </w:r>
          </w:p>
        </w:tc>
      </w:tr>
      <w:tr w:rsidR="0025625F" w:rsidRPr="00950FCB" w:rsidTr="00F92430">
        <w:trPr>
          <w:cantSplit/>
          <w:trHeight w:val="77"/>
        </w:trPr>
        <w:tc>
          <w:tcPr>
            <w:tcW w:w="2410" w:type="dxa"/>
            <w:vMerge/>
            <w:tcBorders>
              <w:top w:val="single" w:sz="6" w:space="0" w:color="auto"/>
              <w:left w:val="single" w:sz="12" w:space="0" w:color="auto"/>
              <w:bottom w:val="single" w:sz="6" w:space="0" w:color="auto"/>
              <w:right w:val="single" w:sz="6" w:space="0" w:color="auto"/>
            </w:tcBorders>
            <w:shd w:val="clear" w:color="auto" w:fill="B8CCE4" w:themeFill="accent1" w:themeFillTint="66"/>
          </w:tcPr>
          <w:p w:rsidR="0025625F" w:rsidRPr="00950FCB" w:rsidRDefault="0025625F" w:rsidP="0025625F">
            <w:pPr>
              <w:jc w:val="center"/>
              <w:rPr>
                <w:b/>
                <w:sz w:val="15"/>
                <w:szCs w:val="15"/>
                <w:u w:val="single"/>
              </w:rPr>
            </w:pPr>
          </w:p>
        </w:tc>
        <w:tc>
          <w:tcPr>
            <w:tcW w:w="7088" w:type="dxa"/>
            <w:gridSpan w:val="7"/>
            <w:tcBorders>
              <w:top w:val="single" w:sz="6" w:space="0" w:color="auto"/>
              <w:left w:val="single" w:sz="6" w:space="0" w:color="auto"/>
              <w:bottom w:val="single" w:sz="6" w:space="0" w:color="auto"/>
              <w:right w:val="single" w:sz="6" w:space="0" w:color="auto"/>
            </w:tcBorders>
            <w:shd w:val="clear" w:color="auto" w:fill="auto"/>
            <w:vAlign w:val="center"/>
          </w:tcPr>
          <w:p w:rsidR="0025625F" w:rsidRPr="00F974F6" w:rsidRDefault="00F974F6" w:rsidP="0025625F">
            <w:pPr>
              <w:ind w:right="-142"/>
              <w:jc w:val="center"/>
              <w:rPr>
                <w:b/>
                <w:i/>
                <w:sz w:val="14"/>
                <w:szCs w:val="14"/>
              </w:rPr>
            </w:pPr>
            <w:r w:rsidRPr="00F974F6">
              <w:rPr>
                <w:b/>
                <w:i/>
                <w:sz w:val="14"/>
                <w:szCs w:val="14"/>
              </w:rPr>
              <w:t>1 210 000 (Один миллион двести десять тысяч) рублей</w:t>
            </w:r>
          </w:p>
        </w:tc>
        <w:tc>
          <w:tcPr>
            <w:tcW w:w="5982" w:type="dxa"/>
            <w:gridSpan w:val="7"/>
            <w:tcBorders>
              <w:top w:val="single" w:sz="6" w:space="0" w:color="auto"/>
              <w:left w:val="single" w:sz="6" w:space="0" w:color="auto"/>
              <w:bottom w:val="single" w:sz="6" w:space="0" w:color="auto"/>
              <w:right w:val="single" w:sz="12" w:space="0" w:color="auto"/>
            </w:tcBorders>
            <w:shd w:val="clear" w:color="auto" w:fill="auto"/>
          </w:tcPr>
          <w:p w:rsidR="0025625F" w:rsidRPr="005D29A0" w:rsidRDefault="0025625F" w:rsidP="0025625F">
            <w:pPr>
              <w:jc w:val="center"/>
              <w:rPr>
                <w:sz w:val="14"/>
                <w:szCs w:val="14"/>
              </w:rPr>
            </w:pPr>
            <w:r w:rsidRPr="005D29A0">
              <w:rPr>
                <w:sz w:val="14"/>
                <w:szCs w:val="14"/>
              </w:rPr>
              <w:t xml:space="preserve">Не рассчитывается </w:t>
            </w:r>
            <w:r w:rsidRPr="005D29A0">
              <w:rPr>
                <w:color w:val="FF0000"/>
                <w:sz w:val="14"/>
                <w:szCs w:val="14"/>
              </w:rPr>
              <w:t xml:space="preserve"> </w:t>
            </w:r>
          </w:p>
        </w:tc>
      </w:tr>
      <w:tr w:rsidR="0025625F" w:rsidRPr="00950FCB" w:rsidTr="006540F8">
        <w:trPr>
          <w:cantSplit/>
          <w:trHeight w:val="77"/>
        </w:trPr>
        <w:tc>
          <w:tcPr>
            <w:tcW w:w="2410" w:type="dxa"/>
            <w:tcBorders>
              <w:top w:val="single" w:sz="6" w:space="0" w:color="auto"/>
              <w:left w:val="single" w:sz="12" w:space="0" w:color="auto"/>
              <w:bottom w:val="single" w:sz="12" w:space="0" w:color="auto"/>
              <w:right w:val="single" w:sz="6" w:space="0" w:color="auto"/>
            </w:tcBorders>
            <w:shd w:val="clear" w:color="auto" w:fill="B8CCE4" w:themeFill="accent1" w:themeFillTint="66"/>
          </w:tcPr>
          <w:p w:rsidR="0025625F" w:rsidRPr="00950FCB" w:rsidRDefault="0025625F" w:rsidP="0025625F">
            <w:pPr>
              <w:jc w:val="center"/>
              <w:rPr>
                <w:b/>
                <w:sz w:val="15"/>
                <w:szCs w:val="15"/>
              </w:rPr>
            </w:pPr>
            <w:r w:rsidRPr="00950FCB">
              <w:rPr>
                <w:b/>
                <w:sz w:val="15"/>
                <w:szCs w:val="15"/>
              </w:rPr>
              <w:t>Рыночная стоимость с учетом допущения о завершенности объекта (в рублях)</w:t>
            </w:r>
          </w:p>
        </w:tc>
        <w:tc>
          <w:tcPr>
            <w:tcW w:w="13070" w:type="dxa"/>
            <w:gridSpan w:val="14"/>
            <w:tcBorders>
              <w:top w:val="single" w:sz="6" w:space="0" w:color="auto"/>
              <w:left w:val="single" w:sz="6" w:space="0" w:color="auto"/>
              <w:bottom w:val="single" w:sz="12" w:space="0" w:color="auto"/>
              <w:right w:val="single" w:sz="12" w:space="0" w:color="auto"/>
            </w:tcBorders>
            <w:shd w:val="clear" w:color="auto" w:fill="auto"/>
            <w:vAlign w:val="center"/>
          </w:tcPr>
          <w:p w:rsidR="0025625F" w:rsidRPr="00950FCB" w:rsidRDefault="0025625F" w:rsidP="0025625F">
            <w:pPr>
              <w:jc w:val="center"/>
              <w:rPr>
                <w:i/>
                <w:sz w:val="14"/>
                <w:szCs w:val="14"/>
              </w:rPr>
            </w:pPr>
            <w:r w:rsidRPr="00950FCB">
              <w:rPr>
                <w:i/>
                <w:sz w:val="14"/>
                <w:szCs w:val="14"/>
              </w:rPr>
              <w:t>Объект, законченный строительством</w:t>
            </w:r>
          </w:p>
        </w:tc>
      </w:tr>
    </w:tbl>
    <w:p w:rsidR="007366B6" w:rsidRPr="00950FCB" w:rsidRDefault="007366B6" w:rsidP="000736E6">
      <w:pPr>
        <w:tabs>
          <w:tab w:val="left" w:pos="2700"/>
        </w:tabs>
        <w:spacing w:line="360" w:lineRule="auto"/>
        <w:jc w:val="center"/>
        <w:rPr>
          <w:sz w:val="16"/>
          <w:szCs w:val="16"/>
        </w:rPr>
      </w:pPr>
    </w:p>
    <w:p w:rsidR="00D0057E" w:rsidRPr="00950FCB" w:rsidRDefault="006540F8" w:rsidP="00D0057E">
      <w:pPr>
        <w:ind w:left="3540" w:hanging="3540"/>
        <w:rPr>
          <w:b/>
          <w:sz w:val="17"/>
          <w:szCs w:val="17"/>
        </w:rPr>
      </w:pPr>
      <w:r w:rsidRPr="00950FCB">
        <w:rPr>
          <w:b/>
          <w:sz w:val="17"/>
          <w:szCs w:val="17"/>
        </w:rPr>
        <w:t>Оценку выполнил и подготовил  отчет оценщик(и)</w:t>
      </w:r>
      <w:r w:rsidRPr="00950FCB">
        <w:rPr>
          <w:b/>
          <w:sz w:val="17"/>
          <w:szCs w:val="17"/>
        </w:rPr>
        <w:tab/>
        <w:t>_____________________(</w:t>
      </w:r>
      <w:r w:rsidR="009A4BE7" w:rsidRPr="00950FCB">
        <w:rPr>
          <w:b/>
          <w:sz w:val="17"/>
          <w:szCs w:val="17"/>
        </w:rPr>
        <w:t>Новикова В.В</w:t>
      </w:r>
      <w:r w:rsidR="00D0057E" w:rsidRPr="00950FCB">
        <w:rPr>
          <w:b/>
          <w:sz w:val="17"/>
          <w:szCs w:val="17"/>
        </w:rPr>
        <w:t>.</w:t>
      </w:r>
      <w:r w:rsidRPr="00950FCB">
        <w:rPr>
          <w:b/>
          <w:sz w:val="17"/>
          <w:szCs w:val="17"/>
        </w:rPr>
        <w:t xml:space="preserve">)                            Отчет утвердил  руководитель  </w:t>
      </w:r>
      <w:r w:rsidR="00D0057E" w:rsidRPr="00950FCB">
        <w:rPr>
          <w:b/>
          <w:sz w:val="17"/>
          <w:szCs w:val="17"/>
        </w:rPr>
        <w:t xml:space="preserve">          __________________________(</w:t>
      </w:r>
      <w:r w:rsidR="00FE667D" w:rsidRPr="00950FCB">
        <w:rPr>
          <w:b/>
          <w:sz w:val="17"/>
          <w:szCs w:val="17"/>
        </w:rPr>
        <w:t>Митряков А.А.</w:t>
      </w:r>
      <w:r w:rsidR="00D0057E" w:rsidRPr="00950FCB">
        <w:rPr>
          <w:b/>
          <w:sz w:val="17"/>
          <w:szCs w:val="17"/>
        </w:rPr>
        <w:t xml:space="preserve">)      </w:t>
      </w:r>
    </w:p>
    <w:p w:rsidR="007366B6" w:rsidRPr="00950FCB" w:rsidRDefault="00D0057E" w:rsidP="00D0057E">
      <w:pPr>
        <w:ind w:left="3540" w:hanging="3540"/>
        <w:jc w:val="right"/>
        <w:rPr>
          <w:sz w:val="16"/>
          <w:szCs w:val="16"/>
        </w:rPr>
      </w:pPr>
      <w:r w:rsidRPr="00950FCB">
        <w:rPr>
          <w:b/>
          <w:sz w:val="17"/>
          <w:szCs w:val="17"/>
        </w:rPr>
        <w:t xml:space="preserve">М.П. </w:t>
      </w:r>
    </w:p>
    <w:p w:rsidR="007366B6" w:rsidRPr="00950FCB" w:rsidRDefault="007366B6" w:rsidP="00D0057E">
      <w:pPr>
        <w:tabs>
          <w:tab w:val="left" w:pos="2700"/>
        </w:tabs>
        <w:spacing w:line="360" w:lineRule="auto"/>
        <w:jc w:val="right"/>
        <w:rPr>
          <w:sz w:val="16"/>
          <w:szCs w:val="16"/>
        </w:rPr>
      </w:pPr>
    </w:p>
    <w:p w:rsidR="000736E6" w:rsidRPr="00950FCB" w:rsidRDefault="000736E6" w:rsidP="00D0057E">
      <w:pPr>
        <w:tabs>
          <w:tab w:val="left" w:pos="2700"/>
          <w:tab w:val="left" w:pos="7328"/>
        </w:tabs>
        <w:spacing w:line="360" w:lineRule="auto"/>
        <w:jc w:val="center"/>
        <w:rPr>
          <w:b/>
          <w:sz w:val="17"/>
          <w:szCs w:val="17"/>
        </w:rPr>
        <w:sectPr w:rsidR="000736E6" w:rsidRPr="00950FCB" w:rsidSect="0049009E">
          <w:pgSz w:w="16838" w:h="11906" w:orient="landscape"/>
          <w:pgMar w:top="567" w:right="1134" w:bottom="1418" w:left="737" w:header="709" w:footer="709" w:gutter="0"/>
          <w:cols w:space="708"/>
          <w:titlePg/>
          <w:docGrid w:linePitch="360"/>
        </w:sectPr>
      </w:pPr>
    </w:p>
    <w:p w:rsidR="00E96D57" w:rsidRPr="00950FCB" w:rsidRDefault="00BF7168" w:rsidP="009A10BD">
      <w:pPr>
        <w:pStyle w:val="a6"/>
        <w:rPr>
          <w:b/>
          <w:sz w:val="32"/>
          <w:szCs w:val="32"/>
        </w:rPr>
      </w:pPr>
      <w:r w:rsidRPr="00950FCB">
        <w:rPr>
          <w:noProof/>
        </w:rPr>
        <w:lastRenderedPageBreak/>
        <w:drawing>
          <wp:anchor distT="0" distB="0" distL="114300" distR="114300" simplePos="0" relativeHeight="251654144" behindDoc="1" locked="0" layoutInCell="1" allowOverlap="1" wp14:anchorId="1DA376A2" wp14:editId="230AD4F5">
            <wp:simplePos x="0" y="0"/>
            <wp:positionH relativeFrom="column">
              <wp:posOffset>-29548</wp:posOffset>
            </wp:positionH>
            <wp:positionV relativeFrom="paragraph">
              <wp:posOffset>8660</wp:posOffset>
            </wp:positionV>
            <wp:extent cx="1391056" cy="1206230"/>
            <wp:effectExtent l="0" t="0" r="0" b="0"/>
            <wp:wrapNone/>
            <wp:docPr id="3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395029" cy="1209675"/>
                    </a:xfrm>
                    <a:prstGeom prst="rect">
                      <a:avLst/>
                    </a:prstGeom>
                    <a:noFill/>
                  </pic:spPr>
                </pic:pic>
              </a:graphicData>
            </a:graphic>
            <wp14:sizeRelH relativeFrom="page">
              <wp14:pctWidth>0</wp14:pctWidth>
            </wp14:sizeRelH>
            <wp14:sizeRelV relativeFrom="page">
              <wp14:pctHeight>0</wp14:pctHeight>
            </wp14:sizeRelV>
          </wp:anchor>
        </w:drawing>
      </w:r>
      <w:r w:rsidRPr="00950FCB">
        <w:rPr>
          <w:noProof/>
        </w:rPr>
        <mc:AlternateContent>
          <mc:Choice Requires="wps">
            <w:drawing>
              <wp:anchor distT="0" distB="0" distL="114300" distR="114300" simplePos="0" relativeHeight="251652096" behindDoc="0" locked="0" layoutInCell="1" allowOverlap="1" wp14:anchorId="71988601" wp14:editId="0359CDC0">
                <wp:simplePos x="0" y="0"/>
                <wp:positionH relativeFrom="column">
                  <wp:posOffset>1358265</wp:posOffset>
                </wp:positionH>
                <wp:positionV relativeFrom="paragraph">
                  <wp:posOffset>-40640</wp:posOffset>
                </wp:positionV>
                <wp:extent cx="4772025" cy="1047750"/>
                <wp:effectExtent l="5715" t="6985" r="13335" b="12065"/>
                <wp:wrapNone/>
                <wp:docPr id="3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2025" cy="1047750"/>
                        </a:xfrm>
                        <a:prstGeom prst="rect">
                          <a:avLst/>
                        </a:prstGeom>
                        <a:solidFill>
                          <a:srgbClr val="FFFFFF"/>
                        </a:solidFill>
                        <a:ln w="9525">
                          <a:solidFill>
                            <a:srgbClr val="FFFFFF"/>
                          </a:solidFill>
                          <a:miter lim="800000"/>
                          <a:headEnd/>
                          <a:tailEnd/>
                        </a:ln>
                      </wps:spPr>
                      <wps:txbx>
                        <w:txbxContent>
                          <w:p w:rsidR="006D17E0" w:rsidRDefault="006D17E0" w:rsidP="00EB4DF1">
                            <w:pPr>
                              <w:pBdr>
                                <w:bottom w:val="single" w:sz="6" w:space="1" w:color="auto"/>
                              </w:pBdr>
                              <w:ind w:left="142"/>
                              <w:rPr>
                                <w:b/>
                                <w:color w:val="0000FF"/>
                                <w:sz w:val="37"/>
                                <w:szCs w:val="37"/>
                              </w:rPr>
                            </w:pPr>
                            <w:r>
                              <w:rPr>
                                <w:b/>
                                <w:color w:val="0000FF"/>
                                <w:sz w:val="37"/>
                                <w:szCs w:val="37"/>
                              </w:rPr>
                              <w:t>ООО «Балтийская оценочная компания»</w:t>
                            </w:r>
                          </w:p>
                          <w:p w:rsidR="006D17E0" w:rsidRDefault="006D17E0" w:rsidP="00CC3AB2">
                            <w:pPr>
                              <w:rPr>
                                <w:b/>
                              </w:rPr>
                            </w:pPr>
                            <w:r>
                              <w:rPr>
                                <w:b/>
                              </w:rPr>
                              <w:t xml:space="preserve">   236006, г. Калининград, ул. Звездная, дом 35, офис 2 и 3</w:t>
                            </w:r>
                          </w:p>
                          <w:p w:rsidR="006D17E0" w:rsidRDefault="006D17E0" w:rsidP="00CC3AB2">
                            <w:pPr>
                              <w:pBdr>
                                <w:bottom w:val="single" w:sz="6" w:space="1" w:color="auto"/>
                              </w:pBdr>
                              <w:ind w:left="142"/>
                              <w:rPr>
                                <w:b/>
                                <w:lang w:val="de-DE"/>
                              </w:rPr>
                            </w:pPr>
                            <w:r>
                              <w:rPr>
                                <w:b/>
                              </w:rPr>
                              <w:t>Тел</w:t>
                            </w:r>
                            <w:r>
                              <w:rPr>
                                <w:b/>
                                <w:lang w:val="de-DE"/>
                              </w:rPr>
                              <w:t>. (4012) 755 665                E-mail: bok39@mail.ru</w:t>
                            </w:r>
                          </w:p>
                          <w:p w:rsidR="006D17E0" w:rsidRDefault="006D17E0" w:rsidP="00CC3AB2">
                            <w:pPr>
                              <w:pBdr>
                                <w:bottom w:val="single" w:sz="6" w:space="1" w:color="auto"/>
                              </w:pBdr>
                              <w:ind w:left="142"/>
                            </w:pPr>
                            <w:r>
                              <w:t>ИНН/КПП 3908030982/390601001           ОГРН 1053900040402</w:t>
                            </w:r>
                          </w:p>
                          <w:p w:rsidR="006D17E0" w:rsidRDefault="006D17E0" w:rsidP="00EB4DF1">
                            <w:pPr>
                              <w:ind w:left="142"/>
                              <w:rPr>
                                <w:b/>
                                <w:sz w:val="32"/>
                                <w:szCs w:val="32"/>
                              </w:rPr>
                            </w:pPr>
                          </w:p>
                          <w:p w:rsidR="006D17E0" w:rsidRDefault="006D17E0" w:rsidP="00EB4DF1">
                            <w:pP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988601" id="_x0000_t202" coordsize="21600,21600" o:spt="202" path="m,l,21600r21600,l21600,xe">
                <v:stroke joinstyle="miter"/>
                <v:path gradientshapeok="t" o:connecttype="rect"/>
              </v:shapetype>
              <v:shape id="Text Box 3" o:spid="_x0000_s1026" type="#_x0000_t202" style="position:absolute;margin-left:106.95pt;margin-top:-3.2pt;width:375.75pt;height:8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" strokecolor="white">
                <v:textbox>
                  <w:txbxContent>
                    <w:p w:rsidR="006D17E0" w:rsidRDefault="006D17E0" w:rsidP="00EB4DF1">
                      <w:pPr>
                        <w:pBdr>
                          <w:bottom w:val="single" w:sz="6" w:space="1" w:color="auto"/>
                        </w:pBdr>
                        <w:ind w:left="142"/>
                        <w:rPr>
                          <w:b/>
                          <w:color w:val="0000FF"/>
                          <w:sz w:val="37"/>
                          <w:szCs w:val="37"/>
                        </w:rPr>
                      </w:pPr>
                      <w:r>
                        <w:rPr>
                          <w:b/>
                          <w:color w:val="0000FF"/>
                          <w:sz w:val="37"/>
                          <w:szCs w:val="37"/>
                        </w:rPr>
                        <w:t>ООО «Балтийская оценочная компания»</w:t>
                      </w:r>
                    </w:p>
                    <w:p w:rsidR="006D17E0" w:rsidRDefault="006D17E0" w:rsidP="00CC3AB2">
                      <w:pPr>
                        <w:rPr>
                          <w:b/>
                        </w:rPr>
                      </w:pPr>
                      <w:r>
                        <w:rPr>
                          <w:b/>
                        </w:rPr>
                        <w:t xml:space="preserve">   236006, г. Калининград, ул. Звездная, дом 35, офис 2 и 3</w:t>
                      </w:r>
                    </w:p>
                    <w:p w:rsidR="006D17E0" w:rsidRDefault="006D17E0" w:rsidP="00CC3AB2">
                      <w:pPr>
                        <w:pBdr>
                          <w:bottom w:val="single" w:sz="6" w:space="1" w:color="auto"/>
                        </w:pBdr>
                        <w:ind w:left="142"/>
                        <w:rPr>
                          <w:b/>
                          <w:lang w:val="de-DE"/>
                        </w:rPr>
                      </w:pPr>
                      <w:r>
                        <w:rPr>
                          <w:b/>
                        </w:rPr>
                        <w:t>Тел</w:t>
                      </w:r>
                      <w:r>
                        <w:rPr>
                          <w:b/>
                          <w:lang w:val="de-DE"/>
                        </w:rPr>
                        <w:t>. (4012) 755 665                E-mail: bok39@mail.ru</w:t>
                      </w:r>
                    </w:p>
                    <w:p w:rsidR="006D17E0" w:rsidRDefault="006D17E0" w:rsidP="00CC3AB2">
                      <w:pPr>
                        <w:pBdr>
                          <w:bottom w:val="single" w:sz="6" w:space="1" w:color="auto"/>
                        </w:pBdr>
                        <w:ind w:left="142"/>
                      </w:pPr>
                      <w:r>
                        <w:t>ИНН/КПП 3908030982/390601001           ОГРН 1053900040402</w:t>
                      </w:r>
                    </w:p>
                    <w:p w:rsidR="006D17E0" w:rsidRDefault="006D17E0" w:rsidP="00EB4DF1">
                      <w:pPr>
                        <w:ind w:left="142"/>
                        <w:rPr>
                          <w:b/>
                          <w:sz w:val="32"/>
                          <w:szCs w:val="32"/>
                        </w:rPr>
                      </w:pPr>
                    </w:p>
                    <w:p w:rsidR="006D17E0" w:rsidRDefault="006D17E0" w:rsidP="00EB4DF1">
                      <w:pPr>
                        <w:rPr>
                          <w:b/>
                        </w:rPr>
                      </w:pPr>
                    </w:p>
                  </w:txbxContent>
                </v:textbox>
              </v:shape>
            </w:pict>
          </mc:Fallback>
        </mc:AlternateContent>
      </w:r>
      <w:r w:rsidR="009A10BD" w:rsidRPr="00950FCB">
        <w:tab/>
      </w:r>
      <w:r w:rsidR="009A10BD" w:rsidRPr="00950FCB">
        <w:tab/>
      </w:r>
    </w:p>
    <w:p w:rsidR="00EB4DF1" w:rsidRPr="00950FCB" w:rsidRDefault="00EB4DF1" w:rsidP="00E84A58">
      <w:pPr>
        <w:ind w:right="895"/>
        <w:jc w:val="center"/>
        <w:rPr>
          <w:b/>
          <w:sz w:val="32"/>
          <w:szCs w:val="32"/>
        </w:rPr>
      </w:pPr>
    </w:p>
    <w:p w:rsidR="00EB4DF1" w:rsidRPr="00950FCB" w:rsidRDefault="00EB4DF1" w:rsidP="00EB4DF1">
      <w:pPr>
        <w:ind w:right="895"/>
        <w:jc w:val="center"/>
        <w:rPr>
          <w:rFonts w:ascii="Arial" w:hAnsi="Arial" w:cs="Arial"/>
          <w:sz w:val="28"/>
          <w:szCs w:val="28"/>
        </w:rPr>
      </w:pPr>
    </w:p>
    <w:p w:rsidR="00EB4DF1" w:rsidRPr="00950FCB" w:rsidRDefault="00EB4DF1" w:rsidP="00EB4DF1">
      <w:pPr>
        <w:pStyle w:val="a4"/>
        <w:spacing w:line="360" w:lineRule="auto"/>
        <w:ind w:right="895"/>
        <w:jc w:val="both"/>
      </w:pPr>
    </w:p>
    <w:p w:rsidR="00EB4DF1" w:rsidRPr="00950FCB" w:rsidRDefault="00EB4DF1" w:rsidP="00EB4DF1">
      <w:pPr>
        <w:pStyle w:val="a4"/>
        <w:spacing w:line="360" w:lineRule="auto"/>
        <w:ind w:right="895"/>
        <w:jc w:val="center"/>
        <w:rPr>
          <w:color w:val="FF0000"/>
          <w:sz w:val="24"/>
        </w:rPr>
      </w:pPr>
    </w:p>
    <w:p w:rsidR="00EB4DF1" w:rsidRPr="00950FCB" w:rsidRDefault="00EB4DF1" w:rsidP="00E84A58">
      <w:pPr>
        <w:tabs>
          <w:tab w:val="left" w:pos="3735"/>
        </w:tabs>
        <w:ind w:right="-5"/>
        <w:jc w:val="center"/>
        <w:rPr>
          <w:b/>
        </w:rPr>
      </w:pPr>
      <w:r w:rsidRPr="00950FCB">
        <w:rPr>
          <w:b/>
        </w:rPr>
        <w:t>Сопроводительное письмо</w:t>
      </w:r>
    </w:p>
    <w:p w:rsidR="00C7446D" w:rsidRPr="00950FCB" w:rsidRDefault="00C7446D" w:rsidP="00156FA7">
      <w:pPr>
        <w:tabs>
          <w:tab w:val="left" w:pos="3735"/>
        </w:tabs>
        <w:ind w:right="-5"/>
        <w:rPr>
          <w:sz w:val="18"/>
          <w:szCs w:val="18"/>
        </w:rPr>
      </w:pPr>
    </w:p>
    <w:p w:rsidR="00887252" w:rsidRPr="00950FCB" w:rsidRDefault="005D29A0" w:rsidP="001F53F3">
      <w:pPr>
        <w:tabs>
          <w:tab w:val="left" w:pos="3735"/>
        </w:tabs>
        <w:ind w:right="-5"/>
        <w:jc w:val="center"/>
        <w:rPr>
          <w:sz w:val="18"/>
          <w:szCs w:val="18"/>
        </w:rPr>
      </w:pPr>
      <w:r>
        <w:rPr>
          <w:sz w:val="18"/>
          <w:szCs w:val="18"/>
        </w:rPr>
        <w:t>05 февраля</w:t>
      </w:r>
      <w:r w:rsidR="003D05A8" w:rsidRPr="00950FCB">
        <w:rPr>
          <w:sz w:val="18"/>
          <w:szCs w:val="18"/>
        </w:rPr>
        <w:t xml:space="preserve"> 2020</w:t>
      </w:r>
      <w:r w:rsidR="00B95F17" w:rsidRPr="00950FCB">
        <w:rPr>
          <w:sz w:val="18"/>
          <w:szCs w:val="18"/>
        </w:rPr>
        <w:t xml:space="preserve"> г.</w:t>
      </w:r>
    </w:p>
    <w:p w:rsidR="00D32740" w:rsidRPr="00950FCB" w:rsidRDefault="00D32740" w:rsidP="001F53F3">
      <w:pPr>
        <w:tabs>
          <w:tab w:val="left" w:pos="3735"/>
        </w:tabs>
        <w:ind w:right="-5"/>
        <w:jc w:val="center"/>
        <w:rPr>
          <w:sz w:val="18"/>
          <w:szCs w:val="18"/>
        </w:rPr>
      </w:pPr>
    </w:p>
    <w:p w:rsidR="00127EA2" w:rsidRPr="00950FCB" w:rsidRDefault="001F53F3" w:rsidP="001F53F3">
      <w:pPr>
        <w:tabs>
          <w:tab w:val="left" w:pos="3735"/>
        </w:tabs>
        <w:ind w:right="-5"/>
        <w:jc w:val="center"/>
        <w:rPr>
          <w:sz w:val="18"/>
          <w:szCs w:val="18"/>
        </w:rPr>
      </w:pPr>
      <w:r w:rsidRPr="00950FCB">
        <w:rPr>
          <w:sz w:val="18"/>
          <w:szCs w:val="18"/>
        </w:rPr>
        <w:t>Уважаем</w:t>
      </w:r>
      <w:r w:rsidR="003D05A8" w:rsidRPr="00950FCB">
        <w:rPr>
          <w:sz w:val="18"/>
          <w:szCs w:val="18"/>
        </w:rPr>
        <w:t>ая</w:t>
      </w:r>
      <w:r w:rsidR="00F3744C" w:rsidRPr="00950FCB">
        <w:rPr>
          <w:sz w:val="18"/>
          <w:szCs w:val="18"/>
        </w:rPr>
        <w:t xml:space="preserve"> </w:t>
      </w:r>
      <w:r w:rsidR="005D29A0">
        <w:rPr>
          <w:sz w:val="18"/>
          <w:szCs w:val="18"/>
        </w:rPr>
        <w:t>Елена Николаевна</w:t>
      </w:r>
      <w:r w:rsidR="00B95F17" w:rsidRPr="00950FCB">
        <w:rPr>
          <w:sz w:val="18"/>
          <w:szCs w:val="18"/>
        </w:rPr>
        <w:t>!</w:t>
      </w:r>
    </w:p>
    <w:p w:rsidR="00127EA2" w:rsidRPr="00950FCB" w:rsidRDefault="00127EA2" w:rsidP="00887252">
      <w:pPr>
        <w:tabs>
          <w:tab w:val="left" w:pos="3735"/>
        </w:tabs>
        <w:ind w:right="-5"/>
        <w:jc w:val="center"/>
        <w:rPr>
          <w:sz w:val="18"/>
          <w:szCs w:val="18"/>
        </w:rPr>
      </w:pPr>
    </w:p>
    <w:p w:rsidR="00887252" w:rsidRPr="00950FCB" w:rsidRDefault="00B3672F" w:rsidP="00497DE2">
      <w:pPr>
        <w:ind w:left="-284" w:right="-5"/>
        <w:jc w:val="both"/>
        <w:rPr>
          <w:bCs/>
          <w:sz w:val="18"/>
          <w:szCs w:val="18"/>
        </w:rPr>
      </w:pPr>
      <w:r w:rsidRPr="00950FCB">
        <w:rPr>
          <w:sz w:val="18"/>
          <w:szCs w:val="18"/>
        </w:rPr>
        <w:t xml:space="preserve">           </w:t>
      </w:r>
      <w:r w:rsidR="00887252" w:rsidRPr="00950FCB">
        <w:rPr>
          <w:sz w:val="18"/>
          <w:szCs w:val="18"/>
        </w:rPr>
        <w:t xml:space="preserve">На основании договора </w:t>
      </w:r>
      <w:r w:rsidR="00704ADE" w:rsidRPr="00950FCB">
        <w:rPr>
          <w:bCs/>
          <w:sz w:val="18"/>
          <w:szCs w:val="18"/>
        </w:rPr>
        <w:t xml:space="preserve">№ </w:t>
      </w:r>
      <w:r w:rsidR="005D29A0">
        <w:rPr>
          <w:bCs/>
          <w:sz w:val="18"/>
          <w:szCs w:val="18"/>
        </w:rPr>
        <w:t>ПР-02/668</w:t>
      </w:r>
      <w:r w:rsidR="00F40DE6" w:rsidRPr="00950FCB">
        <w:rPr>
          <w:bCs/>
          <w:sz w:val="18"/>
          <w:szCs w:val="18"/>
        </w:rPr>
        <w:t xml:space="preserve"> </w:t>
      </w:r>
      <w:r w:rsidR="00B95F17" w:rsidRPr="00950FCB">
        <w:rPr>
          <w:bCs/>
          <w:sz w:val="18"/>
          <w:szCs w:val="18"/>
        </w:rPr>
        <w:t xml:space="preserve">от </w:t>
      </w:r>
      <w:r w:rsidR="005D29A0">
        <w:rPr>
          <w:bCs/>
          <w:sz w:val="18"/>
          <w:szCs w:val="18"/>
        </w:rPr>
        <w:t>05.02</w:t>
      </w:r>
      <w:r w:rsidR="003D05A8" w:rsidRPr="00950FCB">
        <w:rPr>
          <w:bCs/>
          <w:sz w:val="18"/>
          <w:szCs w:val="18"/>
        </w:rPr>
        <w:t>.2020</w:t>
      </w:r>
      <w:r w:rsidR="005A60B5" w:rsidRPr="00950FCB">
        <w:rPr>
          <w:sz w:val="18"/>
          <w:szCs w:val="18"/>
        </w:rPr>
        <w:t xml:space="preserve"> </w:t>
      </w:r>
      <w:r w:rsidR="00887252" w:rsidRPr="00950FCB">
        <w:rPr>
          <w:bCs/>
          <w:sz w:val="18"/>
          <w:szCs w:val="18"/>
        </w:rPr>
        <w:t xml:space="preserve">г., заключенным между Вами и ООО «Балтийская оценочная компания», оценщик фирмы ООО «Балтийская оценочная компания» </w:t>
      </w:r>
      <w:r w:rsidR="009A4BE7" w:rsidRPr="00950FCB">
        <w:rPr>
          <w:bCs/>
          <w:sz w:val="18"/>
          <w:szCs w:val="18"/>
        </w:rPr>
        <w:t>Новикова В.В</w:t>
      </w:r>
      <w:r w:rsidR="00887252" w:rsidRPr="00950FCB">
        <w:rPr>
          <w:bCs/>
          <w:sz w:val="18"/>
          <w:szCs w:val="18"/>
        </w:rPr>
        <w:t xml:space="preserve">. произвел </w:t>
      </w:r>
      <w:r w:rsidR="0099054F" w:rsidRPr="00950FCB">
        <w:rPr>
          <w:bCs/>
          <w:sz w:val="18"/>
          <w:szCs w:val="18"/>
        </w:rPr>
        <w:t>определение</w:t>
      </w:r>
      <w:r w:rsidR="00887252" w:rsidRPr="00950FCB">
        <w:rPr>
          <w:bCs/>
          <w:sz w:val="18"/>
          <w:szCs w:val="18"/>
        </w:rPr>
        <w:t xml:space="preserve"> рыночной стоимости</w:t>
      </w:r>
      <w:r w:rsidR="002C3828" w:rsidRPr="00950FCB">
        <w:rPr>
          <w:bCs/>
          <w:sz w:val="18"/>
          <w:szCs w:val="18"/>
        </w:rPr>
        <w:t xml:space="preserve"> </w:t>
      </w:r>
      <w:r w:rsidR="00F83113" w:rsidRPr="00950FCB">
        <w:rPr>
          <w:bCs/>
          <w:sz w:val="18"/>
          <w:szCs w:val="18"/>
        </w:rPr>
        <w:t xml:space="preserve">объекта </w:t>
      </w:r>
      <w:r w:rsidR="00FA30AE" w:rsidRPr="00950FCB">
        <w:rPr>
          <w:bCs/>
          <w:sz w:val="18"/>
          <w:szCs w:val="18"/>
        </w:rPr>
        <w:t xml:space="preserve">завершенного строительства </w:t>
      </w:r>
      <w:r w:rsidR="005D29A0">
        <w:rPr>
          <w:bCs/>
          <w:sz w:val="18"/>
          <w:szCs w:val="18"/>
        </w:rPr>
        <w:t>одно</w:t>
      </w:r>
      <w:r w:rsidR="003D05A8" w:rsidRPr="00950FCB">
        <w:rPr>
          <w:bCs/>
          <w:sz w:val="18"/>
          <w:szCs w:val="18"/>
        </w:rPr>
        <w:t>комнатной</w:t>
      </w:r>
      <w:r w:rsidR="00FA30AE" w:rsidRPr="00950FCB">
        <w:rPr>
          <w:bCs/>
          <w:sz w:val="18"/>
          <w:szCs w:val="18"/>
        </w:rPr>
        <w:t xml:space="preserve"> квартиры общей</w:t>
      </w:r>
      <w:r w:rsidR="004F09BC" w:rsidRPr="00950FCB">
        <w:rPr>
          <w:bCs/>
          <w:sz w:val="18"/>
          <w:szCs w:val="18"/>
        </w:rPr>
        <w:t xml:space="preserve"> </w:t>
      </w:r>
      <w:r w:rsidR="00FA30AE" w:rsidRPr="00950FCB">
        <w:rPr>
          <w:bCs/>
          <w:sz w:val="18"/>
          <w:szCs w:val="18"/>
        </w:rPr>
        <w:t>площадью</w:t>
      </w:r>
      <w:r w:rsidR="00B24B33" w:rsidRPr="00950FCB">
        <w:rPr>
          <w:bCs/>
          <w:sz w:val="18"/>
          <w:szCs w:val="18"/>
        </w:rPr>
        <w:t xml:space="preserve"> </w:t>
      </w:r>
      <w:r w:rsidR="005D29A0">
        <w:rPr>
          <w:bCs/>
          <w:sz w:val="18"/>
          <w:szCs w:val="18"/>
        </w:rPr>
        <w:t>50,4 кв</w:t>
      </w:r>
      <w:r w:rsidR="00301F48" w:rsidRPr="00950FCB">
        <w:rPr>
          <w:bCs/>
          <w:sz w:val="18"/>
          <w:szCs w:val="18"/>
        </w:rPr>
        <w:t>. м.</w:t>
      </w:r>
      <w:r w:rsidR="00FA30AE" w:rsidRPr="00950FCB">
        <w:rPr>
          <w:bCs/>
          <w:sz w:val="18"/>
          <w:szCs w:val="18"/>
        </w:rPr>
        <w:t xml:space="preserve">, расположенной </w:t>
      </w:r>
      <w:r w:rsidR="005D6647" w:rsidRPr="00950FCB">
        <w:rPr>
          <w:bCs/>
          <w:sz w:val="18"/>
          <w:szCs w:val="18"/>
        </w:rPr>
        <w:t xml:space="preserve">на </w:t>
      </w:r>
      <w:r w:rsidR="005D29A0">
        <w:rPr>
          <w:bCs/>
          <w:sz w:val="18"/>
          <w:szCs w:val="18"/>
        </w:rPr>
        <w:t>1</w:t>
      </w:r>
      <w:r w:rsidR="005D6647" w:rsidRPr="00950FCB">
        <w:rPr>
          <w:bCs/>
          <w:sz w:val="18"/>
          <w:szCs w:val="18"/>
        </w:rPr>
        <w:t>-м этаже</w:t>
      </w:r>
      <w:r w:rsidR="0049009E" w:rsidRPr="00950FCB">
        <w:rPr>
          <w:bCs/>
          <w:sz w:val="18"/>
          <w:szCs w:val="18"/>
        </w:rPr>
        <w:t xml:space="preserve"> </w:t>
      </w:r>
      <w:r w:rsidR="005D29A0">
        <w:rPr>
          <w:bCs/>
          <w:sz w:val="18"/>
          <w:szCs w:val="18"/>
        </w:rPr>
        <w:t>6</w:t>
      </w:r>
      <w:r w:rsidR="00627BF1" w:rsidRPr="00950FCB">
        <w:rPr>
          <w:bCs/>
          <w:sz w:val="18"/>
          <w:szCs w:val="18"/>
        </w:rPr>
        <w:t>-ти</w:t>
      </w:r>
      <w:r w:rsidR="005D29A0">
        <w:rPr>
          <w:bCs/>
          <w:sz w:val="18"/>
          <w:szCs w:val="18"/>
        </w:rPr>
        <w:t xml:space="preserve"> </w:t>
      </w:r>
      <w:r w:rsidR="00236A4D" w:rsidRPr="00950FCB">
        <w:rPr>
          <w:bCs/>
          <w:sz w:val="18"/>
          <w:szCs w:val="18"/>
        </w:rPr>
        <w:t>этажного</w:t>
      </w:r>
      <w:r w:rsidR="00985E6D" w:rsidRPr="00950FCB">
        <w:rPr>
          <w:bCs/>
          <w:sz w:val="18"/>
          <w:szCs w:val="18"/>
        </w:rPr>
        <w:t xml:space="preserve"> </w:t>
      </w:r>
      <w:r w:rsidR="00236A4D" w:rsidRPr="00950FCB">
        <w:rPr>
          <w:bCs/>
          <w:sz w:val="18"/>
          <w:szCs w:val="18"/>
        </w:rPr>
        <w:t>дома</w:t>
      </w:r>
      <w:r w:rsidR="00E56B29" w:rsidRPr="00950FCB">
        <w:rPr>
          <w:bCs/>
          <w:sz w:val="18"/>
          <w:szCs w:val="18"/>
        </w:rPr>
        <w:t xml:space="preserve"> </w:t>
      </w:r>
      <w:r w:rsidR="00CF5EAB" w:rsidRPr="00950FCB">
        <w:rPr>
          <w:bCs/>
          <w:sz w:val="18"/>
          <w:szCs w:val="18"/>
        </w:rPr>
        <w:t>– Далее по тексту «</w:t>
      </w:r>
      <w:r w:rsidR="00CF5EAB" w:rsidRPr="00950FCB">
        <w:rPr>
          <w:bCs/>
          <w:i/>
          <w:sz w:val="18"/>
          <w:szCs w:val="18"/>
        </w:rPr>
        <w:t>Объект оценки</w:t>
      </w:r>
      <w:r w:rsidR="00CF5EAB" w:rsidRPr="00950FCB">
        <w:rPr>
          <w:bCs/>
          <w:sz w:val="18"/>
          <w:szCs w:val="18"/>
        </w:rPr>
        <w:t xml:space="preserve">», по адресу: </w:t>
      </w:r>
      <w:r w:rsidR="00380744" w:rsidRPr="00950FCB">
        <w:rPr>
          <w:bCs/>
          <w:sz w:val="18"/>
          <w:szCs w:val="18"/>
        </w:rPr>
        <w:t>РФ, Калининградская обл.,</w:t>
      </w:r>
      <w:r w:rsidR="0049009E" w:rsidRPr="00950FCB">
        <w:rPr>
          <w:bCs/>
          <w:sz w:val="18"/>
          <w:szCs w:val="18"/>
        </w:rPr>
        <w:t xml:space="preserve"> </w:t>
      </w:r>
      <w:r w:rsidR="005D29A0">
        <w:rPr>
          <w:bCs/>
          <w:sz w:val="18"/>
          <w:szCs w:val="18"/>
        </w:rPr>
        <w:t>Багратионовский</w:t>
      </w:r>
      <w:r w:rsidR="0049009E" w:rsidRPr="00950FCB">
        <w:rPr>
          <w:bCs/>
          <w:sz w:val="18"/>
          <w:szCs w:val="18"/>
        </w:rPr>
        <w:t xml:space="preserve"> р-н, </w:t>
      </w:r>
      <w:r w:rsidR="00680F98" w:rsidRPr="00950FCB">
        <w:rPr>
          <w:bCs/>
          <w:sz w:val="18"/>
          <w:szCs w:val="18"/>
        </w:rPr>
        <w:t xml:space="preserve">г. </w:t>
      </w:r>
      <w:r w:rsidR="005D29A0">
        <w:rPr>
          <w:bCs/>
          <w:sz w:val="18"/>
          <w:szCs w:val="18"/>
        </w:rPr>
        <w:t>Багратионовск</w:t>
      </w:r>
      <w:r w:rsidR="0049009E" w:rsidRPr="00950FCB">
        <w:rPr>
          <w:bCs/>
          <w:sz w:val="18"/>
          <w:szCs w:val="18"/>
        </w:rPr>
        <w:t>,</w:t>
      </w:r>
      <w:r w:rsidR="00627BF1" w:rsidRPr="00950FCB">
        <w:rPr>
          <w:bCs/>
          <w:sz w:val="18"/>
          <w:szCs w:val="18"/>
        </w:rPr>
        <w:t xml:space="preserve"> </w:t>
      </w:r>
      <w:r w:rsidR="00F3744C" w:rsidRPr="00950FCB">
        <w:rPr>
          <w:bCs/>
          <w:sz w:val="18"/>
          <w:szCs w:val="18"/>
        </w:rPr>
        <w:t xml:space="preserve">ул. </w:t>
      </w:r>
      <w:r w:rsidR="005D29A0">
        <w:rPr>
          <w:bCs/>
          <w:sz w:val="18"/>
          <w:szCs w:val="18"/>
        </w:rPr>
        <w:t>Спортивная</w:t>
      </w:r>
      <w:r w:rsidR="00F3744C" w:rsidRPr="00950FCB">
        <w:rPr>
          <w:bCs/>
          <w:sz w:val="18"/>
          <w:szCs w:val="18"/>
        </w:rPr>
        <w:t>, д.</w:t>
      </w:r>
      <w:r w:rsidR="005D29A0">
        <w:rPr>
          <w:bCs/>
          <w:sz w:val="18"/>
          <w:szCs w:val="18"/>
        </w:rPr>
        <w:t>35, кв.55</w:t>
      </w:r>
      <w:r w:rsidR="00627BF1" w:rsidRPr="00950FCB">
        <w:rPr>
          <w:bCs/>
          <w:sz w:val="18"/>
          <w:szCs w:val="18"/>
        </w:rPr>
        <w:t>.</w:t>
      </w:r>
    </w:p>
    <w:p w:rsidR="00807D3E" w:rsidRPr="00950FCB" w:rsidRDefault="00EB4DF1" w:rsidP="00497DE2">
      <w:pPr>
        <w:ind w:left="-284"/>
        <w:jc w:val="both"/>
        <w:rPr>
          <w:iCs/>
          <w:sz w:val="18"/>
          <w:szCs w:val="18"/>
        </w:rPr>
      </w:pPr>
      <w:r w:rsidRPr="00950FCB">
        <w:rPr>
          <w:b/>
          <w:bCs/>
          <w:sz w:val="18"/>
          <w:szCs w:val="18"/>
          <w:u w:val="single"/>
        </w:rPr>
        <w:t>Цель оценки:</w:t>
      </w:r>
      <w:r w:rsidRPr="00950FCB">
        <w:rPr>
          <w:bCs/>
          <w:sz w:val="18"/>
          <w:szCs w:val="18"/>
        </w:rPr>
        <w:t xml:space="preserve"> </w:t>
      </w:r>
      <w:r w:rsidR="00CE20E1" w:rsidRPr="00950FCB">
        <w:rPr>
          <w:sz w:val="18"/>
          <w:szCs w:val="18"/>
        </w:rPr>
        <w:t xml:space="preserve">Определение рыночной стоимости Объекта оценки для </w:t>
      </w:r>
      <w:r w:rsidR="005D29A0">
        <w:rPr>
          <w:iCs/>
          <w:sz w:val="18"/>
          <w:szCs w:val="18"/>
        </w:rPr>
        <w:t>предоставления отчета об оценке по месту требования</w:t>
      </w:r>
      <w:r w:rsidR="00482324" w:rsidRPr="00950FCB">
        <w:rPr>
          <w:iCs/>
          <w:sz w:val="18"/>
          <w:szCs w:val="18"/>
        </w:rPr>
        <w:t>.</w:t>
      </w:r>
    </w:p>
    <w:p w:rsidR="00EB4DF1" w:rsidRPr="00950FCB" w:rsidRDefault="00EB4DF1" w:rsidP="00497DE2">
      <w:pPr>
        <w:tabs>
          <w:tab w:val="left" w:pos="3735"/>
        </w:tabs>
        <w:ind w:left="-284" w:right="-5"/>
        <w:jc w:val="both"/>
        <w:rPr>
          <w:bCs/>
          <w:sz w:val="18"/>
          <w:szCs w:val="18"/>
        </w:rPr>
      </w:pPr>
      <w:r w:rsidRPr="00950FCB">
        <w:rPr>
          <w:b/>
          <w:bCs/>
          <w:sz w:val="18"/>
          <w:szCs w:val="18"/>
          <w:u w:val="single"/>
        </w:rPr>
        <w:t>Оцениваемые права:</w:t>
      </w:r>
      <w:r w:rsidR="00BE31E2" w:rsidRPr="00950FCB">
        <w:rPr>
          <w:bCs/>
          <w:sz w:val="18"/>
          <w:szCs w:val="18"/>
        </w:rPr>
        <w:t xml:space="preserve"> П</w:t>
      </w:r>
      <w:r w:rsidRPr="00950FCB">
        <w:rPr>
          <w:bCs/>
          <w:sz w:val="18"/>
          <w:szCs w:val="18"/>
        </w:rPr>
        <w:t xml:space="preserve">раво </w:t>
      </w:r>
      <w:r w:rsidR="00F83113" w:rsidRPr="00950FCB">
        <w:rPr>
          <w:bCs/>
          <w:sz w:val="18"/>
          <w:szCs w:val="18"/>
        </w:rPr>
        <w:t>собственности</w:t>
      </w:r>
      <w:r w:rsidRPr="00950FCB">
        <w:rPr>
          <w:bCs/>
          <w:sz w:val="18"/>
          <w:szCs w:val="18"/>
        </w:rPr>
        <w:t xml:space="preserve"> </w:t>
      </w:r>
    </w:p>
    <w:p w:rsidR="00EB4DF1" w:rsidRPr="00950FCB" w:rsidRDefault="00EB4DF1" w:rsidP="00497DE2">
      <w:pPr>
        <w:tabs>
          <w:tab w:val="left" w:pos="3735"/>
        </w:tabs>
        <w:ind w:left="-284" w:right="-5"/>
        <w:jc w:val="both"/>
        <w:rPr>
          <w:bCs/>
          <w:sz w:val="18"/>
          <w:szCs w:val="18"/>
        </w:rPr>
      </w:pPr>
      <w:r w:rsidRPr="00950FCB">
        <w:rPr>
          <w:b/>
          <w:bCs/>
          <w:sz w:val="18"/>
          <w:szCs w:val="18"/>
          <w:u w:val="single"/>
        </w:rPr>
        <w:t>Дата проведения оценки:</w:t>
      </w:r>
      <w:r w:rsidR="005F1AA1" w:rsidRPr="00950FCB">
        <w:rPr>
          <w:sz w:val="18"/>
          <w:szCs w:val="18"/>
        </w:rPr>
        <w:t xml:space="preserve"> </w:t>
      </w:r>
      <w:r w:rsidR="005D29A0">
        <w:rPr>
          <w:sz w:val="18"/>
          <w:szCs w:val="18"/>
        </w:rPr>
        <w:t xml:space="preserve">05 февраля </w:t>
      </w:r>
      <w:r w:rsidR="003D05A8" w:rsidRPr="00950FCB">
        <w:rPr>
          <w:sz w:val="18"/>
          <w:szCs w:val="18"/>
        </w:rPr>
        <w:t>2020</w:t>
      </w:r>
      <w:r w:rsidR="00E47B8C" w:rsidRPr="00950FCB">
        <w:rPr>
          <w:sz w:val="18"/>
          <w:szCs w:val="18"/>
        </w:rPr>
        <w:t xml:space="preserve"> г</w:t>
      </w:r>
      <w:r w:rsidR="00B95F17" w:rsidRPr="00950FCB">
        <w:rPr>
          <w:sz w:val="18"/>
          <w:szCs w:val="18"/>
        </w:rPr>
        <w:t>.</w:t>
      </w:r>
    </w:p>
    <w:p w:rsidR="00EB4DF1" w:rsidRPr="00950FCB" w:rsidRDefault="00EB4DF1" w:rsidP="00E47B8C">
      <w:pPr>
        <w:tabs>
          <w:tab w:val="left" w:pos="3735"/>
        </w:tabs>
        <w:ind w:left="-284" w:right="-5"/>
        <w:jc w:val="both"/>
        <w:rPr>
          <w:bCs/>
          <w:sz w:val="18"/>
          <w:szCs w:val="18"/>
        </w:rPr>
      </w:pPr>
      <w:r w:rsidRPr="00950FCB">
        <w:rPr>
          <w:b/>
          <w:bCs/>
          <w:sz w:val="18"/>
          <w:szCs w:val="18"/>
          <w:u w:val="single"/>
        </w:rPr>
        <w:t>Дата осмотра:</w:t>
      </w:r>
      <w:r w:rsidRPr="00950FCB">
        <w:rPr>
          <w:bCs/>
          <w:sz w:val="18"/>
          <w:szCs w:val="18"/>
        </w:rPr>
        <w:t xml:space="preserve"> </w:t>
      </w:r>
      <w:r w:rsidR="005D29A0">
        <w:rPr>
          <w:sz w:val="18"/>
          <w:szCs w:val="18"/>
        </w:rPr>
        <w:t>05 февраля</w:t>
      </w:r>
      <w:r w:rsidR="003D05A8" w:rsidRPr="00950FCB">
        <w:rPr>
          <w:sz w:val="18"/>
          <w:szCs w:val="18"/>
        </w:rPr>
        <w:t xml:space="preserve"> 2020</w:t>
      </w:r>
      <w:r w:rsidR="00D213C6" w:rsidRPr="00950FCB">
        <w:rPr>
          <w:sz w:val="18"/>
          <w:szCs w:val="18"/>
        </w:rPr>
        <w:t xml:space="preserve"> г.</w:t>
      </w:r>
    </w:p>
    <w:p w:rsidR="00EB4DF1" w:rsidRPr="00950FCB" w:rsidRDefault="00EB4DF1" w:rsidP="00497DE2">
      <w:pPr>
        <w:tabs>
          <w:tab w:val="left" w:pos="3735"/>
        </w:tabs>
        <w:ind w:left="-284" w:right="-5"/>
        <w:jc w:val="both"/>
        <w:rPr>
          <w:sz w:val="18"/>
          <w:szCs w:val="18"/>
        </w:rPr>
      </w:pPr>
      <w:r w:rsidRPr="00950FCB">
        <w:rPr>
          <w:b/>
          <w:sz w:val="18"/>
          <w:szCs w:val="18"/>
          <w:u w:val="single"/>
        </w:rPr>
        <w:t>Принятые допущения и ограничения:</w:t>
      </w:r>
      <w:r w:rsidRPr="00950FCB">
        <w:rPr>
          <w:sz w:val="18"/>
          <w:szCs w:val="18"/>
        </w:rPr>
        <w:t xml:space="preserve"> Данные об объемно-планировочных характеристиках объекта оценки взяты из </w:t>
      </w:r>
      <w:r w:rsidR="00CF5FC9" w:rsidRPr="00950FCB">
        <w:rPr>
          <w:sz w:val="18"/>
          <w:szCs w:val="18"/>
        </w:rPr>
        <w:t>документов</w:t>
      </w:r>
      <w:r w:rsidRPr="00950FCB">
        <w:rPr>
          <w:sz w:val="18"/>
          <w:szCs w:val="18"/>
        </w:rPr>
        <w:t>, предоставленн</w:t>
      </w:r>
      <w:r w:rsidR="00CF5FC9" w:rsidRPr="00950FCB">
        <w:rPr>
          <w:sz w:val="18"/>
          <w:szCs w:val="18"/>
        </w:rPr>
        <w:t>ых</w:t>
      </w:r>
      <w:r w:rsidRPr="00950FCB">
        <w:rPr>
          <w:sz w:val="18"/>
          <w:szCs w:val="18"/>
        </w:rPr>
        <w:t xml:space="preserve"> Заказчиком</w:t>
      </w:r>
    </w:p>
    <w:p w:rsidR="00054BBB" w:rsidRPr="00950FCB" w:rsidRDefault="00EB4DF1" w:rsidP="00497DE2">
      <w:pPr>
        <w:tabs>
          <w:tab w:val="left" w:pos="3735"/>
        </w:tabs>
        <w:ind w:left="-284" w:right="-5"/>
        <w:jc w:val="both"/>
        <w:rPr>
          <w:sz w:val="18"/>
          <w:szCs w:val="18"/>
        </w:rPr>
      </w:pPr>
      <w:r w:rsidRPr="00950FCB">
        <w:rPr>
          <w:b/>
          <w:sz w:val="18"/>
          <w:szCs w:val="18"/>
          <w:u w:val="single"/>
        </w:rPr>
        <w:t>Заключение о рыночной стоимости:</w:t>
      </w:r>
      <w:r w:rsidRPr="00950FCB">
        <w:rPr>
          <w:sz w:val="18"/>
          <w:szCs w:val="18"/>
        </w:rPr>
        <w:t xml:space="preserve"> </w:t>
      </w:r>
      <w:r w:rsidR="00497DE2" w:rsidRPr="00950FCB">
        <w:rPr>
          <w:sz w:val="18"/>
          <w:szCs w:val="18"/>
        </w:rPr>
        <w:t>При оценке учитывались сведения по рынку продаж аналогичных объектов с учетом месторасположения, физических характеристик, объемно-планировочных характеристик, технического состояния согласно документации</w:t>
      </w:r>
      <w:r w:rsidRPr="00950FCB">
        <w:rPr>
          <w:sz w:val="18"/>
          <w:szCs w:val="18"/>
        </w:rPr>
        <w:t>.</w:t>
      </w:r>
    </w:p>
    <w:p w:rsidR="00887252" w:rsidRPr="00950FCB" w:rsidRDefault="00887252" w:rsidP="00E47B8C">
      <w:pPr>
        <w:tabs>
          <w:tab w:val="left" w:pos="3735"/>
        </w:tabs>
        <w:ind w:left="-284" w:right="-5"/>
        <w:jc w:val="both"/>
        <w:rPr>
          <w:bCs/>
          <w:sz w:val="18"/>
          <w:szCs w:val="18"/>
        </w:rPr>
      </w:pPr>
      <w:r w:rsidRPr="00950FCB">
        <w:rPr>
          <w:sz w:val="18"/>
          <w:szCs w:val="18"/>
        </w:rPr>
        <w:t xml:space="preserve">С учетом вышеперечисленных факторов по состоянию </w:t>
      </w:r>
      <w:r w:rsidRPr="00950FCB">
        <w:rPr>
          <w:b/>
          <w:sz w:val="18"/>
          <w:szCs w:val="18"/>
        </w:rPr>
        <w:t xml:space="preserve">на </w:t>
      </w:r>
      <w:r w:rsidR="005D29A0">
        <w:rPr>
          <w:b/>
          <w:sz w:val="18"/>
          <w:szCs w:val="18"/>
        </w:rPr>
        <w:t>05 февраля</w:t>
      </w:r>
      <w:r w:rsidR="003D05A8" w:rsidRPr="00950FCB">
        <w:rPr>
          <w:b/>
          <w:sz w:val="18"/>
          <w:szCs w:val="18"/>
        </w:rPr>
        <w:t xml:space="preserve"> 2020</w:t>
      </w:r>
      <w:r w:rsidR="00D213C6" w:rsidRPr="00950FCB">
        <w:rPr>
          <w:b/>
          <w:sz w:val="18"/>
          <w:szCs w:val="18"/>
        </w:rPr>
        <w:t xml:space="preserve"> </w:t>
      </w:r>
      <w:r w:rsidR="00DB0935" w:rsidRPr="00950FCB">
        <w:rPr>
          <w:b/>
          <w:sz w:val="18"/>
          <w:szCs w:val="18"/>
        </w:rPr>
        <w:t>года</w:t>
      </w:r>
      <w:r w:rsidR="00DB0935" w:rsidRPr="00950FCB">
        <w:rPr>
          <w:sz w:val="18"/>
          <w:szCs w:val="18"/>
        </w:rPr>
        <w:t xml:space="preserve"> </w:t>
      </w:r>
      <w:r w:rsidRPr="00950FCB">
        <w:rPr>
          <w:sz w:val="18"/>
          <w:szCs w:val="18"/>
        </w:rPr>
        <w:t>рыноч</w:t>
      </w:r>
      <w:r w:rsidR="007F43FD" w:rsidRPr="00950FCB">
        <w:rPr>
          <w:sz w:val="18"/>
          <w:szCs w:val="18"/>
        </w:rPr>
        <w:t>ная стоимость О</w:t>
      </w:r>
      <w:r w:rsidR="005D29A0">
        <w:rPr>
          <w:sz w:val="18"/>
          <w:szCs w:val="18"/>
        </w:rPr>
        <w:t>бъекта оценки составляе</w:t>
      </w:r>
      <w:r w:rsidRPr="00950FCB">
        <w:rPr>
          <w:sz w:val="18"/>
          <w:szCs w:val="18"/>
        </w:rPr>
        <w:t>т:</w:t>
      </w:r>
    </w:p>
    <w:tbl>
      <w:tblPr>
        <w:tblW w:w="9564" w:type="dxa"/>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1E0" w:firstRow="1" w:lastRow="1" w:firstColumn="1" w:lastColumn="1" w:noHBand="0" w:noVBand="0"/>
      </w:tblPr>
      <w:tblGrid>
        <w:gridCol w:w="4603"/>
        <w:gridCol w:w="4961"/>
      </w:tblGrid>
      <w:tr w:rsidR="0025625F" w:rsidRPr="00950FCB" w:rsidTr="0025625F">
        <w:trPr>
          <w:tblCellSpacing w:w="20" w:type="dxa"/>
        </w:trPr>
        <w:tc>
          <w:tcPr>
            <w:tcW w:w="4543" w:type="dxa"/>
            <w:tcBorders>
              <w:top w:val="outset" w:sz="24" w:space="0" w:color="auto"/>
              <w:left w:val="outset" w:sz="24" w:space="0" w:color="auto"/>
              <w:bottom w:val="outset" w:sz="6" w:space="0" w:color="auto"/>
              <w:right w:val="outset" w:sz="6" w:space="0" w:color="auto"/>
            </w:tcBorders>
            <w:shd w:val="clear" w:color="auto" w:fill="auto"/>
          </w:tcPr>
          <w:p w:rsidR="0025625F" w:rsidRPr="00950FCB" w:rsidRDefault="0025625F" w:rsidP="0025625F">
            <w:pPr>
              <w:pStyle w:val="ad"/>
              <w:jc w:val="both"/>
              <w:rPr>
                <w:rFonts w:ascii="Times New Roman" w:hAnsi="Times New Roman" w:cs="Times New Roman"/>
                <w:b/>
                <w:bCs/>
                <w:sz w:val="18"/>
                <w:szCs w:val="18"/>
              </w:rPr>
            </w:pPr>
            <w:r w:rsidRPr="00950FCB">
              <w:rPr>
                <w:rFonts w:ascii="Times New Roman" w:hAnsi="Times New Roman" w:cs="Times New Roman"/>
                <w:b/>
                <w:bCs/>
                <w:sz w:val="18"/>
                <w:szCs w:val="18"/>
              </w:rPr>
              <w:t>Рыночная стоимость Объекта оценки, в рублях:</w:t>
            </w:r>
          </w:p>
        </w:tc>
        <w:tc>
          <w:tcPr>
            <w:tcW w:w="4901" w:type="dxa"/>
            <w:tcBorders>
              <w:top w:val="outset" w:sz="24" w:space="0" w:color="auto"/>
              <w:left w:val="outset" w:sz="6" w:space="0" w:color="auto"/>
              <w:bottom w:val="outset" w:sz="6" w:space="0" w:color="auto"/>
              <w:right w:val="outset" w:sz="6" w:space="0" w:color="auto"/>
            </w:tcBorders>
            <w:vAlign w:val="center"/>
          </w:tcPr>
          <w:p w:rsidR="0025625F" w:rsidRPr="00950FCB" w:rsidRDefault="00F974F6" w:rsidP="0025625F">
            <w:pPr>
              <w:ind w:right="-142"/>
              <w:rPr>
                <w:b/>
                <w:sz w:val="18"/>
                <w:szCs w:val="18"/>
              </w:rPr>
            </w:pPr>
            <w:r>
              <w:rPr>
                <w:b/>
                <w:sz w:val="18"/>
                <w:szCs w:val="18"/>
              </w:rPr>
              <w:t>1 210</w:t>
            </w:r>
            <w:r w:rsidRPr="00950FCB">
              <w:rPr>
                <w:b/>
                <w:sz w:val="18"/>
                <w:szCs w:val="18"/>
              </w:rPr>
              <w:t xml:space="preserve"> 000 (</w:t>
            </w:r>
            <w:r>
              <w:rPr>
                <w:b/>
                <w:sz w:val="18"/>
                <w:szCs w:val="18"/>
              </w:rPr>
              <w:t>Один миллион двести десять тысяч</w:t>
            </w:r>
            <w:r w:rsidRPr="00950FCB">
              <w:rPr>
                <w:b/>
                <w:sz w:val="18"/>
                <w:szCs w:val="18"/>
              </w:rPr>
              <w:t>) рублей</w:t>
            </w:r>
          </w:p>
        </w:tc>
      </w:tr>
    </w:tbl>
    <w:p w:rsidR="001E1EC2" w:rsidRPr="00950FCB" w:rsidRDefault="00544A70" w:rsidP="00E84A58">
      <w:pPr>
        <w:tabs>
          <w:tab w:val="left" w:pos="3735"/>
        </w:tabs>
        <w:ind w:right="-5"/>
        <w:jc w:val="both"/>
        <w:rPr>
          <w:sz w:val="18"/>
          <w:szCs w:val="18"/>
        </w:rPr>
      </w:pPr>
      <w:r w:rsidRPr="00950FCB">
        <w:rPr>
          <w:sz w:val="18"/>
          <w:szCs w:val="18"/>
        </w:rPr>
        <w:t xml:space="preserve"> </w:t>
      </w:r>
    </w:p>
    <w:p w:rsidR="00B03083" w:rsidRPr="00950FCB" w:rsidRDefault="006221DF" w:rsidP="00497DE2">
      <w:pPr>
        <w:tabs>
          <w:tab w:val="left" w:pos="567"/>
        </w:tabs>
        <w:ind w:left="-284" w:right="-5"/>
        <w:jc w:val="both"/>
        <w:rPr>
          <w:sz w:val="18"/>
          <w:szCs w:val="18"/>
        </w:rPr>
      </w:pPr>
      <w:r w:rsidRPr="00950FCB">
        <w:rPr>
          <w:sz w:val="18"/>
          <w:szCs w:val="18"/>
        </w:rPr>
        <w:t xml:space="preserve">          </w:t>
      </w:r>
      <w:r w:rsidR="00B03083" w:rsidRPr="00950FCB">
        <w:rPr>
          <w:sz w:val="18"/>
          <w:szCs w:val="18"/>
        </w:rPr>
        <w:t>Обращаю ваше внимание, что это письмо не является отчетом об оценке, а только предваряет отчет, приведенный далее.</w:t>
      </w:r>
    </w:p>
    <w:p w:rsidR="00385F3D" w:rsidRPr="00950FCB" w:rsidRDefault="00B03083" w:rsidP="00497DE2">
      <w:pPr>
        <w:tabs>
          <w:tab w:val="left" w:pos="3735"/>
        </w:tabs>
        <w:ind w:left="-284" w:right="-5" w:firstLine="567"/>
        <w:jc w:val="both"/>
        <w:rPr>
          <w:snapToGrid w:val="0"/>
          <w:sz w:val="18"/>
          <w:szCs w:val="18"/>
        </w:rPr>
      </w:pPr>
      <w:r w:rsidRPr="00950FCB">
        <w:rPr>
          <w:sz w:val="18"/>
          <w:szCs w:val="18"/>
        </w:rPr>
        <w:t xml:space="preserve">Оценка была произведена в соответствии с Федеральным законом «Об оценочной деятельности в Российской Федерации» от </w:t>
      </w:r>
      <w:r w:rsidRPr="00950FCB">
        <w:rPr>
          <w:snapToGrid w:val="0"/>
          <w:sz w:val="18"/>
          <w:szCs w:val="18"/>
        </w:rPr>
        <w:t xml:space="preserve">29.07.1998 г. за №135–ФЗ, с </w:t>
      </w:r>
      <w:r w:rsidR="00385F3D" w:rsidRPr="00950FCB">
        <w:rPr>
          <w:snapToGrid w:val="0"/>
          <w:sz w:val="18"/>
          <w:szCs w:val="18"/>
        </w:rPr>
        <w:t xml:space="preserve">Приказом Министерства экономического развития от 10.07.2015 г. </w:t>
      </w:r>
      <w:r w:rsidR="008675CD" w:rsidRPr="00950FCB">
        <w:rPr>
          <w:snapToGrid w:val="0"/>
          <w:sz w:val="18"/>
          <w:szCs w:val="18"/>
        </w:rPr>
        <w:t>№ 467</w:t>
      </w:r>
      <w:r w:rsidR="00385F3D" w:rsidRPr="00950FCB">
        <w:rPr>
          <w:snapToGrid w:val="0"/>
          <w:sz w:val="18"/>
          <w:szCs w:val="18"/>
        </w:rPr>
        <w:t>.</w:t>
      </w:r>
    </w:p>
    <w:p w:rsidR="00B03083" w:rsidRPr="00950FCB" w:rsidRDefault="00B03083" w:rsidP="00497DE2">
      <w:pPr>
        <w:tabs>
          <w:tab w:val="left" w:pos="3735"/>
        </w:tabs>
        <w:ind w:left="-284" w:right="-5" w:firstLine="567"/>
        <w:jc w:val="both"/>
        <w:rPr>
          <w:snapToGrid w:val="0"/>
          <w:sz w:val="18"/>
          <w:szCs w:val="18"/>
        </w:rPr>
      </w:pPr>
      <w:r w:rsidRPr="00950FCB">
        <w:rPr>
          <w:snapToGrid w:val="0"/>
          <w:sz w:val="18"/>
          <w:szCs w:val="18"/>
        </w:rPr>
        <w:t>Выводы, содержащиеся в отчете, основаны на расчетах, заключениях и иной информации, полученной в результате исследования рынка, на нашем опыте и профессиональных знаниях.</w:t>
      </w:r>
    </w:p>
    <w:p w:rsidR="00B03083" w:rsidRPr="00950FCB" w:rsidRDefault="00B03083" w:rsidP="00497DE2">
      <w:pPr>
        <w:tabs>
          <w:tab w:val="left" w:pos="3735"/>
        </w:tabs>
        <w:ind w:left="-284" w:right="-5" w:firstLine="567"/>
        <w:jc w:val="both"/>
        <w:rPr>
          <w:snapToGrid w:val="0"/>
          <w:sz w:val="18"/>
          <w:szCs w:val="18"/>
        </w:rPr>
      </w:pPr>
      <w:r w:rsidRPr="00950FCB">
        <w:rPr>
          <w:snapToGrid w:val="0"/>
          <w:sz w:val="18"/>
          <w:szCs w:val="18"/>
        </w:rPr>
        <w:t>Если у вас возникнут какие-либо вопросы по оценке или по методике ее проведения, пожалуйста, обращайтесь непосредственно к нам.</w:t>
      </w:r>
    </w:p>
    <w:p w:rsidR="00B03083" w:rsidRPr="00950FCB" w:rsidRDefault="00B03083" w:rsidP="00497DE2">
      <w:pPr>
        <w:tabs>
          <w:tab w:val="left" w:pos="3735"/>
        </w:tabs>
        <w:ind w:left="-284" w:right="-5" w:firstLine="567"/>
        <w:jc w:val="both"/>
        <w:rPr>
          <w:snapToGrid w:val="0"/>
          <w:sz w:val="18"/>
          <w:szCs w:val="18"/>
        </w:rPr>
      </w:pPr>
      <w:r w:rsidRPr="00950FCB">
        <w:rPr>
          <w:snapToGrid w:val="0"/>
          <w:sz w:val="18"/>
          <w:szCs w:val="18"/>
        </w:rPr>
        <w:t>Благодарим Вас за возможность оказать Вам услугу.</w:t>
      </w:r>
    </w:p>
    <w:p w:rsidR="00EB2D10" w:rsidRPr="00950FCB" w:rsidRDefault="00EB2D10" w:rsidP="00E84A58">
      <w:pPr>
        <w:tabs>
          <w:tab w:val="left" w:pos="3735"/>
        </w:tabs>
        <w:ind w:right="-5"/>
        <w:jc w:val="both"/>
        <w:rPr>
          <w:snapToGrid w:val="0"/>
          <w:sz w:val="18"/>
          <w:szCs w:val="18"/>
        </w:rPr>
      </w:pPr>
    </w:p>
    <w:p w:rsidR="00EB2D10" w:rsidRPr="00950FCB" w:rsidRDefault="00EB2D10" w:rsidP="00E84A58">
      <w:pPr>
        <w:tabs>
          <w:tab w:val="left" w:pos="3735"/>
        </w:tabs>
        <w:ind w:right="-5"/>
        <w:jc w:val="both"/>
        <w:rPr>
          <w:snapToGrid w:val="0"/>
          <w:sz w:val="18"/>
          <w:szCs w:val="18"/>
        </w:rPr>
      </w:pPr>
    </w:p>
    <w:p w:rsidR="00EB2D10" w:rsidRPr="00950FCB" w:rsidRDefault="00EB2D10" w:rsidP="00E84A58">
      <w:pPr>
        <w:tabs>
          <w:tab w:val="left" w:pos="3735"/>
        </w:tabs>
        <w:ind w:right="-5"/>
        <w:jc w:val="both"/>
        <w:rPr>
          <w:snapToGrid w:val="0"/>
          <w:sz w:val="18"/>
          <w:szCs w:val="18"/>
        </w:rPr>
      </w:pPr>
    </w:p>
    <w:p w:rsidR="00EB2D10" w:rsidRPr="00950FCB" w:rsidRDefault="00EB2D10" w:rsidP="00E84A58">
      <w:pPr>
        <w:tabs>
          <w:tab w:val="left" w:pos="3735"/>
        </w:tabs>
        <w:ind w:right="-5"/>
        <w:jc w:val="both"/>
        <w:rPr>
          <w:snapToGrid w:val="0"/>
          <w:sz w:val="18"/>
          <w:szCs w:val="18"/>
        </w:rPr>
      </w:pPr>
    </w:p>
    <w:p w:rsidR="00EB4DF1" w:rsidRPr="00950FCB" w:rsidRDefault="00EB4DF1" w:rsidP="00E84A58">
      <w:pPr>
        <w:tabs>
          <w:tab w:val="left" w:pos="3735"/>
        </w:tabs>
        <w:ind w:right="-5"/>
        <w:jc w:val="both"/>
        <w:rPr>
          <w:snapToGrid w:val="0"/>
          <w:sz w:val="18"/>
          <w:szCs w:val="18"/>
        </w:rPr>
      </w:pPr>
      <w:r w:rsidRPr="00950FCB">
        <w:rPr>
          <w:snapToGrid w:val="0"/>
          <w:sz w:val="18"/>
          <w:szCs w:val="18"/>
        </w:rPr>
        <w:t xml:space="preserve">С уважением </w:t>
      </w:r>
      <w:r w:rsidR="00FB08EB" w:rsidRPr="00950FCB">
        <w:rPr>
          <w:snapToGrid w:val="0"/>
          <w:sz w:val="18"/>
          <w:szCs w:val="18"/>
        </w:rPr>
        <w:t xml:space="preserve">Генеральный </w:t>
      </w:r>
      <w:r w:rsidRPr="00950FCB">
        <w:rPr>
          <w:snapToGrid w:val="0"/>
          <w:sz w:val="18"/>
          <w:szCs w:val="18"/>
        </w:rPr>
        <w:t>директор</w:t>
      </w:r>
    </w:p>
    <w:p w:rsidR="00685B98" w:rsidRPr="00950FCB" w:rsidRDefault="00EB4DF1" w:rsidP="001F53F3">
      <w:pPr>
        <w:ind w:right="-5"/>
        <w:rPr>
          <w:snapToGrid w:val="0"/>
          <w:sz w:val="18"/>
          <w:szCs w:val="18"/>
        </w:rPr>
      </w:pPr>
      <w:r w:rsidRPr="00950FCB">
        <w:rPr>
          <w:snapToGrid w:val="0"/>
          <w:sz w:val="18"/>
          <w:szCs w:val="18"/>
        </w:rPr>
        <w:t xml:space="preserve">ООО «Балтийская оценочная компания»                                </w:t>
      </w:r>
      <w:r w:rsidR="00EB2D10" w:rsidRPr="00950FCB">
        <w:rPr>
          <w:snapToGrid w:val="0"/>
          <w:sz w:val="18"/>
          <w:szCs w:val="18"/>
        </w:rPr>
        <w:t xml:space="preserve">                                    </w:t>
      </w:r>
      <w:r w:rsidRPr="00950FCB">
        <w:rPr>
          <w:snapToGrid w:val="0"/>
          <w:sz w:val="18"/>
          <w:szCs w:val="18"/>
        </w:rPr>
        <w:t xml:space="preserve">                   </w:t>
      </w:r>
      <w:r w:rsidR="00A07D61" w:rsidRPr="00950FCB">
        <w:rPr>
          <w:snapToGrid w:val="0"/>
          <w:sz w:val="18"/>
          <w:szCs w:val="18"/>
        </w:rPr>
        <w:t xml:space="preserve">                       </w:t>
      </w:r>
      <w:r w:rsidR="00FB08EB" w:rsidRPr="00950FCB">
        <w:rPr>
          <w:snapToGrid w:val="0"/>
          <w:sz w:val="18"/>
          <w:szCs w:val="18"/>
        </w:rPr>
        <w:t>А.А. Митряков</w:t>
      </w:r>
    </w:p>
    <w:p w:rsidR="00925811" w:rsidRPr="00950FCB" w:rsidRDefault="00925811" w:rsidP="001F53F3">
      <w:pPr>
        <w:ind w:right="-5"/>
        <w:rPr>
          <w:snapToGrid w:val="0"/>
          <w:sz w:val="18"/>
          <w:szCs w:val="18"/>
        </w:rPr>
      </w:pPr>
    </w:p>
    <w:p w:rsidR="00D32740" w:rsidRPr="00950FCB" w:rsidRDefault="00D32740" w:rsidP="001F53F3">
      <w:pPr>
        <w:ind w:right="-5"/>
        <w:rPr>
          <w:snapToGrid w:val="0"/>
          <w:sz w:val="18"/>
          <w:szCs w:val="18"/>
        </w:rPr>
      </w:pPr>
    </w:p>
    <w:p w:rsidR="00ED4DEE" w:rsidRPr="00950FCB" w:rsidRDefault="00ED4DEE" w:rsidP="001F53F3">
      <w:pPr>
        <w:ind w:right="-5"/>
        <w:rPr>
          <w:snapToGrid w:val="0"/>
          <w:sz w:val="18"/>
          <w:szCs w:val="18"/>
        </w:rPr>
      </w:pPr>
    </w:p>
    <w:p w:rsidR="00ED4DEE" w:rsidRPr="00950FCB" w:rsidRDefault="00ED4DEE" w:rsidP="001F53F3">
      <w:pPr>
        <w:ind w:right="-5"/>
        <w:rPr>
          <w:snapToGrid w:val="0"/>
          <w:sz w:val="18"/>
          <w:szCs w:val="18"/>
        </w:rPr>
      </w:pPr>
    </w:p>
    <w:p w:rsidR="00ED4DEE" w:rsidRPr="00950FCB" w:rsidRDefault="00ED4DEE" w:rsidP="001F53F3">
      <w:pPr>
        <w:ind w:right="-5"/>
        <w:rPr>
          <w:snapToGrid w:val="0"/>
          <w:sz w:val="18"/>
          <w:szCs w:val="18"/>
        </w:rPr>
      </w:pPr>
    </w:p>
    <w:p w:rsidR="00ED4DEE" w:rsidRPr="00950FCB" w:rsidRDefault="00ED4DEE" w:rsidP="001F53F3">
      <w:pPr>
        <w:ind w:right="-5"/>
        <w:rPr>
          <w:snapToGrid w:val="0"/>
          <w:sz w:val="18"/>
          <w:szCs w:val="18"/>
        </w:rPr>
      </w:pPr>
    </w:p>
    <w:p w:rsidR="00ED4DEE" w:rsidRPr="00950FCB" w:rsidRDefault="00ED4DEE" w:rsidP="001F53F3">
      <w:pPr>
        <w:ind w:right="-5"/>
        <w:rPr>
          <w:snapToGrid w:val="0"/>
          <w:sz w:val="18"/>
          <w:szCs w:val="18"/>
        </w:rPr>
      </w:pPr>
    </w:p>
    <w:p w:rsidR="00ED4DEE" w:rsidRPr="00950FCB" w:rsidRDefault="00ED4DEE" w:rsidP="001F53F3">
      <w:pPr>
        <w:ind w:right="-5"/>
        <w:rPr>
          <w:snapToGrid w:val="0"/>
          <w:sz w:val="18"/>
          <w:szCs w:val="18"/>
        </w:rPr>
      </w:pPr>
    </w:p>
    <w:p w:rsidR="00421D87" w:rsidRPr="00950FCB" w:rsidRDefault="00421D87" w:rsidP="001F53F3">
      <w:pPr>
        <w:ind w:right="-5"/>
        <w:rPr>
          <w:snapToGrid w:val="0"/>
          <w:sz w:val="18"/>
          <w:szCs w:val="18"/>
        </w:rPr>
      </w:pPr>
    </w:p>
    <w:p w:rsidR="00421D87" w:rsidRPr="00950FCB" w:rsidRDefault="00421D87" w:rsidP="001F53F3">
      <w:pPr>
        <w:ind w:right="-5"/>
        <w:rPr>
          <w:snapToGrid w:val="0"/>
          <w:sz w:val="18"/>
          <w:szCs w:val="18"/>
        </w:rPr>
      </w:pPr>
    </w:p>
    <w:p w:rsidR="00F83113" w:rsidRPr="00950FCB" w:rsidRDefault="00F83113" w:rsidP="001F53F3">
      <w:pPr>
        <w:ind w:right="-5"/>
        <w:rPr>
          <w:snapToGrid w:val="0"/>
          <w:sz w:val="18"/>
          <w:szCs w:val="18"/>
        </w:rPr>
      </w:pPr>
    </w:p>
    <w:p w:rsidR="00F83113" w:rsidRPr="00950FCB" w:rsidRDefault="00F83113" w:rsidP="001F53F3">
      <w:pPr>
        <w:ind w:right="-5"/>
        <w:rPr>
          <w:snapToGrid w:val="0"/>
          <w:sz w:val="18"/>
          <w:szCs w:val="18"/>
        </w:rPr>
      </w:pPr>
    </w:p>
    <w:p w:rsidR="00F83113" w:rsidRPr="00950FCB" w:rsidRDefault="00F83113" w:rsidP="001F53F3">
      <w:pPr>
        <w:ind w:right="-5"/>
        <w:rPr>
          <w:snapToGrid w:val="0"/>
          <w:sz w:val="18"/>
          <w:szCs w:val="18"/>
        </w:rPr>
      </w:pPr>
    </w:p>
    <w:p w:rsidR="00DC7DC8" w:rsidRPr="00950FCB" w:rsidRDefault="00DC7DC8" w:rsidP="001F53F3">
      <w:pPr>
        <w:ind w:right="-5"/>
        <w:rPr>
          <w:snapToGrid w:val="0"/>
          <w:sz w:val="18"/>
          <w:szCs w:val="18"/>
        </w:rPr>
      </w:pPr>
    </w:p>
    <w:p w:rsidR="00DC7DC8" w:rsidRPr="00950FCB" w:rsidRDefault="00DC7DC8" w:rsidP="001F53F3">
      <w:pPr>
        <w:ind w:right="-5"/>
        <w:rPr>
          <w:snapToGrid w:val="0"/>
          <w:sz w:val="18"/>
          <w:szCs w:val="18"/>
        </w:rPr>
      </w:pPr>
    </w:p>
    <w:p w:rsidR="00F83113" w:rsidRPr="00950FCB" w:rsidRDefault="00F83113" w:rsidP="001F53F3">
      <w:pPr>
        <w:ind w:right="-5"/>
        <w:rPr>
          <w:snapToGrid w:val="0"/>
          <w:sz w:val="18"/>
          <w:szCs w:val="18"/>
        </w:rPr>
      </w:pPr>
    </w:p>
    <w:p w:rsidR="00F83113" w:rsidRPr="00950FCB" w:rsidRDefault="00F83113" w:rsidP="001F53F3">
      <w:pPr>
        <w:ind w:right="-5"/>
        <w:rPr>
          <w:snapToGrid w:val="0"/>
          <w:sz w:val="18"/>
          <w:szCs w:val="18"/>
        </w:rPr>
      </w:pPr>
    </w:p>
    <w:p w:rsidR="00421D87" w:rsidRPr="00950FCB" w:rsidRDefault="00421D87" w:rsidP="001F53F3">
      <w:pPr>
        <w:ind w:right="-5"/>
        <w:rPr>
          <w:snapToGrid w:val="0"/>
          <w:sz w:val="18"/>
          <w:szCs w:val="18"/>
        </w:rPr>
      </w:pPr>
    </w:p>
    <w:p w:rsidR="008675CD" w:rsidRPr="00950FCB" w:rsidRDefault="008675CD" w:rsidP="001F53F3">
      <w:pPr>
        <w:ind w:right="-5"/>
        <w:rPr>
          <w:snapToGrid w:val="0"/>
          <w:sz w:val="18"/>
          <w:szCs w:val="18"/>
        </w:rPr>
      </w:pPr>
    </w:p>
    <w:p w:rsidR="008675CD" w:rsidRPr="00950FCB" w:rsidRDefault="008675CD" w:rsidP="001F53F3">
      <w:pPr>
        <w:ind w:right="-5"/>
        <w:rPr>
          <w:snapToGrid w:val="0"/>
          <w:sz w:val="18"/>
          <w:szCs w:val="18"/>
        </w:rPr>
      </w:pPr>
    </w:p>
    <w:p w:rsidR="00090CDB" w:rsidRDefault="00090CDB" w:rsidP="001F53F3">
      <w:pPr>
        <w:ind w:right="-5"/>
        <w:rPr>
          <w:snapToGrid w:val="0"/>
          <w:sz w:val="18"/>
          <w:szCs w:val="18"/>
        </w:rPr>
      </w:pPr>
    </w:p>
    <w:p w:rsidR="001B7019" w:rsidRDefault="001B7019" w:rsidP="001F53F3">
      <w:pPr>
        <w:ind w:right="-5"/>
        <w:rPr>
          <w:snapToGrid w:val="0"/>
          <w:sz w:val="18"/>
          <w:szCs w:val="18"/>
        </w:rPr>
      </w:pPr>
    </w:p>
    <w:p w:rsidR="001B7019" w:rsidRDefault="001B7019" w:rsidP="001F53F3">
      <w:pPr>
        <w:ind w:right="-5"/>
        <w:rPr>
          <w:snapToGrid w:val="0"/>
          <w:sz w:val="18"/>
          <w:szCs w:val="18"/>
        </w:rPr>
      </w:pPr>
    </w:p>
    <w:p w:rsidR="001B7019" w:rsidRPr="00950FCB" w:rsidRDefault="001B7019" w:rsidP="001F53F3">
      <w:pPr>
        <w:ind w:right="-5"/>
        <w:rPr>
          <w:snapToGrid w:val="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1"/>
        <w:gridCol w:w="8053"/>
        <w:gridCol w:w="826"/>
      </w:tblGrid>
      <w:tr w:rsidR="00127EA2" w:rsidRPr="00950FCB" w:rsidTr="00127EA2">
        <w:tc>
          <w:tcPr>
            <w:tcW w:w="8744" w:type="dxa"/>
            <w:gridSpan w:val="2"/>
            <w:tcBorders>
              <w:top w:val="single" w:sz="4" w:space="0" w:color="auto"/>
              <w:left w:val="single" w:sz="4" w:space="0" w:color="auto"/>
              <w:bottom w:val="single" w:sz="4" w:space="0" w:color="auto"/>
              <w:right w:val="single" w:sz="4" w:space="0" w:color="auto"/>
            </w:tcBorders>
          </w:tcPr>
          <w:p w:rsidR="00127EA2" w:rsidRPr="00950FCB" w:rsidRDefault="00127EA2" w:rsidP="00586966">
            <w:pPr>
              <w:ind w:right="-5"/>
              <w:jc w:val="center"/>
              <w:rPr>
                <w:b/>
                <w:i/>
                <w:sz w:val="18"/>
                <w:szCs w:val="18"/>
                <w:lang w:val="en-US"/>
              </w:rPr>
            </w:pPr>
            <w:r w:rsidRPr="00950FCB">
              <w:rPr>
                <w:b/>
                <w:i/>
                <w:sz w:val="18"/>
                <w:szCs w:val="18"/>
              </w:rPr>
              <w:t>Содержание</w:t>
            </w:r>
          </w:p>
        </w:tc>
        <w:tc>
          <w:tcPr>
            <w:tcW w:w="826" w:type="dxa"/>
            <w:tcBorders>
              <w:top w:val="single" w:sz="4" w:space="0" w:color="auto"/>
              <w:left w:val="single" w:sz="4" w:space="0" w:color="auto"/>
              <w:bottom w:val="single" w:sz="4" w:space="0" w:color="auto"/>
              <w:right w:val="single" w:sz="4" w:space="0" w:color="auto"/>
            </w:tcBorders>
          </w:tcPr>
          <w:p w:rsidR="00127EA2" w:rsidRPr="00950FCB" w:rsidRDefault="00127EA2" w:rsidP="00586966">
            <w:pPr>
              <w:ind w:right="-5"/>
              <w:jc w:val="center"/>
              <w:rPr>
                <w:b/>
                <w:i/>
                <w:sz w:val="18"/>
                <w:szCs w:val="18"/>
              </w:rPr>
            </w:pPr>
            <w:r w:rsidRPr="00950FCB">
              <w:rPr>
                <w:b/>
                <w:i/>
                <w:sz w:val="18"/>
                <w:szCs w:val="18"/>
              </w:rPr>
              <w:t>Стр.</w:t>
            </w:r>
          </w:p>
        </w:tc>
      </w:tr>
      <w:tr w:rsidR="0093422C" w:rsidRPr="00950FCB" w:rsidTr="00586966">
        <w:trPr>
          <w:trHeight w:val="155"/>
        </w:trPr>
        <w:tc>
          <w:tcPr>
            <w:tcW w:w="691" w:type="dxa"/>
            <w:tcBorders>
              <w:top w:val="single" w:sz="4" w:space="0" w:color="auto"/>
              <w:left w:val="single" w:sz="4" w:space="0" w:color="auto"/>
              <w:bottom w:val="single" w:sz="4" w:space="0" w:color="auto"/>
              <w:right w:val="single" w:sz="4" w:space="0" w:color="auto"/>
            </w:tcBorders>
          </w:tcPr>
          <w:p w:rsidR="0093422C" w:rsidRPr="00950FCB" w:rsidRDefault="0093422C" w:rsidP="00586966">
            <w:pPr>
              <w:ind w:right="-5"/>
              <w:rPr>
                <w:i/>
                <w:snapToGrid w:val="0"/>
                <w:sz w:val="18"/>
                <w:szCs w:val="18"/>
                <w:lang w:val="en-US"/>
              </w:rPr>
            </w:pPr>
          </w:p>
        </w:tc>
        <w:tc>
          <w:tcPr>
            <w:tcW w:w="8053" w:type="dxa"/>
            <w:tcBorders>
              <w:top w:val="single" w:sz="4" w:space="0" w:color="auto"/>
              <w:left w:val="single" w:sz="4" w:space="0" w:color="auto"/>
              <w:bottom w:val="single" w:sz="4" w:space="0" w:color="auto"/>
              <w:right w:val="single" w:sz="4" w:space="0" w:color="auto"/>
            </w:tcBorders>
          </w:tcPr>
          <w:p w:rsidR="0093422C" w:rsidRPr="00950FCB" w:rsidRDefault="000736E6" w:rsidP="00586966">
            <w:pPr>
              <w:ind w:right="-5"/>
              <w:rPr>
                <w:b/>
                <w:i/>
                <w:snapToGrid w:val="0"/>
                <w:sz w:val="18"/>
                <w:szCs w:val="18"/>
              </w:rPr>
            </w:pPr>
            <w:r w:rsidRPr="00950FCB">
              <w:rPr>
                <w:b/>
                <w:i/>
                <w:snapToGrid w:val="0"/>
                <w:sz w:val="18"/>
                <w:szCs w:val="18"/>
              </w:rPr>
              <w:t>Основные факты и выводы</w:t>
            </w:r>
          </w:p>
        </w:tc>
        <w:tc>
          <w:tcPr>
            <w:tcW w:w="826" w:type="dxa"/>
            <w:tcBorders>
              <w:top w:val="single" w:sz="4" w:space="0" w:color="auto"/>
              <w:left w:val="single" w:sz="4" w:space="0" w:color="auto"/>
              <w:bottom w:val="single" w:sz="4" w:space="0" w:color="auto"/>
              <w:right w:val="single" w:sz="4" w:space="0" w:color="auto"/>
            </w:tcBorders>
          </w:tcPr>
          <w:p w:rsidR="0093422C" w:rsidRPr="00950FCB" w:rsidRDefault="0093422C" w:rsidP="00586966">
            <w:pPr>
              <w:ind w:right="-5"/>
              <w:rPr>
                <w:i/>
                <w:snapToGrid w:val="0"/>
                <w:sz w:val="18"/>
                <w:szCs w:val="18"/>
              </w:rPr>
            </w:pPr>
            <w:r w:rsidRPr="00950FCB">
              <w:rPr>
                <w:i/>
                <w:snapToGrid w:val="0"/>
                <w:sz w:val="18"/>
                <w:szCs w:val="18"/>
              </w:rPr>
              <w:t>2</w:t>
            </w:r>
          </w:p>
        </w:tc>
      </w:tr>
      <w:tr w:rsidR="000736E6" w:rsidRPr="00950FCB" w:rsidTr="00586966">
        <w:trPr>
          <w:trHeight w:val="186"/>
        </w:trPr>
        <w:tc>
          <w:tcPr>
            <w:tcW w:w="691" w:type="dxa"/>
            <w:tcBorders>
              <w:top w:val="single" w:sz="4" w:space="0" w:color="auto"/>
              <w:left w:val="single" w:sz="4" w:space="0" w:color="auto"/>
              <w:bottom w:val="single" w:sz="4" w:space="0" w:color="auto"/>
              <w:right w:val="single" w:sz="4" w:space="0" w:color="auto"/>
            </w:tcBorders>
          </w:tcPr>
          <w:p w:rsidR="000736E6" w:rsidRPr="00950FCB" w:rsidRDefault="000736E6" w:rsidP="00586966">
            <w:pPr>
              <w:ind w:right="-5"/>
              <w:rPr>
                <w:i/>
                <w:snapToGrid w:val="0"/>
                <w:sz w:val="18"/>
                <w:szCs w:val="18"/>
                <w:lang w:val="en-US"/>
              </w:rPr>
            </w:pPr>
          </w:p>
        </w:tc>
        <w:tc>
          <w:tcPr>
            <w:tcW w:w="8053" w:type="dxa"/>
            <w:tcBorders>
              <w:top w:val="single" w:sz="4" w:space="0" w:color="auto"/>
              <w:left w:val="single" w:sz="4" w:space="0" w:color="auto"/>
              <w:bottom w:val="single" w:sz="4" w:space="0" w:color="auto"/>
              <w:right w:val="single" w:sz="4" w:space="0" w:color="auto"/>
            </w:tcBorders>
          </w:tcPr>
          <w:p w:rsidR="000736E6" w:rsidRPr="00950FCB" w:rsidRDefault="000736E6" w:rsidP="00586966">
            <w:pPr>
              <w:ind w:right="-5"/>
              <w:rPr>
                <w:b/>
                <w:i/>
                <w:snapToGrid w:val="0"/>
                <w:sz w:val="18"/>
                <w:szCs w:val="18"/>
              </w:rPr>
            </w:pPr>
            <w:r w:rsidRPr="00950FCB">
              <w:rPr>
                <w:b/>
                <w:i/>
                <w:snapToGrid w:val="0"/>
                <w:sz w:val="18"/>
                <w:szCs w:val="18"/>
              </w:rPr>
              <w:t>Сопроводительное письмо</w:t>
            </w:r>
          </w:p>
        </w:tc>
        <w:tc>
          <w:tcPr>
            <w:tcW w:w="826" w:type="dxa"/>
            <w:tcBorders>
              <w:top w:val="single" w:sz="4" w:space="0" w:color="auto"/>
              <w:left w:val="single" w:sz="4" w:space="0" w:color="auto"/>
              <w:bottom w:val="single" w:sz="4" w:space="0" w:color="auto"/>
              <w:right w:val="single" w:sz="4" w:space="0" w:color="auto"/>
            </w:tcBorders>
          </w:tcPr>
          <w:p w:rsidR="000736E6" w:rsidRPr="00950FCB" w:rsidRDefault="000736E6" w:rsidP="00586966">
            <w:pPr>
              <w:ind w:right="-5"/>
              <w:rPr>
                <w:i/>
                <w:snapToGrid w:val="0"/>
                <w:sz w:val="18"/>
                <w:szCs w:val="18"/>
              </w:rPr>
            </w:pPr>
            <w:r w:rsidRPr="00950FCB">
              <w:rPr>
                <w:i/>
                <w:snapToGrid w:val="0"/>
                <w:sz w:val="18"/>
                <w:szCs w:val="18"/>
              </w:rPr>
              <w:t>3</w:t>
            </w:r>
          </w:p>
        </w:tc>
      </w:tr>
      <w:tr w:rsidR="0093422C" w:rsidRPr="00950FCB" w:rsidTr="008E59BA">
        <w:trPr>
          <w:trHeight w:val="134"/>
        </w:trPr>
        <w:tc>
          <w:tcPr>
            <w:tcW w:w="691" w:type="dxa"/>
            <w:tcBorders>
              <w:top w:val="single" w:sz="4" w:space="0" w:color="auto"/>
              <w:left w:val="single" w:sz="4" w:space="0" w:color="auto"/>
              <w:bottom w:val="single" w:sz="4" w:space="0" w:color="auto"/>
              <w:right w:val="single" w:sz="4" w:space="0" w:color="auto"/>
            </w:tcBorders>
          </w:tcPr>
          <w:p w:rsidR="0093422C" w:rsidRPr="00950FCB" w:rsidRDefault="0093422C" w:rsidP="00586966">
            <w:pPr>
              <w:ind w:right="-5"/>
              <w:rPr>
                <w:i/>
                <w:snapToGrid w:val="0"/>
                <w:sz w:val="18"/>
                <w:szCs w:val="18"/>
              </w:rPr>
            </w:pPr>
          </w:p>
        </w:tc>
        <w:tc>
          <w:tcPr>
            <w:tcW w:w="8053" w:type="dxa"/>
            <w:tcBorders>
              <w:top w:val="single" w:sz="4" w:space="0" w:color="auto"/>
              <w:left w:val="single" w:sz="4" w:space="0" w:color="auto"/>
              <w:bottom w:val="single" w:sz="4" w:space="0" w:color="auto"/>
              <w:right w:val="single" w:sz="4" w:space="0" w:color="auto"/>
            </w:tcBorders>
          </w:tcPr>
          <w:p w:rsidR="0093422C" w:rsidRPr="00950FCB" w:rsidRDefault="0093422C" w:rsidP="008E59BA">
            <w:pPr>
              <w:tabs>
                <w:tab w:val="left" w:pos="3368"/>
              </w:tabs>
              <w:ind w:right="-5"/>
              <w:rPr>
                <w:b/>
                <w:i/>
                <w:snapToGrid w:val="0"/>
                <w:sz w:val="18"/>
                <w:szCs w:val="18"/>
              </w:rPr>
            </w:pPr>
            <w:r w:rsidRPr="00950FCB">
              <w:rPr>
                <w:b/>
                <w:i/>
                <w:snapToGrid w:val="0"/>
                <w:sz w:val="18"/>
                <w:szCs w:val="18"/>
              </w:rPr>
              <w:t>Заключение об оценке</w:t>
            </w:r>
          </w:p>
        </w:tc>
        <w:tc>
          <w:tcPr>
            <w:tcW w:w="826" w:type="dxa"/>
            <w:tcBorders>
              <w:top w:val="single" w:sz="4" w:space="0" w:color="auto"/>
              <w:left w:val="single" w:sz="4" w:space="0" w:color="auto"/>
              <w:bottom w:val="single" w:sz="4" w:space="0" w:color="auto"/>
              <w:right w:val="single" w:sz="4" w:space="0" w:color="auto"/>
            </w:tcBorders>
          </w:tcPr>
          <w:p w:rsidR="0093422C" w:rsidRPr="00950FCB" w:rsidRDefault="00156FA7" w:rsidP="00586966">
            <w:pPr>
              <w:ind w:right="-5"/>
              <w:rPr>
                <w:i/>
                <w:snapToGrid w:val="0"/>
                <w:sz w:val="18"/>
                <w:szCs w:val="18"/>
              </w:rPr>
            </w:pPr>
            <w:r w:rsidRPr="00950FCB">
              <w:rPr>
                <w:i/>
                <w:snapToGrid w:val="0"/>
                <w:sz w:val="18"/>
                <w:szCs w:val="18"/>
              </w:rPr>
              <w:t>5</w:t>
            </w:r>
          </w:p>
        </w:tc>
      </w:tr>
      <w:tr w:rsidR="0093422C" w:rsidRPr="00950FCB" w:rsidTr="00127EA2">
        <w:tc>
          <w:tcPr>
            <w:tcW w:w="691" w:type="dxa"/>
            <w:tcBorders>
              <w:top w:val="single" w:sz="4" w:space="0" w:color="auto"/>
              <w:left w:val="single" w:sz="4" w:space="0" w:color="auto"/>
              <w:bottom w:val="single" w:sz="4" w:space="0" w:color="auto"/>
              <w:right w:val="single" w:sz="4" w:space="0" w:color="auto"/>
            </w:tcBorders>
          </w:tcPr>
          <w:p w:rsidR="0093422C" w:rsidRPr="00950FCB" w:rsidRDefault="0093422C" w:rsidP="00586966">
            <w:pPr>
              <w:ind w:right="-5"/>
              <w:rPr>
                <w:b/>
                <w:i/>
                <w:snapToGrid w:val="0"/>
                <w:sz w:val="18"/>
                <w:szCs w:val="18"/>
                <w:lang w:val="en-US"/>
              </w:rPr>
            </w:pPr>
            <w:r w:rsidRPr="00950FCB">
              <w:rPr>
                <w:b/>
                <w:bCs/>
                <w:i/>
                <w:sz w:val="18"/>
                <w:szCs w:val="18"/>
              </w:rPr>
              <w:t>1.</w:t>
            </w:r>
          </w:p>
        </w:tc>
        <w:tc>
          <w:tcPr>
            <w:tcW w:w="8053" w:type="dxa"/>
            <w:tcBorders>
              <w:top w:val="single" w:sz="4" w:space="0" w:color="auto"/>
              <w:left w:val="single" w:sz="4" w:space="0" w:color="auto"/>
              <w:bottom w:val="single" w:sz="4" w:space="0" w:color="auto"/>
              <w:right w:val="single" w:sz="4" w:space="0" w:color="auto"/>
            </w:tcBorders>
          </w:tcPr>
          <w:p w:rsidR="0093422C" w:rsidRPr="00950FCB" w:rsidRDefault="0093422C" w:rsidP="00586966">
            <w:pPr>
              <w:ind w:right="-5"/>
              <w:rPr>
                <w:b/>
                <w:i/>
                <w:snapToGrid w:val="0"/>
                <w:sz w:val="18"/>
                <w:szCs w:val="18"/>
                <w:lang w:val="en-US"/>
              </w:rPr>
            </w:pPr>
            <w:r w:rsidRPr="00950FCB">
              <w:rPr>
                <w:b/>
                <w:bCs/>
                <w:i/>
                <w:sz w:val="18"/>
                <w:szCs w:val="18"/>
              </w:rPr>
              <w:t>Общие сведения</w:t>
            </w:r>
          </w:p>
        </w:tc>
        <w:tc>
          <w:tcPr>
            <w:tcW w:w="826" w:type="dxa"/>
            <w:tcBorders>
              <w:top w:val="single" w:sz="4" w:space="0" w:color="auto"/>
              <w:left w:val="single" w:sz="4" w:space="0" w:color="auto"/>
              <w:bottom w:val="single" w:sz="4" w:space="0" w:color="auto"/>
              <w:right w:val="single" w:sz="4" w:space="0" w:color="auto"/>
            </w:tcBorders>
          </w:tcPr>
          <w:p w:rsidR="0093422C" w:rsidRPr="00950FCB" w:rsidRDefault="00156FA7" w:rsidP="00586966">
            <w:pPr>
              <w:ind w:right="-5"/>
              <w:rPr>
                <w:i/>
                <w:snapToGrid w:val="0"/>
                <w:sz w:val="18"/>
                <w:szCs w:val="18"/>
              </w:rPr>
            </w:pPr>
            <w:r w:rsidRPr="00950FCB">
              <w:rPr>
                <w:i/>
                <w:snapToGrid w:val="0"/>
                <w:sz w:val="18"/>
                <w:szCs w:val="18"/>
              </w:rPr>
              <w:t>6</w:t>
            </w:r>
          </w:p>
        </w:tc>
      </w:tr>
      <w:tr w:rsidR="0093422C" w:rsidRPr="00950FCB" w:rsidTr="00127EA2">
        <w:tc>
          <w:tcPr>
            <w:tcW w:w="691" w:type="dxa"/>
            <w:tcBorders>
              <w:top w:val="single" w:sz="4" w:space="0" w:color="auto"/>
              <w:left w:val="single" w:sz="4" w:space="0" w:color="auto"/>
              <w:bottom w:val="single" w:sz="4" w:space="0" w:color="auto"/>
              <w:right w:val="single" w:sz="4" w:space="0" w:color="auto"/>
            </w:tcBorders>
          </w:tcPr>
          <w:p w:rsidR="0093422C" w:rsidRPr="00950FCB" w:rsidRDefault="0093422C" w:rsidP="00586966">
            <w:pPr>
              <w:ind w:right="-5"/>
              <w:rPr>
                <w:i/>
                <w:snapToGrid w:val="0"/>
                <w:sz w:val="18"/>
                <w:szCs w:val="18"/>
                <w:lang w:val="en-US"/>
              </w:rPr>
            </w:pPr>
            <w:r w:rsidRPr="00950FCB">
              <w:rPr>
                <w:bCs/>
                <w:i/>
                <w:sz w:val="18"/>
                <w:szCs w:val="18"/>
              </w:rPr>
              <w:t>1.1</w:t>
            </w:r>
          </w:p>
        </w:tc>
        <w:tc>
          <w:tcPr>
            <w:tcW w:w="8053" w:type="dxa"/>
            <w:tcBorders>
              <w:top w:val="single" w:sz="4" w:space="0" w:color="auto"/>
              <w:left w:val="single" w:sz="4" w:space="0" w:color="auto"/>
              <w:bottom w:val="single" w:sz="4" w:space="0" w:color="auto"/>
              <w:right w:val="single" w:sz="4" w:space="0" w:color="auto"/>
            </w:tcBorders>
          </w:tcPr>
          <w:p w:rsidR="0093422C" w:rsidRPr="00950FCB" w:rsidRDefault="0093422C" w:rsidP="00586966">
            <w:pPr>
              <w:ind w:right="-5"/>
              <w:rPr>
                <w:i/>
                <w:snapToGrid w:val="0"/>
                <w:sz w:val="18"/>
                <w:szCs w:val="18"/>
              </w:rPr>
            </w:pPr>
            <w:r w:rsidRPr="00950FCB">
              <w:rPr>
                <w:bCs/>
                <w:i/>
                <w:sz w:val="18"/>
                <w:szCs w:val="18"/>
              </w:rPr>
              <w:t>Основные факты и выводы</w:t>
            </w:r>
          </w:p>
        </w:tc>
        <w:tc>
          <w:tcPr>
            <w:tcW w:w="826" w:type="dxa"/>
            <w:tcBorders>
              <w:top w:val="single" w:sz="4" w:space="0" w:color="auto"/>
              <w:left w:val="single" w:sz="4" w:space="0" w:color="auto"/>
              <w:bottom w:val="single" w:sz="4" w:space="0" w:color="auto"/>
              <w:right w:val="single" w:sz="4" w:space="0" w:color="auto"/>
            </w:tcBorders>
          </w:tcPr>
          <w:p w:rsidR="0093422C" w:rsidRPr="00950FCB" w:rsidRDefault="007F75FD" w:rsidP="00586966">
            <w:pPr>
              <w:ind w:right="-5"/>
              <w:rPr>
                <w:i/>
                <w:snapToGrid w:val="0"/>
                <w:sz w:val="18"/>
                <w:szCs w:val="18"/>
              </w:rPr>
            </w:pPr>
            <w:r w:rsidRPr="00950FCB">
              <w:rPr>
                <w:i/>
                <w:snapToGrid w:val="0"/>
                <w:sz w:val="18"/>
                <w:szCs w:val="18"/>
              </w:rPr>
              <w:t>6</w:t>
            </w:r>
          </w:p>
        </w:tc>
      </w:tr>
      <w:tr w:rsidR="0093422C" w:rsidRPr="00950FCB" w:rsidTr="00127EA2">
        <w:trPr>
          <w:trHeight w:val="165"/>
        </w:trPr>
        <w:tc>
          <w:tcPr>
            <w:tcW w:w="691" w:type="dxa"/>
            <w:tcBorders>
              <w:top w:val="single" w:sz="4" w:space="0" w:color="auto"/>
              <w:left w:val="single" w:sz="4" w:space="0" w:color="auto"/>
              <w:bottom w:val="single" w:sz="4" w:space="0" w:color="auto"/>
              <w:right w:val="single" w:sz="4" w:space="0" w:color="auto"/>
            </w:tcBorders>
          </w:tcPr>
          <w:p w:rsidR="0093422C" w:rsidRPr="00950FCB" w:rsidRDefault="0093422C" w:rsidP="00586966">
            <w:pPr>
              <w:ind w:right="-5"/>
              <w:rPr>
                <w:i/>
                <w:snapToGrid w:val="0"/>
                <w:sz w:val="18"/>
                <w:szCs w:val="18"/>
              </w:rPr>
            </w:pPr>
            <w:r w:rsidRPr="00950FCB">
              <w:rPr>
                <w:i/>
                <w:sz w:val="18"/>
                <w:szCs w:val="18"/>
              </w:rPr>
              <w:t>1.2</w:t>
            </w:r>
          </w:p>
        </w:tc>
        <w:tc>
          <w:tcPr>
            <w:tcW w:w="8053" w:type="dxa"/>
            <w:tcBorders>
              <w:top w:val="single" w:sz="4" w:space="0" w:color="auto"/>
              <w:left w:val="single" w:sz="4" w:space="0" w:color="auto"/>
              <w:bottom w:val="single" w:sz="4" w:space="0" w:color="auto"/>
              <w:right w:val="single" w:sz="4" w:space="0" w:color="auto"/>
            </w:tcBorders>
          </w:tcPr>
          <w:p w:rsidR="0093422C" w:rsidRPr="00950FCB" w:rsidRDefault="0093422C" w:rsidP="00586966">
            <w:pPr>
              <w:ind w:right="-5"/>
              <w:rPr>
                <w:i/>
                <w:snapToGrid w:val="0"/>
                <w:sz w:val="18"/>
                <w:szCs w:val="18"/>
              </w:rPr>
            </w:pPr>
            <w:r w:rsidRPr="00950FCB">
              <w:rPr>
                <w:i/>
                <w:sz w:val="18"/>
                <w:szCs w:val="18"/>
              </w:rPr>
              <w:t>Задание на оценку</w:t>
            </w:r>
          </w:p>
        </w:tc>
        <w:tc>
          <w:tcPr>
            <w:tcW w:w="826" w:type="dxa"/>
            <w:tcBorders>
              <w:top w:val="single" w:sz="4" w:space="0" w:color="auto"/>
              <w:left w:val="single" w:sz="4" w:space="0" w:color="auto"/>
              <w:bottom w:val="single" w:sz="4" w:space="0" w:color="auto"/>
              <w:right w:val="single" w:sz="4" w:space="0" w:color="auto"/>
            </w:tcBorders>
          </w:tcPr>
          <w:p w:rsidR="0093422C" w:rsidRPr="00950FCB" w:rsidRDefault="00D64CEC" w:rsidP="00586966">
            <w:pPr>
              <w:ind w:right="-5"/>
              <w:rPr>
                <w:i/>
                <w:snapToGrid w:val="0"/>
                <w:sz w:val="18"/>
                <w:szCs w:val="18"/>
              </w:rPr>
            </w:pPr>
            <w:r w:rsidRPr="00950FCB">
              <w:rPr>
                <w:i/>
                <w:snapToGrid w:val="0"/>
                <w:sz w:val="18"/>
                <w:szCs w:val="18"/>
              </w:rPr>
              <w:t>6</w:t>
            </w:r>
          </w:p>
        </w:tc>
      </w:tr>
      <w:tr w:rsidR="00F14E2D" w:rsidRPr="00950FCB" w:rsidTr="00127EA2">
        <w:trPr>
          <w:trHeight w:val="165"/>
        </w:trPr>
        <w:tc>
          <w:tcPr>
            <w:tcW w:w="691" w:type="dxa"/>
            <w:tcBorders>
              <w:top w:val="single" w:sz="4" w:space="0" w:color="auto"/>
              <w:left w:val="single" w:sz="4" w:space="0" w:color="auto"/>
              <w:bottom w:val="single" w:sz="4" w:space="0" w:color="auto"/>
              <w:right w:val="single" w:sz="4" w:space="0" w:color="auto"/>
            </w:tcBorders>
          </w:tcPr>
          <w:p w:rsidR="00F14E2D" w:rsidRPr="00950FCB" w:rsidRDefault="00F14E2D" w:rsidP="00586966">
            <w:pPr>
              <w:ind w:right="-5"/>
              <w:rPr>
                <w:i/>
                <w:sz w:val="18"/>
                <w:szCs w:val="18"/>
              </w:rPr>
            </w:pPr>
            <w:r w:rsidRPr="00950FCB">
              <w:rPr>
                <w:i/>
                <w:sz w:val="18"/>
                <w:szCs w:val="18"/>
              </w:rPr>
              <w:t>1.3</w:t>
            </w:r>
          </w:p>
        </w:tc>
        <w:tc>
          <w:tcPr>
            <w:tcW w:w="8053" w:type="dxa"/>
            <w:tcBorders>
              <w:top w:val="single" w:sz="4" w:space="0" w:color="auto"/>
              <w:left w:val="single" w:sz="4" w:space="0" w:color="auto"/>
              <w:bottom w:val="single" w:sz="4" w:space="0" w:color="auto"/>
              <w:right w:val="single" w:sz="4" w:space="0" w:color="auto"/>
            </w:tcBorders>
          </w:tcPr>
          <w:p w:rsidR="00F14E2D" w:rsidRPr="00950FCB" w:rsidRDefault="00F14E2D" w:rsidP="00586966">
            <w:pPr>
              <w:ind w:right="-5"/>
              <w:rPr>
                <w:i/>
                <w:sz w:val="18"/>
                <w:szCs w:val="18"/>
              </w:rPr>
            </w:pPr>
            <w:r w:rsidRPr="00950FCB">
              <w:rPr>
                <w:i/>
                <w:sz w:val="18"/>
                <w:szCs w:val="18"/>
              </w:rPr>
              <w:t>Применяемые стандарты оценочной деятельности</w:t>
            </w:r>
          </w:p>
        </w:tc>
        <w:tc>
          <w:tcPr>
            <w:tcW w:w="826" w:type="dxa"/>
            <w:tcBorders>
              <w:top w:val="single" w:sz="4" w:space="0" w:color="auto"/>
              <w:left w:val="single" w:sz="4" w:space="0" w:color="auto"/>
              <w:bottom w:val="single" w:sz="4" w:space="0" w:color="auto"/>
              <w:right w:val="single" w:sz="4" w:space="0" w:color="auto"/>
            </w:tcBorders>
          </w:tcPr>
          <w:p w:rsidR="00F14E2D" w:rsidRPr="00950FCB" w:rsidRDefault="00EF16F7" w:rsidP="00586966">
            <w:pPr>
              <w:ind w:right="-5"/>
              <w:rPr>
                <w:i/>
                <w:snapToGrid w:val="0"/>
                <w:sz w:val="18"/>
                <w:szCs w:val="18"/>
              </w:rPr>
            </w:pPr>
            <w:r>
              <w:rPr>
                <w:i/>
                <w:snapToGrid w:val="0"/>
                <w:sz w:val="18"/>
                <w:szCs w:val="18"/>
              </w:rPr>
              <w:t>7</w:t>
            </w:r>
          </w:p>
        </w:tc>
      </w:tr>
      <w:tr w:rsidR="00F14E2D" w:rsidRPr="00950FCB" w:rsidTr="00127EA2">
        <w:trPr>
          <w:trHeight w:val="165"/>
        </w:trPr>
        <w:tc>
          <w:tcPr>
            <w:tcW w:w="691" w:type="dxa"/>
            <w:tcBorders>
              <w:top w:val="single" w:sz="4" w:space="0" w:color="auto"/>
              <w:left w:val="single" w:sz="4" w:space="0" w:color="auto"/>
              <w:bottom w:val="single" w:sz="4" w:space="0" w:color="auto"/>
              <w:right w:val="single" w:sz="4" w:space="0" w:color="auto"/>
            </w:tcBorders>
          </w:tcPr>
          <w:p w:rsidR="00F14E2D" w:rsidRPr="00950FCB" w:rsidRDefault="00F14E2D" w:rsidP="00586966">
            <w:pPr>
              <w:ind w:right="-5"/>
              <w:rPr>
                <w:i/>
                <w:sz w:val="18"/>
                <w:szCs w:val="18"/>
              </w:rPr>
            </w:pPr>
            <w:r w:rsidRPr="00950FCB">
              <w:rPr>
                <w:i/>
                <w:sz w:val="18"/>
                <w:szCs w:val="18"/>
              </w:rPr>
              <w:t>1.4</w:t>
            </w:r>
          </w:p>
        </w:tc>
        <w:tc>
          <w:tcPr>
            <w:tcW w:w="8053" w:type="dxa"/>
            <w:tcBorders>
              <w:top w:val="single" w:sz="4" w:space="0" w:color="auto"/>
              <w:left w:val="single" w:sz="4" w:space="0" w:color="auto"/>
              <w:bottom w:val="single" w:sz="4" w:space="0" w:color="auto"/>
              <w:right w:val="single" w:sz="4" w:space="0" w:color="auto"/>
            </w:tcBorders>
          </w:tcPr>
          <w:p w:rsidR="00F14E2D" w:rsidRPr="00950FCB" w:rsidRDefault="00F14E2D" w:rsidP="00586966">
            <w:pPr>
              <w:ind w:right="-5"/>
              <w:rPr>
                <w:i/>
                <w:sz w:val="18"/>
                <w:szCs w:val="18"/>
              </w:rPr>
            </w:pPr>
            <w:r w:rsidRPr="00950FCB">
              <w:rPr>
                <w:i/>
                <w:sz w:val="18"/>
                <w:szCs w:val="18"/>
              </w:rPr>
              <w:t xml:space="preserve">Принятые при проведении оценки Объекта оценки допущения </w:t>
            </w:r>
          </w:p>
        </w:tc>
        <w:tc>
          <w:tcPr>
            <w:tcW w:w="826" w:type="dxa"/>
            <w:tcBorders>
              <w:top w:val="single" w:sz="4" w:space="0" w:color="auto"/>
              <w:left w:val="single" w:sz="4" w:space="0" w:color="auto"/>
              <w:bottom w:val="single" w:sz="4" w:space="0" w:color="auto"/>
              <w:right w:val="single" w:sz="4" w:space="0" w:color="auto"/>
            </w:tcBorders>
          </w:tcPr>
          <w:p w:rsidR="00F14E2D" w:rsidRPr="00950FCB" w:rsidRDefault="00D64CEC" w:rsidP="00586966">
            <w:pPr>
              <w:ind w:right="-5"/>
              <w:rPr>
                <w:i/>
                <w:snapToGrid w:val="0"/>
                <w:sz w:val="18"/>
                <w:szCs w:val="18"/>
              </w:rPr>
            </w:pPr>
            <w:r w:rsidRPr="00950FCB">
              <w:rPr>
                <w:i/>
                <w:snapToGrid w:val="0"/>
                <w:sz w:val="18"/>
                <w:szCs w:val="18"/>
              </w:rPr>
              <w:t>8</w:t>
            </w:r>
          </w:p>
        </w:tc>
      </w:tr>
      <w:tr w:rsidR="00F14E2D" w:rsidRPr="00950FCB" w:rsidTr="00127EA2">
        <w:trPr>
          <w:trHeight w:val="165"/>
        </w:trPr>
        <w:tc>
          <w:tcPr>
            <w:tcW w:w="691" w:type="dxa"/>
            <w:tcBorders>
              <w:top w:val="single" w:sz="4" w:space="0" w:color="auto"/>
              <w:left w:val="single" w:sz="4" w:space="0" w:color="auto"/>
              <w:bottom w:val="single" w:sz="4" w:space="0" w:color="auto"/>
              <w:right w:val="single" w:sz="4" w:space="0" w:color="auto"/>
            </w:tcBorders>
          </w:tcPr>
          <w:p w:rsidR="00F14E2D" w:rsidRPr="00950FCB" w:rsidRDefault="00F14E2D" w:rsidP="00586966">
            <w:pPr>
              <w:ind w:right="-5"/>
              <w:rPr>
                <w:i/>
                <w:sz w:val="18"/>
                <w:szCs w:val="18"/>
              </w:rPr>
            </w:pPr>
            <w:r w:rsidRPr="00950FCB">
              <w:rPr>
                <w:i/>
                <w:sz w:val="18"/>
                <w:szCs w:val="18"/>
              </w:rPr>
              <w:t>1.5</w:t>
            </w:r>
          </w:p>
        </w:tc>
        <w:tc>
          <w:tcPr>
            <w:tcW w:w="8053" w:type="dxa"/>
            <w:tcBorders>
              <w:top w:val="single" w:sz="4" w:space="0" w:color="auto"/>
              <w:left w:val="single" w:sz="4" w:space="0" w:color="auto"/>
              <w:bottom w:val="single" w:sz="4" w:space="0" w:color="auto"/>
              <w:right w:val="single" w:sz="4" w:space="0" w:color="auto"/>
            </w:tcBorders>
          </w:tcPr>
          <w:p w:rsidR="00F14E2D" w:rsidRPr="00950FCB" w:rsidRDefault="00F14E2D" w:rsidP="00586966">
            <w:pPr>
              <w:ind w:right="-5"/>
              <w:rPr>
                <w:i/>
                <w:sz w:val="18"/>
                <w:szCs w:val="18"/>
              </w:rPr>
            </w:pPr>
            <w:r w:rsidRPr="00950FCB">
              <w:rPr>
                <w:i/>
                <w:sz w:val="18"/>
                <w:szCs w:val="18"/>
              </w:rPr>
              <w:t>Прочие допущения и ограничительные условия, используемые оценщиком при проведении оценки</w:t>
            </w:r>
          </w:p>
        </w:tc>
        <w:tc>
          <w:tcPr>
            <w:tcW w:w="826" w:type="dxa"/>
            <w:tcBorders>
              <w:top w:val="single" w:sz="4" w:space="0" w:color="auto"/>
              <w:left w:val="single" w:sz="4" w:space="0" w:color="auto"/>
              <w:bottom w:val="single" w:sz="4" w:space="0" w:color="auto"/>
              <w:right w:val="single" w:sz="4" w:space="0" w:color="auto"/>
            </w:tcBorders>
          </w:tcPr>
          <w:p w:rsidR="00F14E2D" w:rsidRPr="00950FCB" w:rsidRDefault="00D64CEC" w:rsidP="00586966">
            <w:pPr>
              <w:ind w:right="-5"/>
              <w:rPr>
                <w:i/>
                <w:snapToGrid w:val="0"/>
                <w:sz w:val="18"/>
                <w:szCs w:val="18"/>
              </w:rPr>
            </w:pPr>
            <w:r w:rsidRPr="00950FCB">
              <w:rPr>
                <w:i/>
                <w:snapToGrid w:val="0"/>
                <w:sz w:val="18"/>
                <w:szCs w:val="18"/>
              </w:rPr>
              <w:t>8</w:t>
            </w:r>
          </w:p>
        </w:tc>
      </w:tr>
      <w:tr w:rsidR="0093422C" w:rsidRPr="00950FCB" w:rsidTr="00676A82">
        <w:trPr>
          <w:trHeight w:val="253"/>
        </w:trPr>
        <w:tc>
          <w:tcPr>
            <w:tcW w:w="691" w:type="dxa"/>
            <w:tcBorders>
              <w:top w:val="single" w:sz="4" w:space="0" w:color="auto"/>
              <w:left w:val="single" w:sz="4" w:space="0" w:color="auto"/>
              <w:bottom w:val="single" w:sz="4" w:space="0" w:color="auto"/>
              <w:right w:val="single" w:sz="4" w:space="0" w:color="auto"/>
            </w:tcBorders>
          </w:tcPr>
          <w:p w:rsidR="0093422C" w:rsidRPr="00950FCB" w:rsidRDefault="00F14E2D" w:rsidP="00586966">
            <w:pPr>
              <w:ind w:right="-5"/>
              <w:rPr>
                <w:i/>
                <w:sz w:val="18"/>
                <w:szCs w:val="18"/>
              </w:rPr>
            </w:pPr>
            <w:r w:rsidRPr="00950FCB">
              <w:rPr>
                <w:i/>
                <w:sz w:val="18"/>
                <w:szCs w:val="18"/>
              </w:rPr>
              <w:t>1.6</w:t>
            </w:r>
          </w:p>
        </w:tc>
        <w:tc>
          <w:tcPr>
            <w:tcW w:w="8053" w:type="dxa"/>
            <w:tcBorders>
              <w:top w:val="single" w:sz="4" w:space="0" w:color="auto"/>
              <w:left w:val="single" w:sz="4" w:space="0" w:color="auto"/>
              <w:bottom w:val="single" w:sz="4" w:space="0" w:color="auto"/>
              <w:right w:val="single" w:sz="4" w:space="0" w:color="auto"/>
            </w:tcBorders>
          </w:tcPr>
          <w:p w:rsidR="0093422C" w:rsidRPr="00950FCB" w:rsidRDefault="0093422C" w:rsidP="00586966">
            <w:pPr>
              <w:ind w:right="-5"/>
              <w:rPr>
                <w:i/>
                <w:sz w:val="18"/>
                <w:szCs w:val="18"/>
              </w:rPr>
            </w:pPr>
            <w:r w:rsidRPr="00950FCB">
              <w:rPr>
                <w:i/>
                <w:sz w:val="18"/>
                <w:szCs w:val="18"/>
              </w:rPr>
              <w:t>Сведения о заказчике оценки</w:t>
            </w:r>
          </w:p>
        </w:tc>
        <w:tc>
          <w:tcPr>
            <w:tcW w:w="826" w:type="dxa"/>
            <w:tcBorders>
              <w:top w:val="single" w:sz="4" w:space="0" w:color="auto"/>
              <w:left w:val="single" w:sz="4" w:space="0" w:color="auto"/>
              <w:bottom w:val="single" w:sz="4" w:space="0" w:color="auto"/>
              <w:right w:val="single" w:sz="4" w:space="0" w:color="auto"/>
            </w:tcBorders>
          </w:tcPr>
          <w:p w:rsidR="0093422C" w:rsidRPr="00950FCB" w:rsidRDefault="00D64CEC" w:rsidP="00156FA7">
            <w:pPr>
              <w:ind w:right="-5"/>
              <w:rPr>
                <w:i/>
                <w:snapToGrid w:val="0"/>
                <w:sz w:val="18"/>
                <w:szCs w:val="18"/>
              </w:rPr>
            </w:pPr>
            <w:r w:rsidRPr="00950FCB">
              <w:rPr>
                <w:i/>
                <w:snapToGrid w:val="0"/>
                <w:sz w:val="18"/>
                <w:szCs w:val="18"/>
              </w:rPr>
              <w:t>9</w:t>
            </w:r>
          </w:p>
        </w:tc>
      </w:tr>
      <w:tr w:rsidR="0093422C" w:rsidRPr="00950FCB" w:rsidTr="00127EA2">
        <w:tc>
          <w:tcPr>
            <w:tcW w:w="691" w:type="dxa"/>
            <w:tcBorders>
              <w:top w:val="single" w:sz="4" w:space="0" w:color="auto"/>
              <w:left w:val="single" w:sz="4" w:space="0" w:color="auto"/>
              <w:bottom w:val="single" w:sz="4" w:space="0" w:color="auto"/>
              <w:right w:val="single" w:sz="4" w:space="0" w:color="auto"/>
            </w:tcBorders>
          </w:tcPr>
          <w:p w:rsidR="0093422C" w:rsidRPr="00950FCB" w:rsidRDefault="0093422C" w:rsidP="00586966">
            <w:pPr>
              <w:ind w:right="-5"/>
              <w:rPr>
                <w:i/>
                <w:snapToGrid w:val="0"/>
                <w:sz w:val="18"/>
                <w:szCs w:val="18"/>
              </w:rPr>
            </w:pPr>
            <w:r w:rsidRPr="00950FCB">
              <w:rPr>
                <w:i/>
                <w:sz w:val="18"/>
                <w:szCs w:val="18"/>
              </w:rPr>
              <w:t>1.</w:t>
            </w:r>
            <w:r w:rsidR="00F14E2D" w:rsidRPr="00950FCB">
              <w:rPr>
                <w:i/>
                <w:sz w:val="18"/>
                <w:szCs w:val="18"/>
              </w:rPr>
              <w:t>7</w:t>
            </w:r>
          </w:p>
        </w:tc>
        <w:tc>
          <w:tcPr>
            <w:tcW w:w="8053" w:type="dxa"/>
            <w:tcBorders>
              <w:top w:val="single" w:sz="4" w:space="0" w:color="auto"/>
              <w:left w:val="single" w:sz="4" w:space="0" w:color="auto"/>
              <w:bottom w:val="single" w:sz="4" w:space="0" w:color="auto"/>
              <w:right w:val="single" w:sz="4" w:space="0" w:color="auto"/>
            </w:tcBorders>
          </w:tcPr>
          <w:p w:rsidR="0093422C" w:rsidRPr="00950FCB" w:rsidRDefault="0093422C" w:rsidP="00586966">
            <w:pPr>
              <w:ind w:right="-5"/>
              <w:rPr>
                <w:i/>
                <w:snapToGrid w:val="0"/>
                <w:sz w:val="18"/>
                <w:szCs w:val="18"/>
              </w:rPr>
            </w:pPr>
            <w:r w:rsidRPr="00950FCB">
              <w:rPr>
                <w:i/>
                <w:sz w:val="18"/>
                <w:szCs w:val="18"/>
              </w:rPr>
              <w:t>Сведения об Оценщике и Исполнителе</w:t>
            </w:r>
          </w:p>
        </w:tc>
        <w:tc>
          <w:tcPr>
            <w:tcW w:w="826" w:type="dxa"/>
            <w:tcBorders>
              <w:top w:val="single" w:sz="4" w:space="0" w:color="auto"/>
              <w:left w:val="single" w:sz="4" w:space="0" w:color="auto"/>
              <w:bottom w:val="single" w:sz="4" w:space="0" w:color="auto"/>
              <w:right w:val="single" w:sz="4" w:space="0" w:color="auto"/>
            </w:tcBorders>
          </w:tcPr>
          <w:p w:rsidR="0093422C" w:rsidRPr="00950FCB" w:rsidRDefault="00D64CEC" w:rsidP="00586966">
            <w:pPr>
              <w:ind w:right="-5"/>
              <w:rPr>
                <w:i/>
                <w:snapToGrid w:val="0"/>
                <w:sz w:val="18"/>
                <w:szCs w:val="18"/>
              </w:rPr>
            </w:pPr>
            <w:r w:rsidRPr="00950FCB">
              <w:rPr>
                <w:i/>
                <w:snapToGrid w:val="0"/>
                <w:sz w:val="18"/>
                <w:szCs w:val="18"/>
              </w:rPr>
              <w:t>9</w:t>
            </w:r>
          </w:p>
        </w:tc>
      </w:tr>
      <w:tr w:rsidR="00F14E2D" w:rsidRPr="00950FCB" w:rsidTr="00127EA2">
        <w:tc>
          <w:tcPr>
            <w:tcW w:w="691" w:type="dxa"/>
            <w:tcBorders>
              <w:top w:val="single" w:sz="4" w:space="0" w:color="auto"/>
              <w:left w:val="single" w:sz="4" w:space="0" w:color="auto"/>
              <w:bottom w:val="single" w:sz="4" w:space="0" w:color="auto"/>
              <w:right w:val="single" w:sz="4" w:space="0" w:color="auto"/>
            </w:tcBorders>
          </w:tcPr>
          <w:p w:rsidR="00F14E2D" w:rsidRPr="00950FCB" w:rsidRDefault="00F14E2D" w:rsidP="00586966">
            <w:pPr>
              <w:ind w:right="-5"/>
              <w:rPr>
                <w:i/>
                <w:sz w:val="18"/>
                <w:szCs w:val="18"/>
              </w:rPr>
            </w:pPr>
            <w:r w:rsidRPr="00950FCB">
              <w:rPr>
                <w:i/>
                <w:sz w:val="18"/>
                <w:szCs w:val="18"/>
              </w:rPr>
              <w:t>1.8</w:t>
            </w:r>
          </w:p>
        </w:tc>
        <w:tc>
          <w:tcPr>
            <w:tcW w:w="8053" w:type="dxa"/>
            <w:tcBorders>
              <w:top w:val="single" w:sz="4" w:space="0" w:color="auto"/>
              <w:left w:val="single" w:sz="4" w:space="0" w:color="auto"/>
              <w:bottom w:val="single" w:sz="4" w:space="0" w:color="auto"/>
              <w:right w:val="single" w:sz="4" w:space="0" w:color="auto"/>
            </w:tcBorders>
          </w:tcPr>
          <w:p w:rsidR="00F14E2D" w:rsidRPr="00950FCB" w:rsidRDefault="00F14E2D" w:rsidP="00586966">
            <w:pPr>
              <w:ind w:right="-5"/>
              <w:rPr>
                <w:i/>
                <w:sz w:val="18"/>
                <w:szCs w:val="18"/>
              </w:rPr>
            </w:pPr>
            <w:r w:rsidRPr="00950FCB">
              <w:rPr>
                <w:i/>
                <w:sz w:val="18"/>
                <w:szCs w:val="18"/>
              </w:rPr>
              <w:t>Информация о привлекаемых к проведению оценки и подготовке отчета об оценке специалистах</w:t>
            </w:r>
          </w:p>
        </w:tc>
        <w:tc>
          <w:tcPr>
            <w:tcW w:w="826" w:type="dxa"/>
            <w:tcBorders>
              <w:top w:val="single" w:sz="4" w:space="0" w:color="auto"/>
              <w:left w:val="single" w:sz="4" w:space="0" w:color="auto"/>
              <w:bottom w:val="single" w:sz="4" w:space="0" w:color="auto"/>
              <w:right w:val="single" w:sz="4" w:space="0" w:color="auto"/>
            </w:tcBorders>
          </w:tcPr>
          <w:p w:rsidR="00F14E2D" w:rsidRPr="00950FCB" w:rsidRDefault="00EF16F7" w:rsidP="00586966">
            <w:pPr>
              <w:ind w:right="-5"/>
              <w:rPr>
                <w:i/>
                <w:snapToGrid w:val="0"/>
                <w:sz w:val="18"/>
                <w:szCs w:val="18"/>
              </w:rPr>
            </w:pPr>
            <w:r>
              <w:rPr>
                <w:i/>
                <w:snapToGrid w:val="0"/>
                <w:sz w:val="18"/>
                <w:szCs w:val="18"/>
              </w:rPr>
              <w:t>9</w:t>
            </w:r>
          </w:p>
        </w:tc>
      </w:tr>
      <w:tr w:rsidR="00F14E2D" w:rsidRPr="00950FCB" w:rsidTr="00127EA2">
        <w:tc>
          <w:tcPr>
            <w:tcW w:w="691" w:type="dxa"/>
            <w:tcBorders>
              <w:top w:val="single" w:sz="4" w:space="0" w:color="auto"/>
              <w:left w:val="single" w:sz="4" w:space="0" w:color="auto"/>
              <w:bottom w:val="single" w:sz="4" w:space="0" w:color="auto"/>
              <w:right w:val="single" w:sz="4" w:space="0" w:color="auto"/>
            </w:tcBorders>
          </w:tcPr>
          <w:p w:rsidR="00F14E2D" w:rsidRPr="00950FCB" w:rsidRDefault="00F14E2D" w:rsidP="00586966">
            <w:pPr>
              <w:ind w:right="-5"/>
              <w:rPr>
                <w:i/>
                <w:sz w:val="18"/>
                <w:szCs w:val="18"/>
              </w:rPr>
            </w:pPr>
            <w:r w:rsidRPr="00950FCB">
              <w:rPr>
                <w:i/>
                <w:sz w:val="18"/>
                <w:szCs w:val="18"/>
              </w:rPr>
              <w:t>1.9</w:t>
            </w:r>
          </w:p>
        </w:tc>
        <w:tc>
          <w:tcPr>
            <w:tcW w:w="8053" w:type="dxa"/>
            <w:tcBorders>
              <w:top w:val="single" w:sz="4" w:space="0" w:color="auto"/>
              <w:left w:val="single" w:sz="4" w:space="0" w:color="auto"/>
              <w:bottom w:val="single" w:sz="4" w:space="0" w:color="auto"/>
              <w:right w:val="single" w:sz="4" w:space="0" w:color="auto"/>
            </w:tcBorders>
          </w:tcPr>
          <w:p w:rsidR="00F14E2D" w:rsidRPr="00950FCB" w:rsidRDefault="00F14E2D" w:rsidP="00586966">
            <w:pPr>
              <w:ind w:right="-5"/>
              <w:rPr>
                <w:i/>
                <w:sz w:val="18"/>
                <w:szCs w:val="18"/>
              </w:rPr>
            </w:pPr>
            <w:r w:rsidRPr="00950FCB">
              <w:rPr>
                <w:i/>
                <w:sz w:val="18"/>
                <w:szCs w:val="18"/>
              </w:rPr>
              <w:t>Ограничения и пределы применения полученной итоговой стоимости</w:t>
            </w:r>
          </w:p>
        </w:tc>
        <w:tc>
          <w:tcPr>
            <w:tcW w:w="826" w:type="dxa"/>
            <w:tcBorders>
              <w:top w:val="single" w:sz="4" w:space="0" w:color="auto"/>
              <w:left w:val="single" w:sz="4" w:space="0" w:color="auto"/>
              <w:bottom w:val="single" w:sz="4" w:space="0" w:color="auto"/>
              <w:right w:val="single" w:sz="4" w:space="0" w:color="auto"/>
            </w:tcBorders>
          </w:tcPr>
          <w:p w:rsidR="00F14E2D" w:rsidRPr="00950FCB" w:rsidRDefault="00EF16F7" w:rsidP="00B3048F">
            <w:pPr>
              <w:ind w:right="-5"/>
              <w:rPr>
                <w:i/>
                <w:snapToGrid w:val="0"/>
                <w:sz w:val="18"/>
                <w:szCs w:val="18"/>
              </w:rPr>
            </w:pPr>
            <w:r>
              <w:rPr>
                <w:i/>
                <w:snapToGrid w:val="0"/>
                <w:sz w:val="18"/>
                <w:szCs w:val="18"/>
              </w:rPr>
              <w:t>9</w:t>
            </w:r>
          </w:p>
        </w:tc>
      </w:tr>
      <w:tr w:rsidR="00F14E2D" w:rsidRPr="00950FCB" w:rsidTr="00127EA2">
        <w:tc>
          <w:tcPr>
            <w:tcW w:w="691" w:type="dxa"/>
            <w:tcBorders>
              <w:top w:val="single" w:sz="4" w:space="0" w:color="auto"/>
              <w:left w:val="single" w:sz="4" w:space="0" w:color="auto"/>
              <w:bottom w:val="single" w:sz="4" w:space="0" w:color="auto"/>
              <w:right w:val="single" w:sz="4" w:space="0" w:color="auto"/>
            </w:tcBorders>
          </w:tcPr>
          <w:p w:rsidR="00F14E2D" w:rsidRPr="00950FCB" w:rsidRDefault="00F14E2D" w:rsidP="00586966">
            <w:pPr>
              <w:ind w:right="-5"/>
              <w:rPr>
                <w:i/>
                <w:sz w:val="18"/>
                <w:szCs w:val="18"/>
              </w:rPr>
            </w:pPr>
            <w:r w:rsidRPr="00950FCB">
              <w:rPr>
                <w:i/>
                <w:sz w:val="18"/>
                <w:szCs w:val="18"/>
              </w:rPr>
              <w:t>1.10</w:t>
            </w:r>
          </w:p>
        </w:tc>
        <w:tc>
          <w:tcPr>
            <w:tcW w:w="8053" w:type="dxa"/>
            <w:tcBorders>
              <w:top w:val="single" w:sz="4" w:space="0" w:color="auto"/>
              <w:left w:val="single" w:sz="4" w:space="0" w:color="auto"/>
              <w:bottom w:val="single" w:sz="4" w:space="0" w:color="auto"/>
              <w:right w:val="single" w:sz="4" w:space="0" w:color="auto"/>
            </w:tcBorders>
          </w:tcPr>
          <w:p w:rsidR="00F14E2D" w:rsidRPr="00950FCB" w:rsidRDefault="00F14E2D" w:rsidP="00586966">
            <w:pPr>
              <w:ind w:right="-5"/>
              <w:rPr>
                <w:i/>
                <w:sz w:val="18"/>
                <w:szCs w:val="18"/>
              </w:rPr>
            </w:pPr>
            <w:r w:rsidRPr="00950FCB">
              <w:rPr>
                <w:i/>
                <w:sz w:val="18"/>
                <w:szCs w:val="18"/>
              </w:rPr>
              <w:t>Описание объекта оценки</w:t>
            </w:r>
          </w:p>
        </w:tc>
        <w:tc>
          <w:tcPr>
            <w:tcW w:w="826" w:type="dxa"/>
            <w:tcBorders>
              <w:top w:val="single" w:sz="4" w:space="0" w:color="auto"/>
              <w:left w:val="single" w:sz="4" w:space="0" w:color="auto"/>
              <w:bottom w:val="single" w:sz="4" w:space="0" w:color="auto"/>
              <w:right w:val="single" w:sz="4" w:space="0" w:color="auto"/>
            </w:tcBorders>
          </w:tcPr>
          <w:p w:rsidR="00F14E2D" w:rsidRPr="00950FCB" w:rsidRDefault="005F44ED" w:rsidP="00586966">
            <w:pPr>
              <w:ind w:right="-5"/>
              <w:rPr>
                <w:i/>
                <w:snapToGrid w:val="0"/>
                <w:sz w:val="18"/>
                <w:szCs w:val="18"/>
              </w:rPr>
            </w:pPr>
            <w:r w:rsidRPr="00950FCB">
              <w:rPr>
                <w:i/>
                <w:snapToGrid w:val="0"/>
                <w:sz w:val="18"/>
                <w:szCs w:val="18"/>
              </w:rPr>
              <w:t>10</w:t>
            </w:r>
          </w:p>
        </w:tc>
      </w:tr>
      <w:tr w:rsidR="00F14E2D" w:rsidRPr="00950FCB" w:rsidTr="00127EA2">
        <w:tc>
          <w:tcPr>
            <w:tcW w:w="691" w:type="dxa"/>
            <w:tcBorders>
              <w:top w:val="single" w:sz="4" w:space="0" w:color="auto"/>
              <w:left w:val="single" w:sz="4" w:space="0" w:color="auto"/>
              <w:bottom w:val="single" w:sz="4" w:space="0" w:color="auto"/>
              <w:right w:val="single" w:sz="4" w:space="0" w:color="auto"/>
            </w:tcBorders>
          </w:tcPr>
          <w:p w:rsidR="00F14E2D" w:rsidRPr="00950FCB" w:rsidRDefault="0018594B" w:rsidP="00586966">
            <w:pPr>
              <w:ind w:right="-5"/>
              <w:rPr>
                <w:i/>
                <w:sz w:val="18"/>
                <w:szCs w:val="18"/>
              </w:rPr>
            </w:pPr>
            <w:r w:rsidRPr="00950FCB">
              <w:rPr>
                <w:i/>
                <w:sz w:val="18"/>
                <w:szCs w:val="18"/>
              </w:rPr>
              <w:t>1.11</w:t>
            </w:r>
          </w:p>
        </w:tc>
        <w:tc>
          <w:tcPr>
            <w:tcW w:w="8053" w:type="dxa"/>
            <w:tcBorders>
              <w:top w:val="single" w:sz="4" w:space="0" w:color="auto"/>
              <w:left w:val="single" w:sz="4" w:space="0" w:color="auto"/>
              <w:bottom w:val="single" w:sz="4" w:space="0" w:color="auto"/>
              <w:right w:val="single" w:sz="4" w:space="0" w:color="auto"/>
            </w:tcBorders>
          </w:tcPr>
          <w:p w:rsidR="00F14E2D" w:rsidRPr="00950FCB" w:rsidRDefault="00F14E2D" w:rsidP="00586966">
            <w:pPr>
              <w:ind w:right="-5"/>
              <w:rPr>
                <w:i/>
                <w:sz w:val="18"/>
                <w:szCs w:val="18"/>
              </w:rPr>
            </w:pPr>
            <w:r w:rsidRPr="00950FCB">
              <w:rPr>
                <w:i/>
                <w:sz w:val="18"/>
                <w:szCs w:val="18"/>
              </w:rPr>
              <w:t>Основные этапы процесса оценки</w:t>
            </w:r>
          </w:p>
        </w:tc>
        <w:tc>
          <w:tcPr>
            <w:tcW w:w="826" w:type="dxa"/>
            <w:tcBorders>
              <w:top w:val="single" w:sz="4" w:space="0" w:color="auto"/>
              <w:left w:val="single" w:sz="4" w:space="0" w:color="auto"/>
              <w:bottom w:val="single" w:sz="4" w:space="0" w:color="auto"/>
              <w:right w:val="single" w:sz="4" w:space="0" w:color="auto"/>
            </w:tcBorders>
          </w:tcPr>
          <w:p w:rsidR="00F14E2D" w:rsidRPr="00950FCB" w:rsidRDefault="005F44ED" w:rsidP="00586966">
            <w:pPr>
              <w:ind w:right="-5"/>
              <w:rPr>
                <w:i/>
                <w:snapToGrid w:val="0"/>
                <w:sz w:val="18"/>
                <w:szCs w:val="18"/>
              </w:rPr>
            </w:pPr>
            <w:r w:rsidRPr="00950FCB">
              <w:rPr>
                <w:i/>
                <w:snapToGrid w:val="0"/>
                <w:sz w:val="18"/>
                <w:szCs w:val="18"/>
              </w:rPr>
              <w:t>1</w:t>
            </w:r>
            <w:r w:rsidR="00EF16F7">
              <w:rPr>
                <w:i/>
                <w:snapToGrid w:val="0"/>
                <w:sz w:val="18"/>
                <w:szCs w:val="18"/>
              </w:rPr>
              <w:t>2</w:t>
            </w:r>
          </w:p>
        </w:tc>
      </w:tr>
      <w:tr w:rsidR="00F54569" w:rsidRPr="00950FCB" w:rsidTr="00127EA2">
        <w:tc>
          <w:tcPr>
            <w:tcW w:w="691" w:type="dxa"/>
            <w:tcBorders>
              <w:top w:val="single" w:sz="4" w:space="0" w:color="auto"/>
              <w:left w:val="single" w:sz="4" w:space="0" w:color="auto"/>
              <w:bottom w:val="single" w:sz="4" w:space="0" w:color="auto"/>
              <w:right w:val="single" w:sz="4" w:space="0" w:color="auto"/>
            </w:tcBorders>
          </w:tcPr>
          <w:p w:rsidR="00F54569" w:rsidRPr="00950FCB" w:rsidRDefault="00CF4642" w:rsidP="00586966">
            <w:pPr>
              <w:ind w:right="-5"/>
              <w:rPr>
                <w:b/>
                <w:i/>
                <w:snapToGrid w:val="0"/>
                <w:sz w:val="18"/>
                <w:szCs w:val="18"/>
              </w:rPr>
            </w:pPr>
            <w:r w:rsidRPr="00950FCB">
              <w:rPr>
                <w:b/>
                <w:i/>
                <w:snapToGrid w:val="0"/>
                <w:sz w:val="18"/>
                <w:szCs w:val="18"/>
              </w:rPr>
              <w:t>2</w:t>
            </w:r>
          </w:p>
        </w:tc>
        <w:tc>
          <w:tcPr>
            <w:tcW w:w="8053" w:type="dxa"/>
            <w:tcBorders>
              <w:top w:val="single" w:sz="4" w:space="0" w:color="auto"/>
              <w:left w:val="single" w:sz="4" w:space="0" w:color="auto"/>
              <w:bottom w:val="single" w:sz="4" w:space="0" w:color="auto"/>
              <w:right w:val="single" w:sz="4" w:space="0" w:color="auto"/>
            </w:tcBorders>
          </w:tcPr>
          <w:p w:rsidR="00F54569" w:rsidRPr="00950FCB" w:rsidRDefault="0018594B" w:rsidP="00586966">
            <w:pPr>
              <w:rPr>
                <w:b/>
                <w:i/>
                <w:sz w:val="18"/>
                <w:szCs w:val="18"/>
              </w:rPr>
            </w:pPr>
            <w:r w:rsidRPr="00950FCB">
              <w:rPr>
                <w:b/>
                <w:i/>
                <w:sz w:val="18"/>
                <w:szCs w:val="18"/>
              </w:rPr>
              <w:t xml:space="preserve">Описание месторасположения Объекта оценки и анализ рынка недвижимости </w:t>
            </w:r>
            <w:r w:rsidR="001142A5" w:rsidRPr="00950FCB">
              <w:rPr>
                <w:b/>
                <w:i/>
                <w:sz w:val="18"/>
                <w:szCs w:val="18"/>
              </w:rPr>
              <w:t>соответствующего сегмента</w:t>
            </w:r>
          </w:p>
        </w:tc>
        <w:tc>
          <w:tcPr>
            <w:tcW w:w="826" w:type="dxa"/>
            <w:tcBorders>
              <w:top w:val="single" w:sz="4" w:space="0" w:color="auto"/>
              <w:left w:val="single" w:sz="4" w:space="0" w:color="auto"/>
              <w:bottom w:val="single" w:sz="4" w:space="0" w:color="auto"/>
              <w:right w:val="single" w:sz="4" w:space="0" w:color="auto"/>
            </w:tcBorders>
          </w:tcPr>
          <w:p w:rsidR="00F54569" w:rsidRPr="00950FCB" w:rsidRDefault="005F44ED" w:rsidP="00586966">
            <w:pPr>
              <w:ind w:right="-5"/>
              <w:rPr>
                <w:i/>
                <w:snapToGrid w:val="0"/>
                <w:sz w:val="18"/>
                <w:szCs w:val="18"/>
              </w:rPr>
            </w:pPr>
            <w:r w:rsidRPr="00950FCB">
              <w:rPr>
                <w:i/>
                <w:snapToGrid w:val="0"/>
                <w:sz w:val="18"/>
                <w:szCs w:val="18"/>
              </w:rPr>
              <w:t>13</w:t>
            </w:r>
          </w:p>
        </w:tc>
      </w:tr>
      <w:tr w:rsidR="001142A5" w:rsidRPr="00950FCB" w:rsidTr="00127EA2">
        <w:tc>
          <w:tcPr>
            <w:tcW w:w="691" w:type="dxa"/>
            <w:tcBorders>
              <w:top w:val="single" w:sz="4" w:space="0" w:color="auto"/>
              <w:left w:val="single" w:sz="4" w:space="0" w:color="auto"/>
              <w:bottom w:val="single" w:sz="4" w:space="0" w:color="auto"/>
              <w:right w:val="single" w:sz="4" w:space="0" w:color="auto"/>
            </w:tcBorders>
          </w:tcPr>
          <w:p w:rsidR="001142A5" w:rsidRPr="00950FCB" w:rsidRDefault="001142A5" w:rsidP="00586966">
            <w:pPr>
              <w:ind w:right="-5"/>
              <w:rPr>
                <w:i/>
                <w:snapToGrid w:val="0"/>
                <w:sz w:val="18"/>
                <w:szCs w:val="18"/>
              </w:rPr>
            </w:pPr>
            <w:r w:rsidRPr="00950FCB">
              <w:rPr>
                <w:i/>
                <w:snapToGrid w:val="0"/>
                <w:sz w:val="18"/>
                <w:szCs w:val="18"/>
              </w:rPr>
              <w:t>2.1</w:t>
            </w:r>
          </w:p>
        </w:tc>
        <w:tc>
          <w:tcPr>
            <w:tcW w:w="8053" w:type="dxa"/>
            <w:tcBorders>
              <w:top w:val="single" w:sz="4" w:space="0" w:color="auto"/>
              <w:left w:val="single" w:sz="4" w:space="0" w:color="auto"/>
              <w:bottom w:val="single" w:sz="4" w:space="0" w:color="auto"/>
              <w:right w:val="single" w:sz="4" w:space="0" w:color="auto"/>
            </w:tcBorders>
          </w:tcPr>
          <w:p w:rsidR="001142A5" w:rsidRPr="00950FCB" w:rsidRDefault="001142A5" w:rsidP="00586966">
            <w:pPr>
              <w:rPr>
                <w:i/>
                <w:sz w:val="18"/>
                <w:szCs w:val="18"/>
              </w:rPr>
            </w:pPr>
            <w:r w:rsidRPr="00950FCB">
              <w:rPr>
                <w:i/>
                <w:sz w:val="18"/>
                <w:szCs w:val="18"/>
              </w:rPr>
              <w:t>Расположение объекта на карте</w:t>
            </w:r>
          </w:p>
        </w:tc>
        <w:tc>
          <w:tcPr>
            <w:tcW w:w="826" w:type="dxa"/>
            <w:tcBorders>
              <w:top w:val="single" w:sz="4" w:space="0" w:color="auto"/>
              <w:left w:val="single" w:sz="4" w:space="0" w:color="auto"/>
              <w:bottom w:val="single" w:sz="4" w:space="0" w:color="auto"/>
              <w:right w:val="single" w:sz="4" w:space="0" w:color="auto"/>
            </w:tcBorders>
          </w:tcPr>
          <w:p w:rsidR="001142A5" w:rsidRPr="00950FCB" w:rsidRDefault="005F44ED" w:rsidP="00586966">
            <w:pPr>
              <w:ind w:right="-5"/>
              <w:rPr>
                <w:i/>
                <w:snapToGrid w:val="0"/>
                <w:sz w:val="18"/>
                <w:szCs w:val="18"/>
              </w:rPr>
            </w:pPr>
            <w:r w:rsidRPr="00950FCB">
              <w:rPr>
                <w:i/>
                <w:snapToGrid w:val="0"/>
                <w:sz w:val="18"/>
                <w:szCs w:val="18"/>
              </w:rPr>
              <w:t>13</w:t>
            </w:r>
          </w:p>
        </w:tc>
      </w:tr>
      <w:tr w:rsidR="001142A5" w:rsidRPr="00950FCB" w:rsidTr="00127EA2">
        <w:tc>
          <w:tcPr>
            <w:tcW w:w="691" w:type="dxa"/>
            <w:tcBorders>
              <w:top w:val="single" w:sz="4" w:space="0" w:color="auto"/>
              <w:left w:val="single" w:sz="4" w:space="0" w:color="auto"/>
              <w:bottom w:val="single" w:sz="4" w:space="0" w:color="auto"/>
              <w:right w:val="single" w:sz="4" w:space="0" w:color="auto"/>
            </w:tcBorders>
          </w:tcPr>
          <w:p w:rsidR="001142A5" w:rsidRPr="00950FCB" w:rsidRDefault="001142A5" w:rsidP="00586966">
            <w:pPr>
              <w:ind w:right="-5"/>
              <w:rPr>
                <w:i/>
                <w:snapToGrid w:val="0"/>
                <w:sz w:val="18"/>
                <w:szCs w:val="18"/>
              </w:rPr>
            </w:pPr>
            <w:r w:rsidRPr="00950FCB">
              <w:rPr>
                <w:i/>
                <w:snapToGrid w:val="0"/>
                <w:sz w:val="18"/>
                <w:szCs w:val="18"/>
              </w:rPr>
              <w:t>2.2</w:t>
            </w:r>
          </w:p>
        </w:tc>
        <w:tc>
          <w:tcPr>
            <w:tcW w:w="8053" w:type="dxa"/>
            <w:tcBorders>
              <w:top w:val="single" w:sz="4" w:space="0" w:color="auto"/>
              <w:left w:val="single" w:sz="4" w:space="0" w:color="auto"/>
              <w:bottom w:val="single" w:sz="4" w:space="0" w:color="auto"/>
              <w:right w:val="single" w:sz="4" w:space="0" w:color="auto"/>
            </w:tcBorders>
          </w:tcPr>
          <w:p w:rsidR="001142A5" w:rsidRPr="00950FCB" w:rsidRDefault="001142A5" w:rsidP="00586966">
            <w:pPr>
              <w:rPr>
                <w:i/>
                <w:sz w:val="18"/>
                <w:szCs w:val="18"/>
              </w:rPr>
            </w:pPr>
            <w:r w:rsidRPr="00950FCB">
              <w:rPr>
                <w:i/>
                <w:sz w:val="18"/>
                <w:szCs w:val="18"/>
              </w:rPr>
              <w:t>Перечень использованных при проведении оценки данных с указанием источников их получения</w:t>
            </w:r>
          </w:p>
        </w:tc>
        <w:tc>
          <w:tcPr>
            <w:tcW w:w="826" w:type="dxa"/>
            <w:tcBorders>
              <w:top w:val="single" w:sz="4" w:space="0" w:color="auto"/>
              <w:left w:val="single" w:sz="4" w:space="0" w:color="auto"/>
              <w:bottom w:val="single" w:sz="4" w:space="0" w:color="auto"/>
              <w:right w:val="single" w:sz="4" w:space="0" w:color="auto"/>
            </w:tcBorders>
          </w:tcPr>
          <w:p w:rsidR="001142A5" w:rsidRPr="00950FCB" w:rsidRDefault="005F44ED" w:rsidP="00586966">
            <w:pPr>
              <w:ind w:right="-5"/>
              <w:rPr>
                <w:i/>
                <w:snapToGrid w:val="0"/>
                <w:sz w:val="18"/>
                <w:szCs w:val="18"/>
              </w:rPr>
            </w:pPr>
            <w:r w:rsidRPr="00950FCB">
              <w:rPr>
                <w:i/>
                <w:snapToGrid w:val="0"/>
                <w:sz w:val="18"/>
                <w:szCs w:val="18"/>
              </w:rPr>
              <w:t>1</w:t>
            </w:r>
            <w:r w:rsidR="00EF16F7">
              <w:rPr>
                <w:i/>
                <w:snapToGrid w:val="0"/>
                <w:sz w:val="18"/>
                <w:szCs w:val="18"/>
              </w:rPr>
              <w:t>3</w:t>
            </w:r>
          </w:p>
        </w:tc>
      </w:tr>
      <w:tr w:rsidR="001142A5" w:rsidRPr="00950FCB" w:rsidTr="00127EA2">
        <w:tc>
          <w:tcPr>
            <w:tcW w:w="691" w:type="dxa"/>
            <w:tcBorders>
              <w:top w:val="single" w:sz="4" w:space="0" w:color="auto"/>
              <w:left w:val="single" w:sz="4" w:space="0" w:color="auto"/>
              <w:bottom w:val="single" w:sz="4" w:space="0" w:color="auto"/>
              <w:right w:val="single" w:sz="4" w:space="0" w:color="auto"/>
            </w:tcBorders>
          </w:tcPr>
          <w:p w:rsidR="001142A5" w:rsidRPr="00950FCB" w:rsidRDefault="001142A5" w:rsidP="00586966">
            <w:pPr>
              <w:ind w:right="-5"/>
              <w:rPr>
                <w:i/>
                <w:snapToGrid w:val="0"/>
                <w:sz w:val="18"/>
                <w:szCs w:val="18"/>
              </w:rPr>
            </w:pPr>
            <w:r w:rsidRPr="00950FCB">
              <w:rPr>
                <w:i/>
                <w:snapToGrid w:val="0"/>
                <w:sz w:val="18"/>
                <w:szCs w:val="18"/>
              </w:rPr>
              <w:t>2.3</w:t>
            </w:r>
          </w:p>
        </w:tc>
        <w:tc>
          <w:tcPr>
            <w:tcW w:w="8053" w:type="dxa"/>
            <w:tcBorders>
              <w:top w:val="single" w:sz="4" w:space="0" w:color="auto"/>
              <w:left w:val="single" w:sz="4" w:space="0" w:color="auto"/>
              <w:bottom w:val="single" w:sz="4" w:space="0" w:color="auto"/>
              <w:right w:val="single" w:sz="4" w:space="0" w:color="auto"/>
            </w:tcBorders>
          </w:tcPr>
          <w:p w:rsidR="001142A5" w:rsidRPr="00950FCB" w:rsidRDefault="001142A5" w:rsidP="00586966">
            <w:pPr>
              <w:rPr>
                <w:i/>
                <w:sz w:val="18"/>
                <w:szCs w:val="18"/>
              </w:rPr>
            </w:pPr>
            <w:r w:rsidRPr="00950FCB">
              <w:rPr>
                <w:i/>
                <w:sz w:val="18"/>
                <w:szCs w:val="18"/>
              </w:rPr>
              <w:t>Описание Калининградского региона</w:t>
            </w:r>
          </w:p>
        </w:tc>
        <w:tc>
          <w:tcPr>
            <w:tcW w:w="826" w:type="dxa"/>
            <w:tcBorders>
              <w:top w:val="single" w:sz="4" w:space="0" w:color="auto"/>
              <w:left w:val="single" w:sz="4" w:space="0" w:color="auto"/>
              <w:bottom w:val="single" w:sz="4" w:space="0" w:color="auto"/>
              <w:right w:val="single" w:sz="4" w:space="0" w:color="auto"/>
            </w:tcBorders>
          </w:tcPr>
          <w:p w:rsidR="001142A5" w:rsidRPr="00950FCB" w:rsidRDefault="005F44ED" w:rsidP="00586966">
            <w:pPr>
              <w:ind w:right="-5"/>
              <w:rPr>
                <w:i/>
                <w:snapToGrid w:val="0"/>
                <w:sz w:val="18"/>
                <w:szCs w:val="18"/>
              </w:rPr>
            </w:pPr>
            <w:r w:rsidRPr="00950FCB">
              <w:rPr>
                <w:i/>
                <w:snapToGrid w:val="0"/>
                <w:sz w:val="18"/>
                <w:szCs w:val="18"/>
              </w:rPr>
              <w:t>1</w:t>
            </w:r>
            <w:r w:rsidR="00EF16F7">
              <w:rPr>
                <w:i/>
                <w:snapToGrid w:val="0"/>
                <w:sz w:val="18"/>
                <w:szCs w:val="18"/>
              </w:rPr>
              <w:t>3</w:t>
            </w:r>
          </w:p>
        </w:tc>
      </w:tr>
      <w:tr w:rsidR="001142A5" w:rsidRPr="00950FCB" w:rsidTr="00127EA2">
        <w:tc>
          <w:tcPr>
            <w:tcW w:w="691" w:type="dxa"/>
            <w:tcBorders>
              <w:top w:val="single" w:sz="4" w:space="0" w:color="auto"/>
              <w:left w:val="single" w:sz="4" w:space="0" w:color="auto"/>
              <w:bottom w:val="single" w:sz="4" w:space="0" w:color="auto"/>
              <w:right w:val="single" w:sz="4" w:space="0" w:color="auto"/>
            </w:tcBorders>
          </w:tcPr>
          <w:p w:rsidR="001142A5" w:rsidRPr="00950FCB" w:rsidRDefault="001142A5" w:rsidP="00586966">
            <w:pPr>
              <w:ind w:right="-5"/>
              <w:rPr>
                <w:i/>
                <w:snapToGrid w:val="0"/>
                <w:sz w:val="18"/>
                <w:szCs w:val="18"/>
              </w:rPr>
            </w:pPr>
            <w:r w:rsidRPr="00950FCB">
              <w:rPr>
                <w:i/>
                <w:snapToGrid w:val="0"/>
                <w:sz w:val="18"/>
                <w:szCs w:val="18"/>
              </w:rPr>
              <w:t>2.4</w:t>
            </w:r>
          </w:p>
        </w:tc>
        <w:tc>
          <w:tcPr>
            <w:tcW w:w="8053" w:type="dxa"/>
            <w:tcBorders>
              <w:top w:val="single" w:sz="4" w:space="0" w:color="auto"/>
              <w:left w:val="single" w:sz="4" w:space="0" w:color="auto"/>
              <w:bottom w:val="single" w:sz="4" w:space="0" w:color="auto"/>
              <w:right w:val="single" w:sz="4" w:space="0" w:color="auto"/>
            </w:tcBorders>
          </w:tcPr>
          <w:p w:rsidR="001142A5" w:rsidRPr="00950FCB" w:rsidRDefault="001142A5" w:rsidP="00586966">
            <w:pPr>
              <w:rPr>
                <w:i/>
                <w:sz w:val="18"/>
                <w:szCs w:val="18"/>
              </w:rPr>
            </w:pPr>
            <w:r w:rsidRPr="00950FCB">
              <w:rPr>
                <w:i/>
                <w:sz w:val="18"/>
                <w:szCs w:val="18"/>
              </w:rPr>
              <w:t>Описание административного района месторасположения Объекта оценки</w:t>
            </w:r>
          </w:p>
        </w:tc>
        <w:tc>
          <w:tcPr>
            <w:tcW w:w="826" w:type="dxa"/>
            <w:tcBorders>
              <w:top w:val="single" w:sz="4" w:space="0" w:color="auto"/>
              <w:left w:val="single" w:sz="4" w:space="0" w:color="auto"/>
              <w:bottom w:val="single" w:sz="4" w:space="0" w:color="auto"/>
              <w:right w:val="single" w:sz="4" w:space="0" w:color="auto"/>
            </w:tcBorders>
          </w:tcPr>
          <w:p w:rsidR="001142A5" w:rsidRPr="00950FCB" w:rsidRDefault="00EF16F7" w:rsidP="00586966">
            <w:pPr>
              <w:ind w:right="-5"/>
              <w:rPr>
                <w:i/>
                <w:snapToGrid w:val="0"/>
                <w:sz w:val="18"/>
                <w:szCs w:val="18"/>
              </w:rPr>
            </w:pPr>
            <w:r>
              <w:rPr>
                <w:i/>
                <w:snapToGrid w:val="0"/>
                <w:sz w:val="18"/>
                <w:szCs w:val="18"/>
              </w:rPr>
              <w:t>14</w:t>
            </w:r>
          </w:p>
        </w:tc>
      </w:tr>
      <w:tr w:rsidR="001142A5" w:rsidRPr="00950FCB" w:rsidTr="00127EA2">
        <w:tc>
          <w:tcPr>
            <w:tcW w:w="691" w:type="dxa"/>
            <w:tcBorders>
              <w:top w:val="single" w:sz="4" w:space="0" w:color="auto"/>
              <w:left w:val="single" w:sz="4" w:space="0" w:color="auto"/>
              <w:bottom w:val="single" w:sz="4" w:space="0" w:color="auto"/>
              <w:right w:val="single" w:sz="4" w:space="0" w:color="auto"/>
            </w:tcBorders>
          </w:tcPr>
          <w:p w:rsidR="001142A5" w:rsidRPr="00950FCB" w:rsidRDefault="001142A5" w:rsidP="00586966">
            <w:pPr>
              <w:ind w:right="-5"/>
              <w:rPr>
                <w:i/>
                <w:snapToGrid w:val="0"/>
                <w:sz w:val="18"/>
                <w:szCs w:val="18"/>
              </w:rPr>
            </w:pPr>
            <w:r w:rsidRPr="00950FCB">
              <w:rPr>
                <w:i/>
                <w:snapToGrid w:val="0"/>
                <w:sz w:val="18"/>
                <w:szCs w:val="18"/>
              </w:rPr>
              <w:t>2.5</w:t>
            </w:r>
          </w:p>
        </w:tc>
        <w:tc>
          <w:tcPr>
            <w:tcW w:w="8053" w:type="dxa"/>
            <w:tcBorders>
              <w:top w:val="single" w:sz="4" w:space="0" w:color="auto"/>
              <w:left w:val="single" w:sz="4" w:space="0" w:color="auto"/>
              <w:bottom w:val="single" w:sz="4" w:space="0" w:color="auto"/>
              <w:right w:val="single" w:sz="4" w:space="0" w:color="auto"/>
            </w:tcBorders>
          </w:tcPr>
          <w:p w:rsidR="001142A5" w:rsidRPr="00950FCB" w:rsidRDefault="001142A5" w:rsidP="00586966">
            <w:pPr>
              <w:rPr>
                <w:i/>
                <w:sz w:val="18"/>
                <w:szCs w:val="18"/>
              </w:rPr>
            </w:pPr>
            <w:r w:rsidRPr="00950FCB">
              <w:rPr>
                <w:i/>
                <w:sz w:val="18"/>
                <w:szCs w:val="18"/>
              </w:rPr>
              <w:t>Анализ рынка недвижимости</w:t>
            </w:r>
          </w:p>
        </w:tc>
        <w:tc>
          <w:tcPr>
            <w:tcW w:w="826" w:type="dxa"/>
            <w:tcBorders>
              <w:top w:val="single" w:sz="4" w:space="0" w:color="auto"/>
              <w:left w:val="single" w:sz="4" w:space="0" w:color="auto"/>
              <w:bottom w:val="single" w:sz="4" w:space="0" w:color="auto"/>
              <w:right w:val="single" w:sz="4" w:space="0" w:color="auto"/>
            </w:tcBorders>
          </w:tcPr>
          <w:p w:rsidR="001142A5" w:rsidRPr="00950FCB" w:rsidRDefault="00EF16F7" w:rsidP="00586966">
            <w:pPr>
              <w:ind w:right="-5"/>
              <w:rPr>
                <w:i/>
                <w:snapToGrid w:val="0"/>
                <w:sz w:val="18"/>
                <w:szCs w:val="18"/>
              </w:rPr>
            </w:pPr>
            <w:r>
              <w:rPr>
                <w:i/>
                <w:snapToGrid w:val="0"/>
                <w:sz w:val="18"/>
                <w:szCs w:val="18"/>
              </w:rPr>
              <w:t>16</w:t>
            </w:r>
          </w:p>
        </w:tc>
      </w:tr>
      <w:tr w:rsidR="00F54569" w:rsidRPr="00950FCB" w:rsidTr="00153016">
        <w:trPr>
          <w:trHeight w:val="240"/>
        </w:trPr>
        <w:tc>
          <w:tcPr>
            <w:tcW w:w="691" w:type="dxa"/>
            <w:tcBorders>
              <w:top w:val="single" w:sz="4" w:space="0" w:color="auto"/>
              <w:left w:val="single" w:sz="4" w:space="0" w:color="auto"/>
              <w:bottom w:val="single" w:sz="4" w:space="0" w:color="auto"/>
              <w:right w:val="single" w:sz="4" w:space="0" w:color="auto"/>
            </w:tcBorders>
          </w:tcPr>
          <w:p w:rsidR="00F54569" w:rsidRPr="00950FCB" w:rsidRDefault="00CF4642" w:rsidP="00586966">
            <w:pPr>
              <w:ind w:right="-5"/>
              <w:rPr>
                <w:b/>
                <w:i/>
                <w:snapToGrid w:val="0"/>
                <w:sz w:val="18"/>
                <w:szCs w:val="18"/>
              </w:rPr>
            </w:pPr>
            <w:r w:rsidRPr="00950FCB">
              <w:rPr>
                <w:b/>
                <w:i/>
                <w:snapToGrid w:val="0"/>
                <w:sz w:val="18"/>
                <w:szCs w:val="18"/>
              </w:rPr>
              <w:t>3</w:t>
            </w:r>
          </w:p>
        </w:tc>
        <w:tc>
          <w:tcPr>
            <w:tcW w:w="8053" w:type="dxa"/>
            <w:tcBorders>
              <w:top w:val="single" w:sz="4" w:space="0" w:color="auto"/>
              <w:left w:val="single" w:sz="4" w:space="0" w:color="auto"/>
              <w:bottom w:val="single" w:sz="4" w:space="0" w:color="auto"/>
              <w:right w:val="single" w:sz="4" w:space="0" w:color="auto"/>
            </w:tcBorders>
          </w:tcPr>
          <w:p w:rsidR="00F54569" w:rsidRPr="00950FCB" w:rsidRDefault="00F54569" w:rsidP="00153016">
            <w:pPr>
              <w:ind w:right="-5"/>
              <w:rPr>
                <w:b/>
                <w:i/>
                <w:snapToGrid w:val="0"/>
                <w:sz w:val="18"/>
                <w:szCs w:val="18"/>
              </w:rPr>
            </w:pPr>
            <w:r w:rsidRPr="00950FCB">
              <w:rPr>
                <w:b/>
                <w:i/>
                <w:sz w:val="18"/>
                <w:szCs w:val="18"/>
              </w:rPr>
              <w:t xml:space="preserve"> Описание процесса оценки Объекта оценки </w:t>
            </w:r>
          </w:p>
        </w:tc>
        <w:tc>
          <w:tcPr>
            <w:tcW w:w="826" w:type="dxa"/>
            <w:tcBorders>
              <w:top w:val="single" w:sz="4" w:space="0" w:color="auto"/>
              <w:left w:val="single" w:sz="4" w:space="0" w:color="auto"/>
              <w:bottom w:val="single" w:sz="4" w:space="0" w:color="auto"/>
              <w:right w:val="single" w:sz="4" w:space="0" w:color="auto"/>
            </w:tcBorders>
          </w:tcPr>
          <w:p w:rsidR="00F54569" w:rsidRPr="00950FCB" w:rsidRDefault="00EF16F7" w:rsidP="00A46C06">
            <w:pPr>
              <w:ind w:right="-5"/>
              <w:rPr>
                <w:i/>
                <w:snapToGrid w:val="0"/>
                <w:sz w:val="18"/>
                <w:szCs w:val="18"/>
              </w:rPr>
            </w:pPr>
            <w:r>
              <w:rPr>
                <w:i/>
                <w:snapToGrid w:val="0"/>
                <w:sz w:val="18"/>
                <w:szCs w:val="18"/>
              </w:rPr>
              <w:t>34</w:t>
            </w:r>
          </w:p>
        </w:tc>
      </w:tr>
      <w:tr w:rsidR="00CF4642" w:rsidRPr="00950FCB" w:rsidTr="00586966">
        <w:trPr>
          <w:trHeight w:val="327"/>
        </w:trPr>
        <w:tc>
          <w:tcPr>
            <w:tcW w:w="691"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napToGrid w:val="0"/>
                <w:sz w:val="18"/>
                <w:szCs w:val="18"/>
              </w:rPr>
            </w:pPr>
            <w:r w:rsidRPr="00950FCB">
              <w:rPr>
                <w:i/>
                <w:snapToGrid w:val="0"/>
                <w:sz w:val="18"/>
                <w:szCs w:val="18"/>
              </w:rPr>
              <w:t>3.1</w:t>
            </w:r>
          </w:p>
        </w:tc>
        <w:tc>
          <w:tcPr>
            <w:tcW w:w="8053"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z w:val="18"/>
                <w:szCs w:val="18"/>
              </w:rPr>
            </w:pPr>
            <w:r w:rsidRPr="00950FCB">
              <w:rPr>
                <w:i/>
                <w:sz w:val="18"/>
                <w:szCs w:val="18"/>
              </w:rPr>
              <w:t>Сертификация оценки</w:t>
            </w:r>
          </w:p>
        </w:tc>
        <w:tc>
          <w:tcPr>
            <w:tcW w:w="826" w:type="dxa"/>
            <w:tcBorders>
              <w:top w:val="single" w:sz="4" w:space="0" w:color="auto"/>
              <w:left w:val="single" w:sz="4" w:space="0" w:color="auto"/>
              <w:bottom w:val="single" w:sz="4" w:space="0" w:color="auto"/>
              <w:right w:val="single" w:sz="4" w:space="0" w:color="auto"/>
            </w:tcBorders>
          </w:tcPr>
          <w:p w:rsidR="00CF4642" w:rsidRPr="00950FCB" w:rsidRDefault="00EF16F7" w:rsidP="00586966">
            <w:pPr>
              <w:ind w:right="-5"/>
              <w:rPr>
                <w:i/>
                <w:snapToGrid w:val="0"/>
                <w:sz w:val="18"/>
                <w:szCs w:val="18"/>
              </w:rPr>
            </w:pPr>
            <w:r>
              <w:rPr>
                <w:i/>
                <w:snapToGrid w:val="0"/>
                <w:sz w:val="18"/>
                <w:szCs w:val="18"/>
              </w:rPr>
              <w:t>34</w:t>
            </w:r>
          </w:p>
        </w:tc>
      </w:tr>
      <w:tr w:rsidR="00CF4642" w:rsidRPr="00950FCB" w:rsidTr="00586966">
        <w:trPr>
          <w:trHeight w:val="275"/>
        </w:trPr>
        <w:tc>
          <w:tcPr>
            <w:tcW w:w="691"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napToGrid w:val="0"/>
                <w:sz w:val="18"/>
                <w:szCs w:val="18"/>
              </w:rPr>
            </w:pPr>
            <w:r w:rsidRPr="00950FCB">
              <w:rPr>
                <w:i/>
                <w:snapToGrid w:val="0"/>
                <w:sz w:val="18"/>
                <w:szCs w:val="18"/>
              </w:rPr>
              <w:t>3.2</w:t>
            </w:r>
          </w:p>
        </w:tc>
        <w:tc>
          <w:tcPr>
            <w:tcW w:w="8053"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z w:val="18"/>
                <w:szCs w:val="18"/>
              </w:rPr>
            </w:pPr>
            <w:r w:rsidRPr="00950FCB">
              <w:rPr>
                <w:i/>
                <w:sz w:val="18"/>
                <w:szCs w:val="18"/>
              </w:rPr>
              <w:t>Процесс оценки, процедуры и этапы исследования</w:t>
            </w:r>
          </w:p>
        </w:tc>
        <w:tc>
          <w:tcPr>
            <w:tcW w:w="826" w:type="dxa"/>
            <w:tcBorders>
              <w:top w:val="single" w:sz="4" w:space="0" w:color="auto"/>
              <w:left w:val="single" w:sz="4" w:space="0" w:color="auto"/>
              <w:bottom w:val="single" w:sz="4" w:space="0" w:color="auto"/>
              <w:right w:val="single" w:sz="4" w:space="0" w:color="auto"/>
            </w:tcBorders>
          </w:tcPr>
          <w:p w:rsidR="00CF4642" w:rsidRPr="00950FCB" w:rsidRDefault="00EF16F7" w:rsidP="00586966">
            <w:pPr>
              <w:ind w:right="-5"/>
              <w:rPr>
                <w:i/>
                <w:snapToGrid w:val="0"/>
                <w:sz w:val="18"/>
                <w:szCs w:val="18"/>
              </w:rPr>
            </w:pPr>
            <w:r>
              <w:rPr>
                <w:i/>
                <w:snapToGrid w:val="0"/>
                <w:sz w:val="18"/>
                <w:szCs w:val="18"/>
              </w:rPr>
              <w:t>34</w:t>
            </w:r>
          </w:p>
        </w:tc>
      </w:tr>
      <w:tr w:rsidR="00CF4642" w:rsidRPr="00950FCB" w:rsidTr="00586966">
        <w:trPr>
          <w:trHeight w:val="279"/>
        </w:trPr>
        <w:tc>
          <w:tcPr>
            <w:tcW w:w="691"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napToGrid w:val="0"/>
                <w:sz w:val="18"/>
                <w:szCs w:val="18"/>
              </w:rPr>
            </w:pPr>
            <w:r w:rsidRPr="00950FCB">
              <w:rPr>
                <w:i/>
                <w:snapToGrid w:val="0"/>
                <w:sz w:val="18"/>
                <w:szCs w:val="18"/>
              </w:rPr>
              <w:t>3.3</w:t>
            </w:r>
          </w:p>
        </w:tc>
        <w:tc>
          <w:tcPr>
            <w:tcW w:w="8053"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z w:val="18"/>
                <w:szCs w:val="18"/>
              </w:rPr>
            </w:pPr>
            <w:r w:rsidRPr="00950FCB">
              <w:rPr>
                <w:i/>
                <w:sz w:val="18"/>
                <w:szCs w:val="18"/>
              </w:rPr>
              <w:t>Подходы к оценке</w:t>
            </w:r>
          </w:p>
        </w:tc>
        <w:tc>
          <w:tcPr>
            <w:tcW w:w="826" w:type="dxa"/>
            <w:tcBorders>
              <w:top w:val="single" w:sz="4" w:space="0" w:color="auto"/>
              <w:left w:val="single" w:sz="4" w:space="0" w:color="auto"/>
              <w:bottom w:val="single" w:sz="4" w:space="0" w:color="auto"/>
              <w:right w:val="single" w:sz="4" w:space="0" w:color="auto"/>
            </w:tcBorders>
          </w:tcPr>
          <w:p w:rsidR="00CF4642" w:rsidRPr="00950FCB" w:rsidRDefault="00EF16F7" w:rsidP="00586966">
            <w:pPr>
              <w:ind w:right="-5"/>
              <w:rPr>
                <w:i/>
                <w:snapToGrid w:val="0"/>
                <w:sz w:val="18"/>
                <w:szCs w:val="18"/>
              </w:rPr>
            </w:pPr>
            <w:r>
              <w:rPr>
                <w:i/>
                <w:snapToGrid w:val="0"/>
                <w:sz w:val="18"/>
                <w:szCs w:val="18"/>
              </w:rPr>
              <w:t>35</w:t>
            </w:r>
          </w:p>
        </w:tc>
      </w:tr>
      <w:tr w:rsidR="00CF4642" w:rsidRPr="00950FCB" w:rsidTr="00586966">
        <w:trPr>
          <w:trHeight w:val="269"/>
        </w:trPr>
        <w:tc>
          <w:tcPr>
            <w:tcW w:w="691"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napToGrid w:val="0"/>
                <w:sz w:val="18"/>
                <w:szCs w:val="18"/>
              </w:rPr>
            </w:pPr>
            <w:r w:rsidRPr="00950FCB">
              <w:rPr>
                <w:i/>
                <w:snapToGrid w:val="0"/>
                <w:sz w:val="18"/>
                <w:szCs w:val="18"/>
              </w:rPr>
              <w:t>3.3.1</w:t>
            </w:r>
          </w:p>
        </w:tc>
        <w:tc>
          <w:tcPr>
            <w:tcW w:w="8053"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z w:val="18"/>
                <w:szCs w:val="18"/>
              </w:rPr>
            </w:pPr>
            <w:r w:rsidRPr="00950FCB">
              <w:rPr>
                <w:i/>
                <w:sz w:val="18"/>
                <w:szCs w:val="18"/>
              </w:rPr>
              <w:t>Затратный подход</w:t>
            </w:r>
          </w:p>
        </w:tc>
        <w:tc>
          <w:tcPr>
            <w:tcW w:w="826" w:type="dxa"/>
            <w:tcBorders>
              <w:top w:val="single" w:sz="4" w:space="0" w:color="auto"/>
              <w:left w:val="single" w:sz="4" w:space="0" w:color="auto"/>
              <w:bottom w:val="single" w:sz="4" w:space="0" w:color="auto"/>
              <w:right w:val="single" w:sz="4" w:space="0" w:color="auto"/>
            </w:tcBorders>
          </w:tcPr>
          <w:p w:rsidR="00CF4642" w:rsidRPr="00950FCB" w:rsidRDefault="00EF16F7" w:rsidP="00586966">
            <w:pPr>
              <w:ind w:right="-5"/>
              <w:rPr>
                <w:i/>
                <w:snapToGrid w:val="0"/>
                <w:sz w:val="18"/>
                <w:szCs w:val="18"/>
              </w:rPr>
            </w:pPr>
            <w:r>
              <w:rPr>
                <w:i/>
                <w:snapToGrid w:val="0"/>
                <w:sz w:val="18"/>
                <w:szCs w:val="18"/>
              </w:rPr>
              <w:t>35</w:t>
            </w:r>
          </w:p>
        </w:tc>
      </w:tr>
      <w:tr w:rsidR="00CF4642" w:rsidRPr="00950FCB" w:rsidTr="00586966">
        <w:trPr>
          <w:trHeight w:val="287"/>
        </w:trPr>
        <w:tc>
          <w:tcPr>
            <w:tcW w:w="691"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napToGrid w:val="0"/>
                <w:sz w:val="18"/>
                <w:szCs w:val="18"/>
              </w:rPr>
            </w:pPr>
            <w:r w:rsidRPr="00950FCB">
              <w:rPr>
                <w:i/>
                <w:snapToGrid w:val="0"/>
                <w:sz w:val="18"/>
                <w:szCs w:val="18"/>
              </w:rPr>
              <w:t>3.3.2</w:t>
            </w:r>
          </w:p>
        </w:tc>
        <w:tc>
          <w:tcPr>
            <w:tcW w:w="8053"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z w:val="18"/>
                <w:szCs w:val="18"/>
              </w:rPr>
            </w:pPr>
            <w:r w:rsidRPr="00950FCB">
              <w:rPr>
                <w:i/>
                <w:sz w:val="18"/>
                <w:szCs w:val="18"/>
              </w:rPr>
              <w:t>Доходный подход</w:t>
            </w:r>
          </w:p>
        </w:tc>
        <w:tc>
          <w:tcPr>
            <w:tcW w:w="826" w:type="dxa"/>
            <w:tcBorders>
              <w:top w:val="single" w:sz="4" w:space="0" w:color="auto"/>
              <w:left w:val="single" w:sz="4" w:space="0" w:color="auto"/>
              <w:bottom w:val="single" w:sz="4" w:space="0" w:color="auto"/>
              <w:right w:val="single" w:sz="4" w:space="0" w:color="auto"/>
            </w:tcBorders>
          </w:tcPr>
          <w:p w:rsidR="00CF4642" w:rsidRPr="00950FCB" w:rsidRDefault="00EF16F7" w:rsidP="00586966">
            <w:pPr>
              <w:ind w:right="-5"/>
              <w:rPr>
                <w:i/>
                <w:snapToGrid w:val="0"/>
                <w:sz w:val="18"/>
                <w:szCs w:val="18"/>
              </w:rPr>
            </w:pPr>
            <w:r>
              <w:rPr>
                <w:i/>
                <w:snapToGrid w:val="0"/>
                <w:sz w:val="18"/>
                <w:szCs w:val="18"/>
              </w:rPr>
              <w:t>35</w:t>
            </w:r>
          </w:p>
        </w:tc>
      </w:tr>
      <w:tr w:rsidR="00CF4642" w:rsidRPr="00950FCB" w:rsidTr="00586966">
        <w:trPr>
          <w:trHeight w:val="263"/>
        </w:trPr>
        <w:tc>
          <w:tcPr>
            <w:tcW w:w="691"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napToGrid w:val="0"/>
                <w:sz w:val="18"/>
                <w:szCs w:val="18"/>
              </w:rPr>
            </w:pPr>
            <w:r w:rsidRPr="00950FCB">
              <w:rPr>
                <w:i/>
                <w:snapToGrid w:val="0"/>
                <w:sz w:val="18"/>
                <w:szCs w:val="18"/>
              </w:rPr>
              <w:t>3.3.3</w:t>
            </w:r>
          </w:p>
        </w:tc>
        <w:tc>
          <w:tcPr>
            <w:tcW w:w="8053"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z w:val="18"/>
                <w:szCs w:val="18"/>
              </w:rPr>
            </w:pPr>
            <w:r w:rsidRPr="00950FCB">
              <w:rPr>
                <w:i/>
                <w:sz w:val="18"/>
                <w:szCs w:val="18"/>
              </w:rPr>
              <w:t>Сравнительный подход</w:t>
            </w:r>
          </w:p>
        </w:tc>
        <w:tc>
          <w:tcPr>
            <w:tcW w:w="826" w:type="dxa"/>
            <w:tcBorders>
              <w:top w:val="single" w:sz="4" w:space="0" w:color="auto"/>
              <w:left w:val="single" w:sz="4" w:space="0" w:color="auto"/>
              <w:bottom w:val="single" w:sz="4" w:space="0" w:color="auto"/>
              <w:right w:val="single" w:sz="4" w:space="0" w:color="auto"/>
            </w:tcBorders>
          </w:tcPr>
          <w:p w:rsidR="00CF4642" w:rsidRPr="00950FCB" w:rsidRDefault="00EF16F7" w:rsidP="00586966">
            <w:pPr>
              <w:ind w:right="-5"/>
              <w:rPr>
                <w:i/>
                <w:snapToGrid w:val="0"/>
                <w:sz w:val="18"/>
                <w:szCs w:val="18"/>
              </w:rPr>
            </w:pPr>
            <w:r>
              <w:rPr>
                <w:i/>
                <w:snapToGrid w:val="0"/>
                <w:sz w:val="18"/>
                <w:szCs w:val="18"/>
              </w:rPr>
              <w:t>35</w:t>
            </w:r>
          </w:p>
        </w:tc>
      </w:tr>
      <w:tr w:rsidR="00CF4642" w:rsidRPr="00950FCB" w:rsidTr="00586966">
        <w:trPr>
          <w:trHeight w:val="281"/>
        </w:trPr>
        <w:tc>
          <w:tcPr>
            <w:tcW w:w="691"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napToGrid w:val="0"/>
                <w:sz w:val="18"/>
                <w:szCs w:val="18"/>
              </w:rPr>
            </w:pPr>
            <w:r w:rsidRPr="00950FCB">
              <w:rPr>
                <w:i/>
                <w:snapToGrid w:val="0"/>
                <w:sz w:val="18"/>
                <w:szCs w:val="18"/>
              </w:rPr>
              <w:t>3.4</w:t>
            </w:r>
          </w:p>
        </w:tc>
        <w:tc>
          <w:tcPr>
            <w:tcW w:w="8053" w:type="dxa"/>
            <w:tcBorders>
              <w:top w:val="single" w:sz="4" w:space="0" w:color="auto"/>
              <w:left w:val="single" w:sz="4" w:space="0" w:color="auto"/>
              <w:bottom w:val="single" w:sz="4" w:space="0" w:color="auto"/>
              <w:right w:val="single" w:sz="4" w:space="0" w:color="auto"/>
            </w:tcBorders>
          </w:tcPr>
          <w:p w:rsidR="00CF4642" w:rsidRPr="00950FCB" w:rsidRDefault="00CF4642" w:rsidP="007A44B9">
            <w:pPr>
              <w:ind w:right="-5"/>
              <w:rPr>
                <w:i/>
                <w:sz w:val="18"/>
                <w:szCs w:val="18"/>
              </w:rPr>
            </w:pPr>
            <w:r w:rsidRPr="00950FCB">
              <w:rPr>
                <w:i/>
                <w:sz w:val="18"/>
                <w:szCs w:val="18"/>
              </w:rPr>
              <w:t>Обоснование использования подходов к оценке</w:t>
            </w:r>
          </w:p>
        </w:tc>
        <w:tc>
          <w:tcPr>
            <w:tcW w:w="826" w:type="dxa"/>
            <w:tcBorders>
              <w:top w:val="single" w:sz="4" w:space="0" w:color="auto"/>
              <w:left w:val="single" w:sz="4" w:space="0" w:color="auto"/>
              <w:bottom w:val="single" w:sz="4" w:space="0" w:color="auto"/>
              <w:right w:val="single" w:sz="4" w:space="0" w:color="auto"/>
            </w:tcBorders>
          </w:tcPr>
          <w:p w:rsidR="00CF4642" w:rsidRPr="00950FCB" w:rsidRDefault="00EF16F7" w:rsidP="00586966">
            <w:pPr>
              <w:ind w:right="-5"/>
              <w:rPr>
                <w:i/>
                <w:snapToGrid w:val="0"/>
                <w:sz w:val="18"/>
                <w:szCs w:val="18"/>
              </w:rPr>
            </w:pPr>
            <w:r>
              <w:rPr>
                <w:i/>
                <w:snapToGrid w:val="0"/>
                <w:sz w:val="18"/>
                <w:szCs w:val="18"/>
              </w:rPr>
              <w:t>35</w:t>
            </w:r>
          </w:p>
        </w:tc>
      </w:tr>
      <w:tr w:rsidR="00CF4642" w:rsidRPr="00950FCB" w:rsidTr="00F5714D">
        <w:trPr>
          <w:trHeight w:val="271"/>
        </w:trPr>
        <w:tc>
          <w:tcPr>
            <w:tcW w:w="691"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napToGrid w:val="0"/>
                <w:sz w:val="18"/>
                <w:szCs w:val="18"/>
              </w:rPr>
            </w:pPr>
            <w:r w:rsidRPr="00950FCB">
              <w:rPr>
                <w:i/>
                <w:snapToGrid w:val="0"/>
                <w:sz w:val="18"/>
                <w:szCs w:val="18"/>
              </w:rPr>
              <w:t>3.5</w:t>
            </w:r>
          </w:p>
        </w:tc>
        <w:tc>
          <w:tcPr>
            <w:tcW w:w="8053"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z w:val="18"/>
                <w:szCs w:val="18"/>
              </w:rPr>
            </w:pPr>
            <w:r w:rsidRPr="00950FCB">
              <w:rPr>
                <w:i/>
                <w:sz w:val="18"/>
                <w:szCs w:val="18"/>
              </w:rPr>
              <w:t xml:space="preserve">Анализ наилучшего и наиболее эффективного использования </w:t>
            </w:r>
          </w:p>
        </w:tc>
        <w:tc>
          <w:tcPr>
            <w:tcW w:w="826" w:type="dxa"/>
            <w:tcBorders>
              <w:top w:val="single" w:sz="4" w:space="0" w:color="auto"/>
              <w:left w:val="single" w:sz="4" w:space="0" w:color="auto"/>
              <w:bottom w:val="single" w:sz="4" w:space="0" w:color="auto"/>
              <w:right w:val="single" w:sz="4" w:space="0" w:color="auto"/>
            </w:tcBorders>
          </w:tcPr>
          <w:p w:rsidR="00CF4642" w:rsidRPr="00950FCB" w:rsidRDefault="00EF16F7" w:rsidP="00586966">
            <w:pPr>
              <w:ind w:right="-5"/>
              <w:rPr>
                <w:i/>
                <w:snapToGrid w:val="0"/>
                <w:sz w:val="18"/>
                <w:szCs w:val="18"/>
              </w:rPr>
            </w:pPr>
            <w:r>
              <w:rPr>
                <w:i/>
                <w:snapToGrid w:val="0"/>
                <w:sz w:val="18"/>
                <w:szCs w:val="18"/>
              </w:rPr>
              <w:t>35</w:t>
            </w:r>
          </w:p>
        </w:tc>
      </w:tr>
      <w:tr w:rsidR="00CF4642" w:rsidRPr="00950FCB" w:rsidTr="00127EA2">
        <w:trPr>
          <w:trHeight w:val="495"/>
        </w:trPr>
        <w:tc>
          <w:tcPr>
            <w:tcW w:w="691"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napToGrid w:val="0"/>
                <w:sz w:val="18"/>
                <w:szCs w:val="18"/>
              </w:rPr>
            </w:pPr>
            <w:r w:rsidRPr="00950FCB">
              <w:rPr>
                <w:i/>
                <w:snapToGrid w:val="0"/>
                <w:sz w:val="18"/>
                <w:szCs w:val="18"/>
              </w:rPr>
              <w:t>3.6</w:t>
            </w:r>
          </w:p>
        </w:tc>
        <w:tc>
          <w:tcPr>
            <w:tcW w:w="8053"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z w:val="18"/>
                <w:szCs w:val="18"/>
              </w:rPr>
            </w:pPr>
            <w:r w:rsidRPr="00950FCB">
              <w:rPr>
                <w:i/>
                <w:sz w:val="18"/>
                <w:szCs w:val="18"/>
              </w:rPr>
              <w:t>Определение вида оцениваемой стоимости, а также термины и определения, используемые в настоящем отчете</w:t>
            </w:r>
          </w:p>
        </w:tc>
        <w:tc>
          <w:tcPr>
            <w:tcW w:w="826" w:type="dxa"/>
            <w:tcBorders>
              <w:top w:val="single" w:sz="4" w:space="0" w:color="auto"/>
              <w:left w:val="single" w:sz="4" w:space="0" w:color="auto"/>
              <w:bottom w:val="single" w:sz="4" w:space="0" w:color="auto"/>
              <w:right w:val="single" w:sz="4" w:space="0" w:color="auto"/>
            </w:tcBorders>
          </w:tcPr>
          <w:p w:rsidR="00CF4642" w:rsidRPr="00950FCB" w:rsidRDefault="00EF16F7" w:rsidP="00586966">
            <w:pPr>
              <w:ind w:right="-5"/>
              <w:rPr>
                <w:i/>
                <w:snapToGrid w:val="0"/>
                <w:sz w:val="18"/>
                <w:szCs w:val="18"/>
              </w:rPr>
            </w:pPr>
            <w:r>
              <w:rPr>
                <w:i/>
                <w:snapToGrid w:val="0"/>
                <w:sz w:val="18"/>
                <w:szCs w:val="18"/>
              </w:rPr>
              <w:t>36</w:t>
            </w:r>
          </w:p>
        </w:tc>
      </w:tr>
      <w:tr w:rsidR="00F54569" w:rsidRPr="00950FCB" w:rsidTr="00127EA2">
        <w:trPr>
          <w:trHeight w:val="315"/>
        </w:trPr>
        <w:tc>
          <w:tcPr>
            <w:tcW w:w="691" w:type="dxa"/>
            <w:tcBorders>
              <w:top w:val="single" w:sz="4" w:space="0" w:color="auto"/>
              <w:left w:val="single" w:sz="4" w:space="0" w:color="auto"/>
              <w:bottom w:val="single" w:sz="4" w:space="0" w:color="auto"/>
              <w:right w:val="single" w:sz="4" w:space="0" w:color="auto"/>
            </w:tcBorders>
          </w:tcPr>
          <w:p w:rsidR="00F54569" w:rsidRPr="00950FCB" w:rsidRDefault="00CF4642" w:rsidP="00586966">
            <w:pPr>
              <w:ind w:right="-5"/>
              <w:rPr>
                <w:b/>
                <w:i/>
                <w:snapToGrid w:val="0"/>
                <w:sz w:val="18"/>
                <w:szCs w:val="18"/>
              </w:rPr>
            </w:pPr>
            <w:r w:rsidRPr="00950FCB">
              <w:rPr>
                <w:b/>
                <w:i/>
                <w:snapToGrid w:val="0"/>
                <w:sz w:val="18"/>
                <w:szCs w:val="18"/>
              </w:rPr>
              <w:t>4</w:t>
            </w:r>
          </w:p>
        </w:tc>
        <w:tc>
          <w:tcPr>
            <w:tcW w:w="8053" w:type="dxa"/>
            <w:tcBorders>
              <w:top w:val="single" w:sz="4" w:space="0" w:color="auto"/>
              <w:left w:val="single" w:sz="4" w:space="0" w:color="auto"/>
              <w:bottom w:val="single" w:sz="4" w:space="0" w:color="auto"/>
              <w:right w:val="single" w:sz="4" w:space="0" w:color="auto"/>
            </w:tcBorders>
          </w:tcPr>
          <w:p w:rsidR="00F54569" w:rsidRPr="00950FCB" w:rsidRDefault="00F54569" w:rsidP="00586966">
            <w:pPr>
              <w:ind w:right="-5"/>
              <w:rPr>
                <w:b/>
                <w:i/>
                <w:snapToGrid w:val="0"/>
                <w:sz w:val="18"/>
                <w:szCs w:val="18"/>
              </w:rPr>
            </w:pPr>
            <w:r w:rsidRPr="00950FCB">
              <w:rPr>
                <w:b/>
                <w:i/>
                <w:sz w:val="18"/>
                <w:szCs w:val="18"/>
              </w:rPr>
              <w:t>Оценка недвижимого имущества</w:t>
            </w:r>
          </w:p>
        </w:tc>
        <w:tc>
          <w:tcPr>
            <w:tcW w:w="826" w:type="dxa"/>
            <w:tcBorders>
              <w:top w:val="single" w:sz="4" w:space="0" w:color="auto"/>
              <w:left w:val="single" w:sz="4" w:space="0" w:color="auto"/>
              <w:bottom w:val="single" w:sz="4" w:space="0" w:color="auto"/>
              <w:right w:val="single" w:sz="4" w:space="0" w:color="auto"/>
            </w:tcBorders>
          </w:tcPr>
          <w:p w:rsidR="00F54569" w:rsidRPr="00950FCB" w:rsidRDefault="00EF16F7" w:rsidP="00586966">
            <w:pPr>
              <w:ind w:right="-5"/>
              <w:rPr>
                <w:i/>
                <w:snapToGrid w:val="0"/>
                <w:sz w:val="18"/>
                <w:szCs w:val="18"/>
              </w:rPr>
            </w:pPr>
            <w:r>
              <w:rPr>
                <w:i/>
                <w:snapToGrid w:val="0"/>
                <w:sz w:val="18"/>
                <w:szCs w:val="18"/>
              </w:rPr>
              <w:t>37</w:t>
            </w:r>
          </w:p>
        </w:tc>
      </w:tr>
      <w:tr w:rsidR="00F54569" w:rsidRPr="00950FCB" w:rsidTr="00127EA2">
        <w:trPr>
          <w:trHeight w:val="315"/>
        </w:trPr>
        <w:tc>
          <w:tcPr>
            <w:tcW w:w="691" w:type="dxa"/>
            <w:tcBorders>
              <w:top w:val="single" w:sz="4" w:space="0" w:color="auto"/>
              <w:left w:val="single" w:sz="4" w:space="0" w:color="auto"/>
              <w:bottom w:val="single" w:sz="4" w:space="0" w:color="auto"/>
              <w:right w:val="single" w:sz="4" w:space="0" w:color="auto"/>
            </w:tcBorders>
          </w:tcPr>
          <w:p w:rsidR="00F54569" w:rsidRPr="00950FCB" w:rsidRDefault="00CF4642" w:rsidP="00586966">
            <w:pPr>
              <w:ind w:right="-5"/>
              <w:rPr>
                <w:i/>
                <w:snapToGrid w:val="0"/>
                <w:sz w:val="18"/>
                <w:szCs w:val="18"/>
              </w:rPr>
            </w:pPr>
            <w:r w:rsidRPr="00950FCB">
              <w:rPr>
                <w:i/>
                <w:snapToGrid w:val="0"/>
                <w:sz w:val="18"/>
                <w:szCs w:val="18"/>
              </w:rPr>
              <w:t>4</w:t>
            </w:r>
            <w:r w:rsidR="00F54569" w:rsidRPr="00950FCB">
              <w:rPr>
                <w:i/>
                <w:snapToGrid w:val="0"/>
                <w:sz w:val="18"/>
                <w:szCs w:val="18"/>
              </w:rPr>
              <w:t>.1</w:t>
            </w:r>
          </w:p>
        </w:tc>
        <w:tc>
          <w:tcPr>
            <w:tcW w:w="8053" w:type="dxa"/>
            <w:tcBorders>
              <w:top w:val="single" w:sz="4" w:space="0" w:color="auto"/>
              <w:left w:val="single" w:sz="4" w:space="0" w:color="auto"/>
              <w:bottom w:val="single" w:sz="4" w:space="0" w:color="auto"/>
              <w:right w:val="single" w:sz="4" w:space="0" w:color="auto"/>
            </w:tcBorders>
          </w:tcPr>
          <w:p w:rsidR="00F54569" w:rsidRPr="00950FCB" w:rsidRDefault="00FC6BE0" w:rsidP="00716346">
            <w:pPr>
              <w:tabs>
                <w:tab w:val="left" w:pos="3075"/>
              </w:tabs>
              <w:ind w:firstLine="18"/>
              <w:contextualSpacing/>
              <w:rPr>
                <w:i/>
                <w:sz w:val="18"/>
                <w:szCs w:val="18"/>
              </w:rPr>
            </w:pPr>
            <w:r w:rsidRPr="00950FCB">
              <w:rPr>
                <w:i/>
                <w:sz w:val="18"/>
                <w:szCs w:val="18"/>
              </w:rPr>
              <w:t>Расчет рыночной стоимости объекта недвижимости</w:t>
            </w:r>
            <w:r w:rsidR="00460790" w:rsidRPr="00950FCB">
              <w:rPr>
                <w:i/>
                <w:sz w:val="18"/>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rsidR="00F54569" w:rsidRPr="00950FCB" w:rsidRDefault="00EF16F7" w:rsidP="00586966">
            <w:pPr>
              <w:ind w:right="-5"/>
              <w:rPr>
                <w:i/>
                <w:snapToGrid w:val="0"/>
                <w:sz w:val="18"/>
                <w:szCs w:val="18"/>
              </w:rPr>
            </w:pPr>
            <w:r>
              <w:rPr>
                <w:i/>
                <w:snapToGrid w:val="0"/>
                <w:sz w:val="18"/>
                <w:szCs w:val="18"/>
              </w:rPr>
              <w:t>37</w:t>
            </w:r>
          </w:p>
        </w:tc>
      </w:tr>
      <w:tr w:rsidR="00CF4642" w:rsidRPr="00950FCB" w:rsidTr="00127EA2">
        <w:trPr>
          <w:trHeight w:val="315"/>
        </w:trPr>
        <w:tc>
          <w:tcPr>
            <w:tcW w:w="691" w:type="dxa"/>
            <w:tcBorders>
              <w:top w:val="single" w:sz="4" w:space="0" w:color="auto"/>
              <w:left w:val="single" w:sz="4" w:space="0" w:color="auto"/>
              <w:bottom w:val="single" w:sz="4" w:space="0" w:color="auto"/>
              <w:right w:val="single" w:sz="4" w:space="0" w:color="auto"/>
            </w:tcBorders>
          </w:tcPr>
          <w:p w:rsidR="00CF4642" w:rsidRPr="00950FCB" w:rsidRDefault="00ED4DEE" w:rsidP="00586966">
            <w:pPr>
              <w:ind w:right="-5"/>
              <w:rPr>
                <w:i/>
                <w:snapToGrid w:val="0"/>
                <w:sz w:val="18"/>
                <w:szCs w:val="18"/>
              </w:rPr>
            </w:pPr>
            <w:r w:rsidRPr="00950FCB">
              <w:rPr>
                <w:i/>
                <w:snapToGrid w:val="0"/>
                <w:sz w:val="18"/>
                <w:szCs w:val="18"/>
              </w:rPr>
              <w:t>4.</w:t>
            </w:r>
            <w:r w:rsidR="00460790" w:rsidRPr="00950FCB">
              <w:rPr>
                <w:i/>
                <w:snapToGrid w:val="0"/>
                <w:sz w:val="18"/>
                <w:szCs w:val="18"/>
              </w:rPr>
              <w:t>2</w:t>
            </w:r>
          </w:p>
        </w:tc>
        <w:tc>
          <w:tcPr>
            <w:tcW w:w="8053"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z w:val="18"/>
                <w:szCs w:val="18"/>
              </w:rPr>
            </w:pPr>
            <w:r w:rsidRPr="00950FCB">
              <w:rPr>
                <w:i/>
                <w:sz w:val="18"/>
                <w:szCs w:val="18"/>
              </w:rPr>
              <w:t>Заключение о рыночной стоимости объекта недвижимости сравнительным подходом</w:t>
            </w:r>
          </w:p>
        </w:tc>
        <w:tc>
          <w:tcPr>
            <w:tcW w:w="826" w:type="dxa"/>
            <w:tcBorders>
              <w:top w:val="single" w:sz="4" w:space="0" w:color="auto"/>
              <w:left w:val="single" w:sz="4" w:space="0" w:color="auto"/>
              <w:bottom w:val="single" w:sz="4" w:space="0" w:color="auto"/>
              <w:right w:val="single" w:sz="4" w:space="0" w:color="auto"/>
            </w:tcBorders>
          </w:tcPr>
          <w:p w:rsidR="00CF4642" w:rsidRPr="00950FCB" w:rsidRDefault="00EF16F7" w:rsidP="00586966">
            <w:pPr>
              <w:ind w:right="-5"/>
              <w:rPr>
                <w:i/>
                <w:snapToGrid w:val="0"/>
                <w:sz w:val="18"/>
                <w:szCs w:val="18"/>
              </w:rPr>
            </w:pPr>
            <w:r>
              <w:rPr>
                <w:i/>
                <w:snapToGrid w:val="0"/>
                <w:sz w:val="18"/>
                <w:szCs w:val="18"/>
              </w:rPr>
              <w:t>4</w:t>
            </w:r>
            <w:r w:rsidR="00F618D0">
              <w:rPr>
                <w:i/>
                <w:snapToGrid w:val="0"/>
                <w:sz w:val="18"/>
                <w:szCs w:val="18"/>
              </w:rPr>
              <w:t>3</w:t>
            </w:r>
          </w:p>
        </w:tc>
      </w:tr>
      <w:tr w:rsidR="00CF4642" w:rsidRPr="00950FCB" w:rsidTr="00127EA2">
        <w:trPr>
          <w:trHeight w:val="315"/>
        </w:trPr>
        <w:tc>
          <w:tcPr>
            <w:tcW w:w="691" w:type="dxa"/>
            <w:tcBorders>
              <w:top w:val="single" w:sz="4" w:space="0" w:color="auto"/>
              <w:left w:val="single" w:sz="4" w:space="0" w:color="auto"/>
              <w:bottom w:val="single" w:sz="4" w:space="0" w:color="auto"/>
              <w:right w:val="single" w:sz="4" w:space="0" w:color="auto"/>
            </w:tcBorders>
          </w:tcPr>
          <w:p w:rsidR="00CF4642" w:rsidRPr="00950FCB" w:rsidRDefault="00ED4DEE" w:rsidP="00586966">
            <w:pPr>
              <w:ind w:right="-5"/>
              <w:rPr>
                <w:i/>
                <w:snapToGrid w:val="0"/>
                <w:sz w:val="18"/>
                <w:szCs w:val="18"/>
              </w:rPr>
            </w:pPr>
            <w:r w:rsidRPr="00950FCB">
              <w:rPr>
                <w:i/>
                <w:snapToGrid w:val="0"/>
                <w:sz w:val="18"/>
                <w:szCs w:val="18"/>
              </w:rPr>
              <w:t>4.</w:t>
            </w:r>
            <w:r w:rsidR="00460790" w:rsidRPr="00950FCB">
              <w:rPr>
                <w:i/>
                <w:snapToGrid w:val="0"/>
                <w:sz w:val="18"/>
                <w:szCs w:val="18"/>
              </w:rPr>
              <w:t>3</w:t>
            </w:r>
          </w:p>
        </w:tc>
        <w:tc>
          <w:tcPr>
            <w:tcW w:w="8053" w:type="dxa"/>
            <w:tcBorders>
              <w:top w:val="single" w:sz="4" w:space="0" w:color="auto"/>
              <w:left w:val="single" w:sz="4" w:space="0" w:color="auto"/>
              <w:bottom w:val="single" w:sz="4" w:space="0" w:color="auto"/>
              <w:right w:val="single" w:sz="4" w:space="0" w:color="auto"/>
            </w:tcBorders>
          </w:tcPr>
          <w:p w:rsidR="00CF4642" w:rsidRPr="00950FCB" w:rsidRDefault="00CF4642" w:rsidP="00586966">
            <w:pPr>
              <w:ind w:right="-5"/>
              <w:rPr>
                <w:i/>
                <w:sz w:val="18"/>
                <w:szCs w:val="18"/>
              </w:rPr>
            </w:pPr>
            <w:r w:rsidRPr="00950FCB">
              <w:rPr>
                <w:i/>
                <w:sz w:val="18"/>
                <w:szCs w:val="18"/>
              </w:rPr>
              <w:t>Согласование результатов расчетов различными подходами</w:t>
            </w:r>
          </w:p>
        </w:tc>
        <w:tc>
          <w:tcPr>
            <w:tcW w:w="826" w:type="dxa"/>
            <w:tcBorders>
              <w:top w:val="single" w:sz="4" w:space="0" w:color="auto"/>
              <w:left w:val="single" w:sz="4" w:space="0" w:color="auto"/>
              <w:bottom w:val="single" w:sz="4" w:space="0" w:color="auto"/>
              <w:right w:val="single" w:sz="4" w:space="0" w:color="auto"/>
            </w:tcBorders>
          </w:tcPr>
          <w:p w:rsidR="00CF4642" w:rsidRPr="00950FCB" w:rsidRDefault="00EF16F7" w:rsidP="00586966">
            <w:pPr>
              <w:ind w:right="-5"/>
              <w:rPr>
                <w:i/>
                <w:snapToGrid w:val="0"/>
                <w:sz w:val="18"/>
                <w:szCs w:val="18"/>
              </w:rPr>
            </w:pPr>
            <w:r>
              <w:rPr>
                <w:i/>
                <w:snapToGrid w:val="0"/>
                <w:sz w:val="18"/>
                <w:szCs w:val="18"/>
              </w:rPr>
              <w:t>4</w:t>
            </w:r>
            <w:r w:rsidR="00F618D0">
              <w:rPr>
                <w:i/>
                <w:snapToGrid w:val="0"/>
                <w:sz w:val="18"/>
                <w:szCs w:val="18"/>
              </w:rPr>
              <w:t>3</w:t>
            </w:r>
          </w:p>
        </w:tc>
      </w:tr>
      <w:tr w:rsidR="00F54569" w:rsidRPr="00950FCB" w:rsidTr="00127EA2">
        <w:trPr>
          <w:trHeight w:val="225"/>
        </w:trPr>
        <w:tc>
          <w:tcPr>
            <w:tcW w:w="691" w:type="dxa"/>
            <w:tcBorders>
              <w:top w:val="single" w:sz="4" w:space="0" w:color="auto"/>
              <w:left w:val="single" w:sz="4" w:space="0" w:color="auto"/>
              <w:bottom w:val="single" w:sz="4" w:space="0" w:color="auto"/>
              <w:right w:val="single" w:sz="4" w:space="0" w:color="auto"/>
            </w:tcBorders>
          </w:tcPr>
          <w:p w:rsidR="00F54569" w:rsidRPr="00950FCB" w:rsidRDefault="00CF4642" w:rsidP="00586966">
            <w:pPr>
              <w:ind w:right="-5"/>
              <w:rPr>
                <w:b/>
                <w:i/>
                <w:snapToGrid w:val="0"/>
                <w:sz w:val="18"/>
                <w:szCs w:val="18"/>
              </w:rPr>
            </w:pPr>
            <w:r w:rsidRPr="00950FCB">
              <w:rPr>
                <w:b/>
                <w:i/>
                <w:snapToGrid w:val="0"/>
                <w:sz w:val="18"/>
                <w:szCs w:val="18"/>
              </w:rPr>
              <w:t>5</w:t>
            </w:r>
          </w:p>
        </w:tc>
        <w:tc>
          <w:tcPr>
            <w:tcW w:w="8053" w:type="dxa"/>
            <w:tcBorders>
              <w:top w:val="single" w:sz="4" w:space="0" w:color="auto"/>
              <w:left w:val="single" w:sz="4" w:space="0" w:color="auto"/>
              <w:bottom w:val="single" w:sz="4" w:space="0" w:color="auto"/>
              <w:right w:val="single" w:sz="4" w:space="0" w:color="auto"/>
            </w:tcBorders>
          </w:tcPr>
          <w:p w:rsidR="00F54569" w:rsidRPr="00950FCB" w:rsidRDefault="00F54569" w:rsidP="00F5714D">
            <w:pPr>
              <w:rPr>
                <w:b/>
                <w:i/>
                <w:sz w:val="18"/>
                <w:szCs w:val="18"/>
              </w:rPr>
            </w:pPr>
            <w:r w:rsidRPr="00950FCB">
              <w:rPr>
                <w:b/>
                <w:i/>
                <w:sz w:val="18"/>
                <w:szCs w:val="18"/>
              </w:rPr>
              <w:t>Заключение об итоговой величине рыночной стоимости Объекта оценки</w:t>
            </w:r>
          </w:p>
        </w:tc>
        <w:tc>
          <w:tcPr>
            <w:tcW w:w="826" w:type="dxa"/>
            <w:tcBorders>
              <w:top w:val="single" w:sz="4" w:space="0" w:color="auto"/>
              <w:left w:val="single" w:sz="4" w:space="0" w:color="auto"/>
              <w:bottom w:val="single" w:sz="4" w:space="0" w:color="auto"/>
              <w:right w:val="single" w:sz="4" w:space="0" w:color="auto"/>
            </w:tcBorders>
          </w:tcPr>
          <w:p w:rsidR="00F54569" w:rsidRPr="00950FCB" w:rsidRDefault="00EF16F7" w:rsidP="00586966">
            <w:pPr>
              <w:ind w:right="-5"/>
              <w:rPr>
                <w:i/>
                <w:snapToGrid w:val="0"/>
                <w:sz w:val="18"/>
                <w:szCs w:val="18"/>
              </w:rPr>
            </w:pPr>
            <w:r>
              <w:rPr>
                <w:i/>
                <w:snapToGrid w:val="0"/>
                <w:sz w:val="18"/>
                <w:szCs w:val="18"/>
              </w:rPr>
              <w:t>43</w:t>
            </w:r>
          </w:p>
        </w:tc>
      </w:tr>
      <w:tr w:rsidR="00F54569" w:rsidRPr="00950FCB" w:rsidTr="00127EA2">
        <w:tc>
          <w:tcPr>
            <w:tcW w:w="691" w:type="dxa"/>
            <w:tcBorders>
              <w:top w:val="single" w:sz="4" w:space="0" w:color="auto"/>
              <w:left w:val="single" w:sz="4" w:space="0" w:color="auto"/>
              <w:bottom w:val="single" w:sz="4" w:space="0" w:color="auto"/>
              <w:right w:val="single" w:sz="4" w:space="0" w:color="auto"/>
            </w:tcBorders>
          </w:tcPr>
          <w:p w:rsidR="00F54569" w:rsidRPr="00950FCB" w:rsidRDefault="001B7019" w:rsidP="00586966">
            <w:pPr>
              <w:ind w:right="-5"/>
              <w:rPr>
                <w:b/>
                <w:i/>
                <w:snapToGrid w:val="0"/>
                <w:sz w:val="18"/>
                <w:szCs w:val="18"/>
              </w:rPr>
            </w:pPr>
            <w:r>
              <w:rPr>
                <w:b/>
                <w:i/>
                <w:snapToGrid w:val="0"/>
                <w:sz w:val="18"/>
                <w:szCs w:val="18"/>
              </w:rPr>
              <w:t>6</w:t>
            </w:r>
          </w:p>
        </w:tc>
        <w:tc>
          <w:tcPr>
            <w:tcW w:w="8053" w:type="dxa"/>
            <w:tcBorders>
              <w:top w:val="single" w:sz="4" w:space="0" w:color="auto"/>
              <w:left w:val="single" w:sz="4" w:space="0" w:color="auto"/>
              <w:bottom w:val="single" w:sz="4" w:space="0" w:color="auto"/>
              <w:right w:val="single" w:sz="4" w:space="0" w:color="auto"/>
            </w:tcBorders>
          </w:tcPr>
          <w:p w:rsidR="00F54569" w:rsidRPr="00950FCB" w:rsidRDefault="00F54569" w:rsidP="00586966">
            <w:pPr>
              <w:ind w:right="-5"/>
              <w:rPr>
                <w:i/>
                <w:snapToGrid w:val="0"/>
                <w:sz w:val="18"/>
                <w:szCs w:val="18"/>
              </w:rPr>
            </w:pPr>
            <w:r w:rsidRPr="00950FCB">
              <w:rPr>
                <w:b/>
                <w:i/>
                <w:color w:val="000000"/>
                <w:sz w:val="18"/>
                <w:szCs w:val="18"/>
              </w:rPr>
              <w:t>Перечень используемых материалов</w:t>
            </w:r>
          </w:p>
        </w:tc>
        <w:tc>
          <w:tcPr>
            <w:tcW w:w="826" w:type="dxa"/>
            <w:tcBorders>
              <w:top w:val="single" w:sz="4" w:space="0" w:color="auto"/>
              <w:left w:val="single" w:sz="4" w:space="0" w:color="auto"/>
              <w:bottom w:val="single" w:sz="4" w:space="0" w:color="auto"/>
              <w:right w:val="single" w:sz="4" w:space="0" w:color="auto"/>
            </w:tcBorders>
          </w:tcPr>
          <w:p w:rsidR="00F54569" w:rsidRPr="00950FCB" w:rsidRDefault="00EF16F7" w:rsidP="00182B59">
            <w:pPr>
              <w:ind w:right="-5"/>
              <w:rPr>
                <w:i/>
                <w:snapToGrid w:val="0"/>
                <w:sz w:val="18"/>
                <w:szCs w:val="18"/>
              </w:rPr>
            </w:pPr>
            <w:r>
              <w:rPr>
                <w:i/>
                <w:snapToGrid w:val="0"/>
                <w:sz w:val="18"/>
                <w:szCs w:val="18"/>
              </w:rPr>
              <w:t>4</w:t>
            </w:r>
            <w:r w:rsidR="00F618D0">
              <w:rPr>
                <w:i/>
                <w:snapToGrid w:val="0"/>
                <w:sz w:val="18"/>
                <w:szCs w:val="18"/>
              </w:rPr>
              <w:t>4</w:t>
            </w:r>
          </w:p>
        </w:tc>
      </w:tr>
      <w:tr w:rsidR="00460790" w:rsidRPr="00950FCB" w:rsidTr="00127EA2">
        <w:tc>
          <w:tcPr>
            <w:tcW w:w="691" w:type="dxa"/>
            <w:tcBorders>
              <w:top w:val="single" w:sz="4" w:space="0" w:color="auto"/>
              <w:left w:val="single" w:sz="4" w:space="0" w:color="auto"/>
              <w:bottom w:val="single" w:sz="4" w:space="0" w:color="auto"/>
              <w:right w:val="single" w:sz="4" w:space="0" w:color="auto"/>
            </w:tcBorders>
          </w:tcPr>
          <w:p w:rsidR="00460790" w:rsidRPr="00950FCB" w:rsidRDefault="00460790" w:rsidP="00586966">
            <w:pPr>
              <w:ind w:right="-5"/>
              <w:rPr>
                <w:b/>
                <w:i/>
                <w:snapToGrid w:val="0"/>
                <w:sz w:val="18"/>
                <w:szCs w:val="18"/>
              </w:rPr>
            </w:pPr>
          </w:p>
        </w:tc>
        <w:tc>
          <w:tcPr>
            <w:tcW w:w="8053" w:type="dxa"/>
            <w:tcBorders>
              <w:top w:val="single" w:sz="4" w:space="0" w:color="auto"/>
              <w:left w:val="single" w:sz="4" w:space="0" w:color="auto"/>
              <w:bottom w:val="single" w:sz="4" w:space="0" w:color="auto"/>
              <w:right w:val="single" w:sz="4" w:space="0" w:color="auto"/>
            </w:tcBorders>
          </w:tcPr>
          <w:p w:rsidR="00460790" w:rsidRPr="00950FCB" w:rsidRDefault="00460790" w:rsidP="00586966">
            <w:pPr>
              <w:ind w:right="-5"/>
              <w:rPr>
                <w:i/>
                <w:color w:val="000000"/>
                <w:sz w:val="18"/>
                <w:szCs w:val="18"/>
              </w:rPr>
            </w:pPr>
            <w:r w:rsidRPr="00950FCB">
              <w:rPr>
                <w:i/>
                <w:color w:val="000000"/>
                <w:sz w:val="18"/>
                <w:szCs w:val="18"/>
              </w:rPr>
              <w:t>Приложение № 1 Фотографии объекта оценки</w:t>
            </w:r>
          </w:p>
        </w:tc>
        <w:tc>
          <w:tcPr>
            <w:tcW w:w="826" w:type="dxa"/>
            <w:tcBorders>
              <w:top w:val="single" w:sz="4" w:space="0" w:color="auto"/>
              <w:left w:val="single" w:sz="4" w:space="0" w:color="auto"/>
              <w:bottom w:val="single" w:sz="4" w:space="0" w:color="auto"/>
              <w:right w:val="single" w:sz="4" w:space="0" w:color="auto"/>
            </w:tcBorders>
          </w:tcPr>
          <w:p w:rsidR="00460790" w:rsidRPr="00950FCB" w:rsidRDefault="00EF16F7" w:rsidP="00182B59">
            <w:pPr>
              <w:ind w:right="-5"/>
              <w:rPr>
                <w:i/>
                <w:snapToGrid w:val="0"/>
                <w:sz w:val="18"/>
                <w:szCs w:val="18"/>
              </w:rPr>
            </w:pPr>
            <w:r>
              <w:rPr>
                <w:i/>
                <w:snapToGrid w:val="0"/>
                <w:sz w:val="18"/>
                <w:szCs w:val="18"/>
              </w:rPr>
              <w:t>4</w:t>
            </w:r>
            <w:r w:rsidR="00F618D0">
              <w:rPr>
                <w:i/>
                <w:snapToGrid w:val="0"/>
                <w:sz w:val="18"/>
                <w:szCs w:val="18"/>
              </w:rPr>
              <w:t>5</w:t>
            </w:r>
          </w:p>
        </w:tc>
      </w:tr>
      <w:tr w:rsidR="00F54569" w:rsidRPr="00950FCB" w:rsidTr="00127EA2">
        <w:tc>
          <w:tcPr>
            <w:tcW w:w="691" w:type="dxa"/>
            <w:tcBorders>
              <w:top w:val="single" w:sz="4" w:space="0" w:color="auto"/>
              <w:left w:val="single" w:sz="4" w:space="0" w:color="auto"/>
              <w:bottom w:val="single" w:sz="4" w:space="0" w:color="auto"/>
              <w:right w:val="single" w:sz="4" w:space="0" w:color="auto"/>
            </w:tcBorders>
          </w:tcPr>
          <w:p w:rsidR="00F54569" w:rsidRPr="00950FCB" w:rsidRDefault="00F54569" w:rsidP="00586966">
            <w:pPr>
              <w:ind w:right="-5"/>
              <w:rPr>
                <w:b/>
                <w:i/>
                <w:snapToGrid w:val="0"/>
                <w:sz w:val="18"/>
                <w:szCs w:val="18"/>
              </w:rPr>
            </w:pPr>
          </w:p>
        </w:tc>
        <w:tc>
          <w:tcPr>
            <w:tcW w:w="8053" w:type="dxa"/>
            <w:tcBorders>
              <w:top w:val="single" w:sz="4" w:space="0" w:color="auto"/>
              <w:left w:val="single" w:sz="4" w:space="0" w:color="auto"/>
              <w:bottom w:val="single" w:sz="4" w:space="0" w:color="auto"/>
              <w:right w:val="single" w:sz="4" w:space="0" w:color="auto"/>
            </w:tcBorders>
          </w:tcPr>
          <w:p w:rsidR="00F54569" w:rsidRPr="00950FCB" w:rsidRDefault="00F54569" w:rsidP="00460790">
            <w:pPr>
              <w:ind w:right="-5"/>
              <w:rPr>
                <w:i/>
                <w:color w:val="000000"/>
                <w:sz w:val="18"/>
                <w:szCs w:val="18"/>
              </w:rPr>
            </w:pPr>
            <w:r w:rsidRPr="00950FCB">
              <w:rPr>
                <w:b/>
                <w:i/>
                <w:color w:val="000000"/>
                <w:sz w:val="18"/>
                <w:szCs w:val="18"/>
              </w:rPr>
              <w:t xml:space="preserve"> </w:t>
            </w:r>
            <w:r w:rsidR="009648C0" w:rsidRPr="00950FCB">
              <w:rPr>
                <w:i/>
                <w:color w:val="000000"/>
                <w:sz w:val="18"/>
                <w:szCs w:val="18"/>
              </w:rPr>
              <w:t>Приложение №</w:t>
            </w:r>
            <w:r w:rsidR="00460790" w:rsidRPr="00950FCB">
              <w:rPr>
                <w:i/>
                <w:color w:val="000000"/>
                <w:sz w:val="18"/>
                <w:szCs w:val="18"/>
              </w:rPr>
              <w:t>2</w:t>
            </w:r>
            <w:r w:rsidR="00CB249F" w:rsidRPr="00950FCB">
              <w:rPr>
                <w:i/>
                <w:color w:val="000000"/>
                <w:sz w:val="18"/>
                <w:szCs w:val="18"/>
              </w:rPr>
              <w:t xml:space="preserve"> </w:t>
            </w:r>
            <w:r w:rsidRPr="00950FCB">
              <w:rPr>
                <w:i/>
                <w:color w:val="000000"/>
                <w:sz w:val="18"/>
                <w:szCs w:val="18"/>
              </w:rPr>
              <w:t>Копии интернет страниц</w:t>
            </w:r>
            <w:r w:rsidR="00CB249F" w:rsidRPr="00950FCB">
              <w:rPr>
                <w:i/>
                <w:color w:val="000000"/>
                <w:sz w:val="18"/>
                <w:szCs w:val="18"/>
              </w:rPr>
              <w:t xml:space="preserve"> объектов аналогов</w:t>
            </w:r>
            <w:r w:rsidR="0031664E" w:rsidRPr="00950FCB">
              <w:rPr>
                <w:i/>
                <w:color w:val="000000"/>
                <w:sz w:val="18"/>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rsidR="00F54569" w:rsidRPr="00950FCB" w:rsidRDefault="00EF16F7" w:rsidP="00586966">
            <w:pPr>
              <w:ind w:right="-5"/>
              <w:rPr>
                <w:i/>
                <w:snapToGrid w:val="0"/>
                <w:sz w:val="18"/>
                <w:szCs w:val="18"/>
              </w:rPr>
            </w:pPr>
            <w:r>
              <w:rPr>
                <w:i/>
                <w:snapToGrid w:val="0"/>
                <w:sz w:val="18"/>
                <w:szCs w:val="18"/>
              </w:rPr>
              <w:t>4</w:t>
            </w:r>
            <w:r w:rsidR="00F618D0">
              <w:rPr>
                <w:i/>
                <w:snapToGrid w:val="0"/>
                <w:sz w:val="18"/>
                <w:szCs w:val="18"/>
              </w:rPr>
              <w:t>7</w:t>
            </w:r>
          </w:p>
        </w:tc>
      </w:tr>
      <w:tr w:rsidR="00F54569" w:rsidRPr="00950FCB" w:rsidTr="00127EA2">
        <w:tc>
          <w:tcPr>
            <w:tcW w:w="691" w:type="dxa"/>
            <w:tcBorders>
              <w:top w:val="single" w:sz="4" w:space="0" w:color="auto"/>
              <w:left w:val="single" w:sz="4" w:space="0" w:color="auto"/>
              <w:bottom w:val="single" w:sz="4" w:space="0" w:color="auto"/>
              <w:right w:val="single" w:sz="4" w:space="0" w:color="auto"/>
            </w:tcBorders>
          </w:tcPr>
          <w:p w:rsidR="00F54569" w:rsidRPr="00950FCB" w:rsidRDefault="00F54569" w:rsidP="00586966">
            <w:pPr>
              <w:ind w:right="-5"/>
              <w:rPr>
                <w:i/>
                <w:snapToGrid w:val="0"/>
                <w:sz w:val="18"/>
                <w:szCs w:val="18"/>
              </w:rPr>
            </w:pPr>
          </w:p>
        </w:tc>
        <w:tc>
          <w:tcPr>
            <w:tcW w:w="8053" w:type="dxa"/>
            <w:tcBorders>
              <w:top w:val="single" w:sz="4" w:space="0" w:color="auto"/>
              <w:left w:val="single" w:sz="4" w:space="0" w:color="auto"/>
              <w:bottom w:val="single" w:sz="4" w:space="0" w:color="auto"/>
              <w:right w:val="single" w:sz="4" w:space="0" w:color="auto"/>
            </w:tcBorders>
          </w:tcPr>
          <w:p w:rsidR="00F54569" w:rsidRPr="00950FCB" w:rsidRDefault="00F54569" w:rsidP="00F5714D">
            <w:pPr>
              <w:rPr>
                <w:i/>
                <w:color w:val="000000"/>
                <w:sz w:val="18"/>
                <w:szCs w:val="18"/>
              </w:rPr>
            </w:pPr>
            <w:r w:rsidRPr="00950FCB">
              <w:rPr>
                <w:i/>
                <w:snapToGrid w:val="0"/>
                <w:sz w:val="18"/>
                <w:szCs w:val="18"/>
              </w:rPr>
              <w:t>Приложение №</w:t>
            </w:r>
            <w:r w:rsidR="00460790" w:rsidRPr="00950FCB">
              <w:rPr>
                <w:i/>
                <w:snapToGrid w:val="0"/>
                <w:sz w:val="18"/>
                <w:szCs w:val="18"/>
              </w:rPr>
              <w:t xml:space="preserve">3 </w:t>
            </w:r>
            <w:r w:rsidRPr="00950FCB">
              <w:rPr>
                <w:i/>
                <w:color w:val="000000"/>
                <w:sz w:val="18"/>
                <w:szCs w:val="18"/>
              </w:rPr>
              <w:t>Документы на объект оценки</w:t>
            </w:r>
          </w:p>
        </w:tc>
        <w:tc>
          <w:tcPr>
            <w:tcW w:w="826" w:type="dxa"/>
            <w:tcBorders>
              <w:top w:val="single" w:sz="4" w:space="0" w:color="auto"/>
              <w:left w:val="single" w:sz="4" w:space="0" w:color="auto"/>
              <w:bottom w:val="single" w:sz="4" w:space="0" w:color="auto"/>
              <w:right w:val="single" w:sz="4" w:space="0" w:color="auto"/>
            </w:tcBorders>
          </w:tcPr>
          <w:p w:rsidR="00F54569" w:rsidRPr="00950FCB" w:rsidRDefault="00EF16F7" w:rsidP="00C52399">
            <w:pPr>
              <w:ind w:right="-5"/>
              <w:rPr>
                <w:i/>
                <w:snapToGrid w:val="0"/>
                <w:sz w:val="18"/>
                <w:szCs w:val="18"/>
              </w:rPr>
            </w:pPr>
            <w:r>
              <w:rPr>
                <w:i/>
                <w:snapToGrid w:val="0"/>
                <w:sz w:val="18"/>
                <w:szCs w:val="18"/>
              </w:rPr>
              <w:t>5</w:t>
            </w:r>
            <w:r w:rsidR="00F618D0">
              <w:rPr>
                <w:i/>
                <w:snapToGrid w:val="0"/>
                <w:sz w:val="18"/>
                <w:szCs w:val="18"/>
              </w:rPr>
              <w:t>1</w:t>
            </w:r>
          </w:p>
        </w:tc>
      </w:tr>
      <w:tr w:rsidR="00F54569" w:rsidRPr="00950FCB" w:rsidTr="00127EA2">
        <w:tc>
          <w:tcPr>
            <w:tcW w:w="691" w:type="dxa"/>
            <w:tcBorders>
              <w:top w:val="single" w:sz="4" w:space="0" w:color="auto"/>
              <w:left w:val="single" w:sz="4" w:space="0" w:color="auto"/>
              <w:bottom w:val="single" w:sz="4" w:space="0" w:color="auto"/>
              <w:right w:val="single" w:sz="4" w:space="0" w:color="auto"/>
            </w:tcBorders>
          </w:tcPr>
          <w:p w:rsidR="00F54569" w:rsidRPr="00950FCB" w:rsidRDefault="00F54569" w:rsidP="00586966">
            <w:pPr>
              <w:ind w:right="-5"/>
              <w:rPr>
                <w:i/>
                <w:snapToGrid w:val="0"/>
                <w:sz w:val="18"/>
                <w:szCs w:val="18"/>
              </w:rPr>
            </w:pPr>
          </w:p>
        </w:tc>
        <w:tc>
          <w:tcPr>
            <w:tcW w:w="8053" w:type="dxa"/>
            <w:tcBorders>
              <w:top w:val="single" w:sz="4" w:space="0" w:color="auto"/>
              <w:left w:val="single" w:sz="4" w:space="0" w:color="auto"/>
              <w:bottom w:val="single" w:sz="4" w:space="0" w:color="auto"/>
              <w:right w:val="single" w:sz="4" w:space="0" w:color="auto"/>
            </w:tcBorders>
          </w:tcPr>
          <w:p w:rsidR="00F54569" w:rsidRPr="00950FCB" w:rsidRDefault="00F54569" w:rsidP="00460790">
            <w:pPr>
              <w:rPr>
                <w:i/>
                <w:color w:val="000000"/>
                <w:sz w:val="18"/>
                <w:szCs w:val="18"/>
              </w:rPr>
            </w:pPr>
            <w:r w:rsidRPr="00950FCB">
              <w:rPr>
                <w:i/>
                <w:color w:val="000000"/>
                <w:sz w:val="18"/>
                <w:szCs w:val="18"/>
              </w:rPr>
              <w:t>Приложение №</w:t>
            </w:r>
            <w:r w:rsidR="00460790" w:rsidRPr="00950FCB">
              <w:rPr>
                <w:i/>
                <w:color w:val="000000"/>
                <w:sz w:val="18"/>
                <w:szCs w:val="18"/>
              </w:rPr>
              <w:t>4</w:t>
            </w:r>
            <w:r w:rsidRPr="00950FCB">
              <w:rPr>
                <w:i/>
                <w:color w:val="000000"/>
                <w:sz w:val="18"/>
                <w:szCs w:val="18"/>
              </w:rPr>
              <w:t xml:space="preserve"> Документы, подтверждающие деятельность компании</w:t>
            </w:r>
          </w:p>
        </w:tc>
        <w:tc>
          <w:tcPr>
            <w:tcW w:w="826" w:type="dxa"/>
            <w:tcBorders>
              <w:top w:val="single" w:sz="4" w:space="0" w:color="auto"/>
              <w:left w:val="single" w:sz="4" w:space="0" w:color="auto"/>
              <w:bottom w:val="single" w:sz="4" w:space="0" w:color="auto"/>
              <w:right w:val="single" w:sz="4" w:space="0" w:color="auto"/>
            </w:tcBorders>
          </w:tcPr>
          <w:p w:rsidR="00F54569" w:rsidRPr="00950FCB" w:rsidRDefault="00EF16F7" w:rsidP="00586966">
            <w:pPr>
              <w:ind w:right="-5"/>
              <w:rPr>
                <w:i/>
                <w:snapToGrid w:val="0"/>
                <w:sz w:val="18"/>
                <w:szCs w:val="18"/>
              </w:rPr>
            </w:pPr>
            <w:r>
              <w:rPr>
                <w:i/>
                <w:snapToGrid w:val="0"/>
                <w:sz w:val="18"/>
                <w:szCs w:val="18"/>
              </w:rPr>
              <w:t>6</w:t>
            </w:r>
            <w:r w:rsidR="00F618D0">
              <w:rPr>
                <w:i/>
                <w:snapToGrid w:val="0"/>
                <w:sz w:val="18"/>
                <w:szCs w:val="18"/>
              </w:rPr>
              <w:t>2</w:t>
            </w:r>
            <w:bookmarkStart w:id="0" w:name="_GoBack"/>
            <w:bookmarkEnd w:id="0"/>
          </w:p>
        </w:tc>
      </w:tr>
    </w:tbl>
    <w:p w:rsidR="00127EA2" w:rsidRPr="00950FCB" w:rsidRDefault="00127EA2" w:rsidP="00127EA2">
      <w:pPr>
        <w:rPr>
          <w:sz w:val="18"/>
          <w:szCs w:val="18"/>
        </w:rPr>
      </w:pPr>
    </w:p>
    <w:p w:rsidR="00ED4DEE" w:rsidRPr="00950FCB" w:rsidRDefault="00ED4DEE" w:rsidP="00127EA2">
      <w:pPr>
        <w:rPr>
          <w:sz w:val="18"/>
          <w:szCs w:val="18"/>
        </w:rPr>
      </w:pPr>
    </w:p>
    <w:p w:rsidR="00ED4DEE" w:rsidRPr="00950FCB" w:rsidRDefault="00ED4DEE" w:rsidP="00127EA2">
      <w:pPr>
        <w:rPr>
          <w:sz w:val="18"/>
          <w:szCs w:val="18"/>
        </w:rPr>
      </w:pPr>
    </w:p>
    <w:p w:rsidR="00ED4DEE" w:rsidRPr="00950FCB" w:rsidRDefault="00ED4DEE" w:rsidP="00127EA2">
      <w:pPr>
        <w:rPr>
          <w:sz w:val="18"/>
          <w:szCs w:val="18"/>
        </w:rPr>
      </w:pPr>
    </w:p>
    <w:p w:rsidR="00ED4DEE" w:rsidRPr="00950FCB" w:rsidRDefault="00ED4DEE" w:rsidP="00127EA2">
      <w:pPr>
        <w:rPr>
          <w:sz w:val="18"/>
          <w:szCs w:val="18"/>
        </w:rPr>
      </w:pPr>
    </w:p>
    <w:p w:rsidR="00ED4DEE" w:rsidRPr="00950FCB" w:rsidRDefault="00ED4DEE" w:rsidP="00127EA2">
      <w:pPr>
        <w:rPr>
          <w:sz w:val="18"/>
          <w:szCs w:val="18"/>
        </w:rPr>
      </w:pPr>
    </w:p>
    <w:p w:rsidR="00ED4DEE" w:rsidRDefault="00ED4DEE" w:rsidP="00127EA2">
      <w:pPr>
        <w:rPr>
          <w:sz w:val="18"/>
          <w:szCs w:val="18"/>
        </w:rPr>
      </w:pPr>
    </w:p>
    <w:p w:rsidR="001B7019" w:rsidRDefault="001B7019" w:rsidP="00127EA2">
      <w:pPr>
        <w:rPr>
          <w:sz w:val="18"/>
          <w:szCs w:val="18"/>
        </w:rPr>
      </w:pPr>
    </w:p>
    <w:p w:rsidR="001B7019" w:rsidRDefault="001B7019" w:rsidP="00127EA2">
      <w:pPr>
        <w:rPr>
          <w:sz w:val="18"/>
          <w:szCs w:val="18"/>
        </w:rPr>
      </w:pPr>
    </w:p>
    <w:p w:rsidR="001B7019" w:rsidRDefault="001B7019" w:rsidP="00127EA2">
      <w:pPr>
        <w:rPr>
          <w:sz w:val="18"/>
          <w:szCs w:val="18"/>
        </w:rPr>
      </w:pPr>
    </w:p>
    <w:p w:rsidR="001B7019" w:rsidRDefault="001B7019" w:rsidP="00127EA2">
      <w:pPr>
        <w:rPr>
          <w:sz w:val="18"/>
          <w:szCs w:val="18"/>
        </w:rPr>
      </w:pPr>
    </w:p>
    <w:p w:rsidR="001B7019" w:rsidRDefault="001B7019" w:rsidP="00127EA2">
      <w:pPr>
        <w:rPr>
          <w:sz w:val="18"/>
          <w:szCs w:val="18"/>
        </w:rPr>
      </w:pPr>
    </w:p>
    <w:p w:rsidR="001B7019" w:rsidRDefault="001B7019" w:rsidP="00127EA2">
      <w:pPr>
        <w:rPr>
          <w:sz w:val="18"/>
          <w:szCs w:val="18"/>
        </w:rPr>
      </w:pPr>
    </w:p>
    <w:p w:rsidR="001B7019" w:rsidRPr="00950FCB" w:rsidRDefault="001B7019" w:rsidP="00127EA2">
      <w:pPr>
        <w:rPr>
          <w:sz w:val="18"/>
          <w:szCs w:val="18"/>
        </w:rPr>
      </w:pPr>
    </w:p>
    <w:p w:rsidR="00ED4DEE" w:rsidRPr="00950FCB" w:rsidRDefault="00ED4DEE" w:rsidP="00127EA2">
      <w:pPr>
        <w:rPr>
          <w:sz w:val="18"/>
          <w:szCs w:val="18"/>
        </w:rPr>
      </w:pPr>
    </w:p>
    <w:p w:rsidR="00ED4DEE" w:rsidRPr="00950FCB" w:rsidRDefault="00ED4DEE" w:rsidP="00127EA2">
      <w:pPr>
        <w:rPr>
          <w:sz w:val="18"/>
          <w:szCs w:val="18"/>
        </w:rPr>
      </w:pPr>
    </w:p>
    <w:p w:rsidR="00676A82" w:rsidRPr="00950FCB" w:rsidRDefault="00676A82" w:rsidP="00127EA2">
      <w:pPr>
        <w:rPr>
          <w:sz w:val="18"/>
          <w:szCs w:val="18"/>
        </w:rPr>
      </w:pPr>
    </w:p>
    <w:p w:rsidR="00187B69" w:rsidRDefault="00187B69" w:rsidP="00127EA2">
      <w:pPr>
        <w:ind w:right="-5"/>
        <w:jc w:val="center"/>
        <w:rPr>
          <w:b/>
          <w:snapToGrid w:val="0"/>
        </w:rPr>
      </w:pPr>
    </w:p>
    <w:p w:rsidR="00187B69" w:rsidRDefault="00187B69" w:rsidP="00127EA2">
      <w:pPr>
        <w:ind w:right="-5"/>
        <w:jc w:val="center"/>
        <w:rPr>
          <w:b/>
          <w:snapToGrid w:val="0"/>
        </w:rPr>
      </w:pPr>
    </w:p>
    <w:p w:rsidR="00127EA2" w:rsidRPr="00950FCB" w:rsidRDefault="00127EA2" w:rsidP="00127EA2">
      <w:pPr>
        <w:ind w:right="-5"/>
        <w:jc w:val="center"/>
        <w:rPr>
          <w:b/>
          <w:snapToGrid w:val="0"/>
        </w:rPr>
      </w:pPr>
      <w:r w:rsidRPr="00950FCB">
        <w:rPr>
          <w:b/>
          <w:snapToGrid w:val="0"/>
        </w:rPr>
        <w:t>Заключение об оценке</w:t>
      </w:r>
    </w:p>
    <w:p w:rsidR="00127EA2" w:rsidRPr="00950FCB" w:rsidRDefault="00127EA2" w:rsidP="00127EA2">
      <w:pPr>
        <w:ind w:right="-5"/>
        <w:jc w:val="both"/>
        <w:rPr>
          <w:snapToGrid w:val="0"/>
          <w:sz w:val="18"/>
          <w:szCs w:val="18"/>
        </w:rPr>
      </w:pPr>
    </w:p>
    <w:p w:rsidR="00127EA2" w:rsidRPr="00950FCB" w:rsidRDefault="00127EA2" w:rsidP="00676A82">
      <w:pPr>
        <w:ind w:left="-284" w:right="282" w:firstLine="708"/>
        <w:jc w:val="both"/>
        <w:rPr>
          <w:bCs/>
          <w:sz w:val="18"/>
          <w:szCs w:val="18"/>
        </w:rPr>
      </w:pPr>
      <w:r w:rsidRPr="00950FCB">
        <w:rPr>
          <w:snapToGrid w:val="0"/>
          <w:sz w:val="18"/>
          <w:szCs w:val="18"/>
        </w:rPr>
        <w:t xml:space="preserve">Настоящее заключение на 1 </w:t>
      </w:r>
      <w:r w:rsidR="0038419B" w:rsidRPr="00950FCB">
        <w:rPr>
          <w:snapToGrid w:val="0"/>
          <w:sz w:val="18"/>
          <w:szCs w:val="18"/>
        </w:rPr>
        <w:t>странице</w:t>
      </w:r>
      <w:r w:rsidRPr="00950FCB">
        <w:rPr>
          <w:snapToGrid w:val="0"/>
          <w:sz w:val="18"/>
          <w:szCs w:val="18"/>
        </w:rPr>
        <w:t xml:space="preserve"> подготовлено ООО «Балтийская оценочная компания» в соответствии с договором на выполнение работ по оценке № </w:t>
      </w:r>
      <w:r w:rsidR="00187B69">
        <w:rPr>
          <w:snapToGrid w:val="0"/>
          <w:sz w:val="18"/>
          <w:szCs w:val="18"/>
        </w:rPr>
        <w:t>ПР-02/668</w:t>
      </w:r>
      <w:r w:rsidR="00B95F17" w:rsidRPr="00950FCB">
        <w:rPr>
          <w:snapToGrid w:val="0"/>
          <w:sz w:val="18"/>
          <w:szCs w:val="18"/>
        </w:rPr>
        <w:t xml:space="preserve"> </w:t>
      </w:r>
      <w:r w:rsidR="00D32740" w:rsidRPr="00950FCB">
        <w:rPr>
          <w:snapToGrid w:val="0"/>
          <w:sz w:val="18"/>
          <w:szCs w:val="18"/>
        </w:rPr>
        <w:t xml:space="preserve">от </w:t>
      </w:r>
      <w:r w:rsidR="00187B69">
        <w:rPr>
          <w:snapToGrid w:val="0"/>
          <w:sz w:val="18"/>
          <w:szCs w:val="18"/>
        </w:rPr>
        <w:t>05 февраля</w:t>
      </w:r>
      <w:r w:rsidR="00642E7B" w:rsidRPr="00950FCB">
        <w:rPr>
          <w:snapToGrid w:val="0"/>
          <w:sz w:val="18"/>
          <w:szCs w:val="18"/>
        </w:rPr>
        <w:t xml:space="preserve"> 2020</w:t>
      </w:r>
      <w:r w:rsidRPr="00950FCB">
        <w:rPr>
          <w:sz w:val="18"/>
          <w:szCs w:val="18"/>
        </w:rPr>
        <w:t xml:space="preserve"> г.</w:t>
      </w:r>
    </w:p>
    <w:p w:rsidR="00127EA2" w:rsidRPr="00950FCB" w:rsidRDefault="00127EA2" w:rsidP="00676A82">
      <w:pPr>
        <w:ind w:left="-284" w:right="282"/>
        <w:jc w:val="both"/>
        <w:rPr>
          <w:snapToGrid w:val="0"/>
          <w:sz w:val="18"/>
          <w:szCs w:val="18"/>
        </w:rPr>
      </w:pPr>
    </w:p>
    <w:p w:rsidR="00127EA2" w:rsidRDefault="00127EA2" w:rsidP="00676A82">
      <w:pPr>
        <w:ind w:left="-284" w:right="282" w:firstLine="708"/>
        <w:jc w:val="both"/>
        <w:rPr>
          <w:snapToGrid w:val="0"/>
          <w:sz w:val="18"/>
          <w:szCs w:val="18"/>
        </w:rPr>
      </w:pPr>
      <w:r w:rsidRPr="00950FCB">
        <w:rPr>
          <w:snapToGrid w:val="0"/>
          <w:sz w:val="18"/>
          <w:szCs w:val="18"/>
        </w:rPr>
        <w:t xml:space="preserve">Заключение составлено на основании прилагаемого отчета об оценке № </w:t>
      </w:r>
      <w:r w:rsidRPr="00950FCB">
        <w:rPr>
          <w:bCs/>
          <w:sz w:val="18"/>
          <w:szCs w:val="18"/>
        </w:rPr>
        <w:t>НД–К</w:t>
      </w:r>
      <w:r w:rsidR="000316C2" w:rsidRPr="00950FCB">
        <w:rPr>
          <w:bCs/>
          <w:sz w:val="18"/>
          <w:szCs w:val="18"/>
        </w:rPr>
        <w:t xml:space="preserve"> </w:t>
      </w:r>
      <w:r w:rsidRPr="00950FCB">
        <w:rPr>
          <w:bCs/>
          <w:sz w:val="18"/>
          <w:szCs w:val="18"/>
        </w:rPr>
        <w:t>07/</w:t>
      </w:r>
      <w:r w:rsidR="00187B69">
        <w:rPr>
          <w:bCs/>
          <w:sz w:val="18"/>
          <w:szCs w:val="18"/>
        </w:rPr>
        <w:t>3491</w:t>
      </w:r>
      <w:r w:rsidR="00B95F17" w:rsidRPr="00950FCB">
        <w:rPr>
          <w:bCs/>
          <w:sz w:val="18"/>
          <w:szCs w:val="18"/>
        </w:rPr>
        <w:t xml:space="preserve"> </w:t>
      </w:r>
      <w:r w:rsidRPr="00950FCB">
        <w:rPr>
          <w:snapToGrid w:val="0"/>
          <w:sz w:val="18"/>
          <w:szCs w:val="18"/>
        </w:rPr>
        <w:t>подготовленного и подписанного профессиональным оценщиком.</w:t>
      </w:r>
    </w:p>
    <w:p w:rsidR="00EB0933" w:rsidRPr="00950FCB" w:rsidRDefault="00EB0933" w:rsidP="00676A82">
      <w:pPr>
        <w:ind w:left="-284" w:right="282" w:firstLine="708"/>
        <w:jc w:val="both"/>
        <w:rPr>
          <w:snapToGrid w:val="0"/>
          <w:sz w:val="18"/>
          <w:szCs w:val="18"/>
        </w:rPr>
      </w:pPr>
    </w:p>
    <w:tbl>
      <w:tblPr>
        <w:tblW w:w="935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2"/>
        <w:gridCol w:w="816"/>
        <w:gridCol w:w="1134"/>
        <w:gridCol w:w="1027"/>
        <w:gridCol w:w="283"/>
        <w:gridCol w:w="1559"/>
        <w:gridCol w:w="1418"/>
        <w:gridCol w:w="1417"/>
      </w:tblGrid>
      <w:tr w:rsidR="00246012" w:rsidRPr="00950FCB" w:rsidTr="00676A82">
        <w:trPr>
          <w:trHeight w:val="382"/>
        </w:trPr>
        <w:tc>
          <w:tcPr>
            <w:tcW w:w="3652" w:type="dxa"/>
            <w:gridSpan w:val="3"/>
          </w:tcPr>
          <w:p w:rsidR="00246012" w:rsidRPr="00950FCB" w:rsidRDefault="00246012" w:rsidP="003B0017">
            <w:pPr>
              <w:tabs>
                <w:tab w:val="left" w:pos="3735"/>
              </w:tabs>
              <w:ind w:right="-6"/>
              <w:jc w:val="both"/>
              <w:rPr>
                <w:bCs/>
                <w:sz w:val="18"/>
                <w:szCs w:val="18"/>
              </w:rPr>
            </w:pPr>
            <w:r w:rsidRPr="00950FCB">
              <w:rPr>
                <w:bCs/>
                <w:sz w:val="18"/>
                <w:szCs w:val="18"/>
              </w:rPr>
              <w:t>Местоположение объекта:</w:t>
            </w:r>
          </w:p>
        </w:tc>
        <w:tc>
          <w:tcPr>
            <w:tcW w:w="5704" w:type="dxa"/>
            <w:gridSpan w:val="5"/>
          </w:tcPr>
          <w:p w:rsidR="000C3B6F" w:rsidRPr="00950FCB" w:rsidRDefault="00F275B8" w:rsidP="000C3B6F">
            <w:pPr>
              <w:ind w:right="-66"/>
              <w:jc w:val="center"/>
              <w:rPr>
                <w:bCs/>
                <w:sz w:val="18"/>
                <w:szCs w:val="18"/>
              </w:rPr>
            </w:pPr>
            <w:r w:rsidRPr="00950FCB">
              <w:rPr>
                <w:bCs/>
                <w:vanish/>
                <w:sz w:val="18"/>
                <w:szCs w:val="18"/>
              </w:rPr>
              <w:t xml:space="preserve">83003510стиния__________льством , 03.04.2012388822 </w:t>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Pr="00950FCB">
              <w:rPr>
                <w:bCs/>
                <w:vanish/>
                <w:sz w:val="18"/>
                <w:szCs w:val="18"/>
              </w:rPr>
              <w:pgNum/>
            </w:r>
            <w:r w:rsidR="006433F8" w:rsidRPr="00950FCB">
              <w:rPr>
                <w:bCs/>
                <w:sz w:val="18"/>
                <w:szCs w:val="18"/>
              </w:rPr>
              <w:t xml:space="preserve"> </w:t>
            </w:r>
            <w:r w:rsidR="00481923" w:rsidRPr="00950FCB">
              <w:rPr>
                <w:bCs/>
                <w:sz w:val="18"/>
                <w:szCs w:val="18"/>
              </w:rPr>
              <w:t>РФ, Калининградская обл.,</w:t>
            </w:r>
            <w:r w:rsidR="00D213C6" w:rsidRPr="00950FCB">
              <w:rPr>
                <w:bCs/>
                <w:sz w:val="18"/>
                <w:szCs w:val="18"/>
              </w:rPr>
              <w:t xml:space="preserve"> </w:t>
            </w:r>
            <w:r w:rsidR="00187B69">
              <w:rPr>
                <w:bCs/>
                <w:sz w:val="18"/>
                <w:szCs w:val="18"/>
              </w:rPr>
              <w:t>Багратионовский</w:t>
            </w:r>
            <w:r w:rsidR="004B501A" w:rsidRPr="00950FCB">
              <w:rPr>
                <w:bCs/>
                <w:sz w:val="18"/>
                <w:szCs w:val="18"/>
              </w:rPr>
              <w:t xml:space="preserve"> р-н, </w:t>
            </w:r>
            <w:r w:rsidR="00322650" w:rsidRPr="00950FCB">
              <w:rPr>
                <w:bCs/>
                <w:sz w:val="18"/>
                <w:szCs w:val="18"/>
              </w:rPr>
              <w:t xml:space="preserve">г. </w:t>
            </w:r>
            <w:r w:rsidR="00187B69">
              <w:rPr>
                <w:bCs/>
                <w:sz w:val="18"/>
                <w:szCs w:val="18"/>
              </w:rPr>
              <w:t>Багратионовск</w:t>
            </w:r>
            <w:r w:rsidR="00D213C6" w:rsidRPr="00950FCB">
              <w:rPr>
                <w:bCs/>
                <w:sz w:val="18"/>
                <w:szCs w:val="18"/>
              </w:rPr>
              <w:t>,</w:t>
            </w:r>
          </w:p>
          <w:p w:rsidR="00246012" w:rsidRPr="00950FCB" w:rsidRDefault="00F45BC6" w:rsidP="00187B69">
            <w:pPr>
              <w:ind w:right="-66"/>
              <w:jc w:val="center"/>
              <w:rPr>
                <w:bCs/>
                <w:sz w:val="18"/>
                <w:szCs w:val="18"/>
              </w:rPr>
            </w:pPr>
            <w:r w:rsidRPr="00950FCB">
              <w:rPr>
                <w:bCs/>
                <w:sz w:val="18"/>
                <w:szCs w:val="18"/>
              </w:rPr>
              <w:t xml:space="preserve">ул. </w:t>
            </w:r>
            <w:r w:rsidR="00187B69">
              <w:rPr>
                <w:bCs/>
                <w:sz w:val="18"/>
                <w:szCs w:val="18"/>
              </w:rPr>
              <w:t>Спортивная</w:t>
            </w:r>
            <w:r w:rsidRPr="00950FCB">
              <w:rPr>
                <w:bCs/>
                <w:sz w:val="18"/>
                <w:szCs w:val="18"/>
              </w:rPr>
              <w:t>, д.</w:t>
            </w:r>
            <w:r w:rsidR="00187B69">
              <w:rPr>
                <w:bCs/>
                <w:sz w:val="18"/>
                <w:szCs w:val="18"/>
              </w:rPr>
              <w:t>35</w:t>
            </w:r>
            <w:r w:rsidRPr="00950FCB">
              <w:rPr>
                <w:bCs/>
                <w:sz w:val="18"/>
                <w:szCs w:val="18"/>
              </w:rPr>
              <w:t>, кв.</w:t>
            </w:r>
            <w:r w:rsidR="00187B69">
              <w:rPr>
                <w:bCs/>
                <w:sz w:val="18"/>
                <w:szCs w:val="18"/>
              </w:rPr>
              <w:t>55</w:t>
            </w:r>
          </w:p>
        </w:tc>
      </w:tr>
      <w:tr w:rsidR="00246012" w:rsidRPr="00950FCB" w:rsidTr="00676A82">
        <w:trPr>
          <w:trHeight w:val="260"/>
        </w:trPr>
        <w:tc>
          <w:tcPr>
            <w:tcW w:w="3652" w:type="dxa"/>
            <w:gridSpan w:val="3"/>
            <w:vMerge w:val="restart"/>
          </w:tcPr>
          <w:p w:rsidR="00246012" w:rsidRPr="00950FCB" w:rsidRDefault="00246012" w:rsidP="003B0017">
            <w:pPr>
              <w:tabs>
                <w:tab w:val="left" w:pos="3735"/>
              </w:tabs>
              <w:ind w:right="-6"/>
              <w:jc w:val="both"/>
              <w:rPr>
                <w:bCs/>
                <w:sz w:val="18"/>
                <w:szCs w:val="18"/>
              </w:rPr>
            </w:pPr>
            <w:r w:rsidRPr="00950FCB">
              <w:rPr>
                <w:bCs/>
                <w:sz w:val="18"/>
                <w:szCs w:val="18"/>
              </w:rPr>
              <w:t>Объект оценки:</w:t>
            </w:r>
          </w:p>
        </w:tc>
        <w:tc>
          <w:tcPr>
            <w:tcW w:w="5704" w:type="dxa"/>
            <w:gridSpan w:val="5"/>
          </w:tcPr>
          <w:p w:rsidR="00246012" w:rsidRPr="00950FCB" w:rsidRDefault="002E234D" w:rsidP="00642E7B">
            <w:pPr>
              <w:tabs>
                <w:tab w:val="left" w:pos="3735"/>
              </w:tabs>
              <w:ind w:right="-6"/>
              <w:jc w:val="center"/>
              <w:rPr>
                <w:bCs/>
                <w:i/>
                <w:sz w:val="18"/>
                <w:szCs w:val="18"/>
              </w:rPr>
            </w:pPr>
            <w:r w:rsidRPr="00950FCB">
              <w:rPr>
                <w:bCs/>
                <w:i/>
                <w:sz w:val="18"/>
                <w:szCs w:val="18"/>
              </w:rPr>
              <w:t>П</w:t>
            </w:r>
            <w:r w:rsidR="00223784" w:rsidRPr="00950FCB">
              <w:rPr>
                <w:bCs/>
                <w:i/>
                <w:sz w:val="18"/>
                <w:szCs w:val="18"/>
              </w:rPr>
              <w:t xml:space="preserve">раво </w:t>
            </w:r>
            <w:r w:rsidR="00F83113" w:rsidRPr="00950FCB">
              <w:rPr>
                <w:bCs/>
                <w:i/>
                <w:sz w:val="18"/>
                <w:szCs w:val="18"/>
              </w:rPr>
              <w:t>собственности</w:t>
            </w:r>
            <w:r w:rsidR="00223784" w:rsidRPr="00950FCB">
              <w:rPr>
                <w:bCs/>
                <w:i/>
                <w:sz w:val="18"/>
                <w:szCs w:val="18"/>
              </w:rPr>
              <w:t xml:space="preserve"> на </w:t>
            </w:r>
            <w:r w:rsidR="00187B69">
              <w:rPr>
                <w:bCs/>
                <w:i/>
                <w:sz w:val="18"/>
                <w:szCs w:val="18"/>
              </w:rPr>
              <w:t>одно</w:t>
            </w:r>
            <w:r w:rsidR="00642E7B" w:rsidRPr="00950FCB">
              <w:rPr>
                <w:bCs/>
                <w:i/>
                <w:sz w:val="18"/>
                <w:szCs w:val="18"/>
              </w:rPr>
              <w:t>комнатную</w:t>
            </w:r>
            <w:r w:rsidR="006433F8" w:rsidRPr="00950FCB">
              <w:rPr>
                <w:bCs/>
                <w:i/>
                <w:sz w:val="18"/>
                <w:szCs w:val="18"/>
              </w:rPr>
              <w:t xml:space="preserve"> квартир</w:t>
            </w:r>
            <w:r w:rsidRPr="00950FCB">
              <w:rPr>
                <w:bCs/>
                <w:i/>
                <w:sz w:val="18"/>
                <w:szCs w:val="18"/>
              </w:rPr>
              <w:t>у</w:t>
            </w:r>
          </w:p>
        </w:tc>
      </w:tr>
      <w:tr w:rsidR="00246012" w:rsidRPr="00950FCB" w:rsidTr="00676A82">
        <w:trPr>
          <w:trHeight w:val="70"/>
        </w:trPr>
        <w:tc>
          <w:tcPr>
            <w:tcW w:w="3652" w:type="dxa"/>
            <w:gridSpan w:val="3"/>
            <w:vMerge/>
          </w:tcPr>
          <w:p w:rsidR="00246012" w:rsidRPr="00950FCB" w:rsidRDefault="00246012" w:rsidP="003B0017">
            <w:pPr>
              <w:tabs>
                <w:tab w:val="left" w:pos="3735"/>
              </w:tabs>
              <w:ind w:right="-6"/>
              <w:jc w:val="both"/>
              <w:rPr>
                <w:bCs/>
                <w:sz w:val="18"/>
                <w:szCs w:val="18"/>
              </w:rPr>
            </w:pPr>
          </w:p>
        </w:tc>
        <w:tc>
          <w:tcPr>
            <w:tcW w:w="5704" w:type="dxa"/>
            <w:gridSpan w:val="5"/>
          </w:tcPr>
          <w:p w:rsidR="00246012" w:rsidRPr="00950FCB" w:rsidRDefault="00246012" w:rsidP="003B0017">
            <w:pPr>
              <w:tabs>
                <w:tab w:val="left" w:pos="3735"/>
              </w:tabs>
              <w:ind w:right="-6"/>
              <w:jc w:val="center"/>
              <w:rPr>
                <w:bCs/>
                <w:i/>
                <w:sz w:val="18"/>
                <w:szCs w:val="18"/>
              </w:rPr>
            </w:pPr>
            <w:r w:rsidRPr="00950FCB">
              <w:rPr>
                <w:bCs/>
                <w:i/>
                <w:sz w:val="18"/>
                <w:szCs w:val="18"/>
              </w:rPr>
              <w:t>Площадь квартиры м. кв.</w:t>
            </w:r>
          </w:p>
        </w:tc>
      </w:tr>
      <w:tr w:rsidR="00B62CAE" w:rsidRPr="00950FCB" w:rsidTr="00085653">
        <w:trPr>
          <w:trHeight w:val="423"/>
        </w:trPr>
        <w:tc>
          <w:tcPr>
            <w:tcW w:w="3652" w:type="dxa"/>
            <w:gridSpan w:val="3"/>
            <w:vMerge/>
          </w:tcPr>
          <w:p w:rsidR="00B62CAE" w:rsidRPr="00950FCB" w:rsidRDefault="00B62CAE" w:rsidP="003B0017">
            <w:pPr>
              <w:tabs>
                <w:tab w:val="left" w:pos="3735"/>
              </w:tabs>
              <w:ind w:right="-6"/>
              <w:jc w:val="both"/>
              <w:rPr>
                <w:bCs/>
                <w:sz w:val="18"/>
                <w:szCs w:val="18"/>
              </w:rPr>
            </w:pPr>
          </w:p>
        </w:tc>
        <w:tc>
          <w:tcPr>
            <w:tcW w:w="1027" w:type="dxa"/>
          </w:tcPr>
          <w:p w:rsidR="00B62CAE" w:rsidRPr="00950FCB" w:rsidRDefault="00B62CAE" w:rsidP="003B0017">
            <w:pPr>
              <w:tabs>
                <w:tab w:val="left" w:pos="3735"/>
              </w:tabs>
              <w:ind w:right="-6"/>
              <w:jc w:val="center"/>
              <w:rPr>
                <w:bCs/>
                <w:sz w:val="18"/>
                <w:szCs w:val="18"/>
              </w:rPr>
            </w:pPr>
            <w:r w:rsidRPr="00950FCB">
              <w:rPr>
                <w:bCs/>
                <w:sz w:val="18"/>
                <w:szCs w:val="18"/>
              </w:rPr>
              <w:t>Общая</w:t>
            </w:r>
          </w:p>
        </w:tc>
        <w:tc>
          <w:tcPr>
            <w:tcW w:w="1842" w:type="dxa"/>
            <w:gridSpan w:val="2"/>
          </w:tcPr>
          <w:p w:rsidR="00B62CAE" w:rsidRPr="00950FCB" w:rsidRDefault="00B62CAE" w:rsidP="003B0017">
            <w:pPr>
              <w:tabs>
                <w:tab w:val="left" w:pos="3735"/>
              </w:tabs>
              <w:ind w:right="-6"/>
              <w:jc w:val="center"/>
              <w:rPr>
                <w:bCs/>
                <w:sz w:val="18"/>
                <w:szCs w:val="18"/>
              </w:rPr>
            </w:pPr>
            <w:r w:rsidRPr="00950FCB">
              <w:rPr>
                <w:bCs/>
                <w:sz w:val="18"/>
                <w:szCs w:val="18"/>
              </w:rPr>
              <w:t>Общая (с холодными помещениями)</w:t>
            </w:r>
          </w:p>
        </w:tc>
        <w:tc>
          <w:tcPr>
            <w:tcW w:w="1418" w:type="dxa"/>
          </w:tcPr>
          <w:p w:rsidR="00B62CAE" w:rsidRPr="00950FCB" w:rsidRDefault="00B62CAE" w:rsidP="000851A8">
            <w:pPr>
              <w:tabs>
                <w:tab w:val="left" w:pos="3735"/>
              </w:tabs>
              <w:ind w:right="-6"/>
              <w:jc w:val="center"/>
              <w:rPr>
                <w:bCs/>
                <w:sz w:val="18"/>
                <w:szCs w:val="18"/>
              </w:rPr>
            </w:pPr>
            <w:r w:rsidRPr="00950FCB">
              <w:rPr>
                <w:bCs/>
                <w:sz w:val="18"/>
                <w:szCs w:val="18"/>
              </w:rPr>
              <w:t>Жилая</w:t>
            </w:r>
            <w:r w:rsidR="000768AE" w:rsidRPr="00950FCB">
              <w:rPr>
                <w:bCs/>
                <w:sz w:val="18"/>
                <w:szCs w:val="18"/>
              </w:rPr>
              <w:t xml:space="preserve"> </w:t>
            </w:r>
          </w:p>
        </w:tc>
        <w:tc>
          <w:tcPr>
            <w:tcW w:w="1417" w:type="dxa"/>
          </w:tcPr>
          <w:p w:rsidR="00B62CAE" w:rsidRPr="00950FCB" w:rsidRDefault="00B62CAE" w:rsidP="003B0017">
            <w:pPr>
              <w:tabs>
                <w:tab w:val="left" w:pos="3735"/>
              </w:tabs>
              <w:ind w:right="-6"/>
              <w:jc w:val="center"/>
              <w:rPr>
                <w:bCs/>
                <w:sz w:val="18"/>
                <w:szCs w:val="18"/>
              </w:rPr>
            </w:pPr>
            <w:r w:rsidRPr="00950FCB">
              <w:rPr>
                <w:bCs/>
                <w:sz w:val="18"/>
                <w:szCs w:val="18"/>
              </w:rPr>
              <w:t>Подсобная</w:t>
            </w:r>
          </w:p>
          <w:p w:rsidR="000768AE" w:rsidRPr="00950FCB" w:rsidRDefault="000768AE" w:rsidP="003B0017">
            <w:pPr>
              <w:tabs>
                <w:tab w:val="left" w:pos="3735"/>
              </w:tabs>
              <w:ind w:right="-6"/>
              <w:jc w:val="center"/>
              <w:rPr>
                <w:bCs/>
                <w:sz w:val="18"/>
                <w:szCs w:val="18"/>
              </w:rPr>
            </w:pPr>
          </w:p>
        </w:tc>
      </w:tr>
      <w:tr w:rsidR="00460790" w:rsidRPr="00950FCB" w:rsidTr="000A5D73">
        <w:trPr>
          <w:trHeight w:val="382"/>
        </w:trPr>
        <w:tc>
          <w:tcPr>
            <w:tcW w:w="3652" w:type="dxa"/>
            <w:gridSpan w:val="3"/>
            <w:vMerge/>
          </w:tcPr>
          <w:p w:rsidR="00460790" w:rsidRPr="00950FCB" w:rsidRDefault="00460790" w:rsidP="003B0017">
            <w:pPr>
              <w:tabs>
                <w:tab w:val="left" w:pos="3735"/>
              </w:tabs>
              <w:ind w:right="-6"/>
              <w:jc w:val="both"/>
              <w:rPr>
                <w:bCs/>
                <w:sz w:val="18"/>
                <w:szCs w:val="18"/>
              </w:rPr>
            </w:pPr>
          </w:p>
        </w:tc>
        <w:tc>
          <w:tcPr>
            <w:tcW w:w="1027" w:type="dxa"/>
          </w:tcPr>
          <w:p w:rsidR="00460790" w:rsidRPr="00950FCB" w:rsidRDefault="00187B69" w:rsidP="0009758D">
            <w:pPr>
              <w:tabs>
                <w:tab w:val="left" w:pos="3735"/>
              </w:tabs>
              <w:ind w:right="-6"/>
              <w:jc w:val="center"/>
              <w:rPr>
                <w:bCs/>
              </w:rPr>
            </w:pPr>
            <w:r>
              <w:rPr>
                <w:bCs/>
              </w:rPr>
              <w:t>50,4</w:t>
            </w:r>
          </w:p>
        </w:tc>
        <w:tc>
          <w:tcPr>
            <w:tcW w:w="1842" w:type="dxa"/>
            <w:gridSpan w:val="2"/>
          </w:tcPr>
          <w:p w:rsidR="00460790" w:rsidRPr="00950FCB" w:rsidRDefault="00187B69" w:rsidP="003B0017">
            <w:pPr>
              <w:tabs>
                <w:tab w:val="left" w:pos="3735"/>
              </w:tabs>
              <w:ind w:right="-6"/>
              <w:jc w:val="center"/>
              <w:rPr>
                <w:bCs/>
              </w:rPr>
            </w:pPr>
            <w:r>
              <w:rPr>
                <w:bCs/>
              </w:rPr>
              <w:t>51,9</w:t>
            </w:r>
          </w:p>
        </w:tc>
        <w:tc>
          <w:tcPr>
            <w:tcW w:w="1418" w:type="dxa"/>
          </w:tcPr>
          <w:p w:rsidR="00460790" w:rsidRPr="00950FCB" w:rsidRDefault="00187B69" w:rsidP="00F45BC6">
            <w:pPr>
              <w:jc w:val="center"/>
            </w:pPr>
            <w:r>
              <w:t>24,7</w:t>
            </w:r>
          </w:p>
        </w:tc>
        <w:tc>
          <w:tcPr>
            <w:tcW w:w="1417" w:type="dxa"/>
          </w:tcPr>
          <w:p w:rsidR="00460790" w:rsidRPr="00950FCB" w:rsidRDefault="00187B69" w:rsidP="00B50B62">
            <w:pPr>
              <w:jc w:val="center"/>
              <w:rPr>
                <w:color w:val="FF0000"/>
              </w:rPr>
            </w:pPr>
            <w:r>
              <w:t>25,7</w:t>
            </w:r>
          </w:p>
        </w:tc>
      </w:tr>
      <w:tr w:rsidR="00246012" w:rsidRPr="00950FCB" w:rsidTr="00676A82">
        <w:trPr>
          <w:trHeight w:val="300"/>
        </w:trPr>
        <w:tc>
          <w:tcPr>
            <w:tcW w:w="9356" w:type="dxa"/>
            <w:gridSpan w:val="8"/>
          </w:tcPr>
          <w:p w:rsidR="00246012" w:rsidRPr="00950FCB" w:rsidRDefault="00246012" w:rsidP="0038419B">
            <w:pPr>
              <w:tabs>
                <w:tab w:val="left" w:pos="3555"/>
                <w:tab w:val="left" w:pos="3735"/>
                <w:tab w:val="center" w:pos="4642"/>
              </w:tabs>
              <w:ind w:right="-6"/>
              <w:rPr>
                <w:bCs/>
                <w:i/>
                <w:sz w:val="18"/>
                <w:szCs w:val="18"/>
              </w:rPr>
            </w:pPr>
            <w:r w:rsidRPr="00950FCB">
              <w:rPr>
                <w:bCs/>
                <w:i/>
                <w:sz w:val="18"/>
                <w:szCs w:val="18"/>
              </w:rPr>
              <w:tab/>
            </w:r>
            <w:r w:rsidRPr="00950FCB">
              <w:rPr>
                <w:bCs/>
                <w:sz w:val="18"/>
                <w:szCs w:val="18"/>
              </w:rPr>
              <w:tab/>
            </w:r>
            <w:r w:rsidRPr="00950FCB">
              <w:rPr>
                <w:bCs/>
                <w:i/>
                <w:sz w:val="18"/>
                <w:szCs w:val="18"/>
              </w:rPr>
              <w:t>Описание объекта</w:t>
            </w:r>
          </w:p>
        </w:tc>
      </w:tr>
      <w:tr w:rsidR="00AD5713" w:rsidRPr="00950FCB" w:rsidTr="008B6BE7">
        <w:trPr>
          <w:trHeight w:val="240"/>
        </w:trPr>
        <w:tc>
          <w:tcPr>
            <w:tcW w:w="1702" w:type="dxa"/>
            <w:vAlign w:val="center"/>
          </w:tcPr>
          <w:p w:rsidR="00AD5713" w:rsidRPr="00950FCB" w:rsidRDefault="00AD5713" w:rsidP="008B6BE7">
            <w:pPr>
              <w:tabs>
                <w:tab w:val="left" w:pos="3555"/>
                <w:tab w:val="left" w:pos="3735"/>
                <w:tab w:val="center" w:pos="4642"/>
              </w:tabs>
              <w:ind w:right="-6"/>
              <w:jc w:val="center"/>
              <w:rPr>
                <w:bCs/>
                <w:i/>
                <w:sz w:val="18"/>
                <w:szCs w:val="18"/>
              </w:rPr>
            </w:pPr>
            <w:r w:rsidRPr="00950FCB">
              <w:rPr>
                <w:bCs/>
                <w:i/>
                <w:sz w:val="18"/>
                <w:szCs w:val="18"/>
              </w:rPr>
              <w:t>Тип дома</w:t>
            </w:r>
          </w:p>
        </w:tc>
        <w:tc>
          <w:tcPr>
            <w:tcW w:w="816" w:type="dxa"/>
          </w:tcPr>
          <w:p w:rsidR="00AD5713" w:rsidRPr="00950FCB" w:rsidRDefault="00AD5713" w:rsidP="003B0017">
            <w:pPr>
              <w:tabs>
                <w:tab w:val="left" w:pos="3555"/>
                <w:tab w:val="left" w:pos="3735"/>
                <w:tab w:val="center" w:pos="4642"/>
              </w:tabs>
              <w:ind w:right="-6"/>
              <w:jc w:val="center"/>
              <w:rPr>
                <w:bCs/>
                <w:i/>
                <w:sz w:val="18"/>
                <w:szCs w:val="18"/>
              </w:rPr>
            </w:pPr>
            <w:r w:rsidRPr="00950FCB">
              <w:rPr>
                <w:bCs/>
                <w:i/>
                <w:sz w:val="18"/>
                <w:szCs w:val="18"/>
              </w:rPr>
              <w:t>Год постройки</w:t>
            </w:r>
          </w:p>
        </w:tc>
        <w:tc>
          <w:tcPr>
            <w:tcW w:w="1134" w:type="dxa"/>
          </w:tcPr>
          <w:p w:rsidR="00AD5713" w:rsidRPr="00950FCB" w:rsidRDefault="00AD5713" w:rsidP="003B0017">
            <w:pPr>
              <w:tabs>
                <w:tab w:val="left" w:pos="3555"/>
                <w:tab w:val="left" w:pos="3735"/>
                <w:tab w:val="center" w:pos="4642"/>
              </w:tabs>
              <w:ind w:left="-33" w:right="-6"/>
              <w:jc w:val="center"/>
              <w:rPr>
                <w:bCs/>
                <w:i/>
                <w:sz w:val="18"/>
                <w:szCs w:val="18"/>
              </w:rPr>
            </w:pPr>
            <w:r w:rsidRPr="00950FCB">
              <w:rPr>
                <w:bCs/>
                <w:i/>
                <w:sz w:val="18"/>
                <w:szCs w:val="18"/>
              </w:rPr>
              <w:t>Количество этажей в доме</w:t>
            </w:r>
          </w:p>
        </w:tc>
        <w:tc>
          <w:tcPr>
            <w:tcW w:w="1310" w:type="dxa"/>
            <w:gridSpan w:val="2"/>
          </w:tcPr>
          <w:p w:rsidR="00AD5713" w:rsidRPr="00950FCB" w:rsidRDefault="00AD5713" w:rsidP="003B0017">
            <w:pPr>
              <w:tabs>
                <w:tab w:val="left" w:pos="3555"/>
                <w:tab w:val="left" w:pos="3735"/>
                <w:tab w:val="center" w:pos="4642"/>
              </w:tabs>
              <w:ind w:right="-6"/>
              <w:jc w:val="center"/>
              <w:rPr>
                <w:bCs/>
                <w:i/>
                <w:sz w:val="18"/>
                <w:szCs w:val="18"/>
              </w:rPr>
            </w:pPr>
            <w:r w:rsidRPr="00950FCB">
              <w:rPr>
                <w:bCs/>
                <w:i/>
                <w:sz w:val="18"/>
                <w:szCs w:val="18"/>
              </w:rPr>
              <w:t>Этаж</w:t>
            </w:r>
          </w:p>
        </w:tc>
        <w:tc>
          <w:tcPr>
            <w:tcW w:w="1559" w:type="dxa"/>
          </w:tcPr>
          <w:p w:rsidR="00AD5713" w:rsidRPr="00950FCB" w:rsidRDefault="00AD5713" w:rsidP="003B0017">
            <w:pPr>
              <w:tabs>
                <w:tab w:val="left" w:pos="3555"/>
                <w:tab w:val="left" w:pos="3735"/>
                <w:tab w:val="center" w:pos="4642"/>
              </w:tabs>
              <w:ind w:left="-108" w:right="-108"/>
              <w:jc w:val="center"/>
              <w:rPr>
                <w:bCs/>
                <w:i/>
                <w:sz w:val="18"/>
                <w:szCs w:val="18"/>
              </w:rPr>
            </w:pPr>
            <w:r w:rsidRPr="00950FCB">
              <w:rPr>
                <w:bCs/>
                <w:i/>
                <w:sz w:val="18"/>
                <w:szCs w:val="18"/>
              </w:rPr>
              <w:t>Материал наружных стен</w:t>
            </w:r>
          </w:p>
        </w:tc>
        <w:tc>
          <w:tcPr>
            <w:tcW w:w="1418" w:type="dxa"/>
          </w:tcPr>
          <w:p w:rsidR="00AD5713" w:rsidRPr="00950FCB" w:rsidRDefault="00D32740" w:rsidP="003B0017">
            <w:pPr>
              <w:tabs>
                <w:tab w:val="left" w:pos="3555"/>
                <w:tab w:val="left" w:pos="3735"/>
                <w:tab w:val="center" w:pos="4642"/>
              </w:tabs>
              <w:ind w:left="-108" w:right="-108"/>
              <w:jc w:val="center"/>
              <w:rPr>
                <w:bCs/>
                <w:i/>
                <w:sz w:val="18"/>
                <w:szCs w:val="18"/>
              </w:rPr>
            </w:pPr>
            <w:r w:rsidRPr="00950FCB">
              <w:rPr>
                <w:bCs/>
                <w:i/>
                <w:sz w:val="18"/>
                <w:szCs w:val="18"/>
              </w:rPr>
              <w:t>Вид отопления</w:t>
            </w:r>
          </w:p>
        </w:tc>
        <w:tc>
          <w:tcPr>
            <w:tcW w:w="1417" w:type="dxa"/>
          </w:tcPr>
          <w:p w:rsidR="00AD5713" w:rsidRPr="00950FCB" w:rsidRDefault="00764386" w:rsidP="003B0017">
            <w:pPr>
              <w:tabs>
                <w:tab w:val="left" w:pos="3555"/>
                <w:tab w:val="left" w:pos="3735"/>
                <w:tab w:val="center" w:pos="4642"/>
              </w:tabs>
              <w:ind w:left="-108" w:right="-103"/>
              <w:jc w:val="center"/>
              <w:rPr>
                <w:bCs/>
                <w:i/>
                <w:sz w:val="18"/>
                <w:szCs w:val="18"/>
              </w:rPr>
            </w:pPr>
            <w:r w:rsidRPr="00950FCB">
              <w:rPr>
                <w:bCs/>
                <w:i/>
                <w:sz w:val="18"/>
                <w:szCs w:val="18"/>
              </w:rPr>
              <w:t>Перекрытия</w:t>
            </w:r>
          </w:p>
        </w:tc>
      </w:tr>
      <w:tr w:rsidR="004F09BC" w:rsidRPr="00950FCB" w:rsidTr="003459FE">
        <w:trPr>
          <w:trHeight w:val="255"/>
        </w:trPr>
        <w:tc>
          <w:tcPr>
            <w:tcW w:w="1702" w:type="dxa"/>
            <w:vAlign w:val="center"/>
          </w:tcPr>
          <w:p w:rsidR="004F09BC" w:rsidRPr="00950FCB" w:rsidRDefault="00C47DF3" w:rsidP="003459FE">
            <w:pPr>
              <w:tabs>
                <w:tab w:val="left" w:pos="3555"/>
                <w:tab w:val="left" w:pos="3735"/>
                <w:tab w:val="center" w:pos="4642"/>
              </w:tabs>
              <w:ind w:left="-108" w:right="-122"/>
              <w:jc w:val="center"/>
              <w:rPr>
                <w:bCs/>
                <w:i/>
                <w:sz w:val="18"/>
                <w:szCs w:val="18"/>
              </w:rPr>
            </w:pPr>
            <w:r w:rsidRPr="00950FCB">
              <w:rPr>
                <w:bCs/>
                <w:i/>
                <w:sz w:val="18"/>
                <w:szCs w:val="18"/>
              </w:rPr>
              <w:t>Много</w:t>
            </w:r>
            <w:r w:rsidR="00F83113" w:rsidRPr="00950FCB">
              <w:rPr>
                <w:bCs/>
                <w:i/>
                <w:sz w:val="18"/>
                <w:szCs w:val="18"/>
              </w:rPr>
              <w:t>квартирный</w:t>
            </w:r>
            <w:r w:rsidR="004F09BC" w:rsidRPr="00950FCB">
              <w:rPr>
                <w:bCs/>
                <w:i/>
                <w:sz w:val="18"/>
                <w:szCs w:val="18"/>
              </w:rPr>
              <w:t xml:space="preserve"> жилой</w:t>
            </w:r>
          </w:p>
        </w:tc>
        <w:tc>
          <w:tcPr>
            <w:tcW w:w="816" w:type="dxa"/>
            <w:vAlign w:val="center"/>
          </w:tcPr>
          <w:p w:rsidR="004F09BC" w:rsidRPr="00950FCB" w:rsidRDefault="00187B69" w:rsidP="003459FE">
            <w:pPr>
              <w:tabs>
                <w:tab w:val="left" w:pos="3555"/>
                <w:tab w:val="left" w:pos="3735"/>
                <w:tab w:val="center" w:pos="4642"/>
              </w:tabs>
              <w:ind w:right="-6"/>
              <w:jc w:val="center"/>
              <w:rPr>
                <w:bCs/>
                <w:i/>
                <w:sz w:val="18"/>
                <w:szCs w:val="18"/>
              </w:rPr>
            </w:pPr>
            <w:r>
              <w:rPr>
                <w:bCs/>
                <w:i/>
                <w:sz w:val="18"/>
                <w:szCs w:val="18"/>
              </w:rPr>
              <w:t>2009</w:t>
            </w:r>
          </w:p>
        </w:tc>
        <w:tc>
          <w:tcPr>
            <w:tcW w:w="1134" w:type="dxa"/>
            <w:vAlign w:val="center"/>
          </w:tcPr>
          <w:p w:rsidR="004F09BC" w:rsidRPr="00950FCB" w:rsidRDefault="00187B69" w:rsidP="003459FE">
            <w:pPr>
              <w:tabs>
                <w:tab w:val="left" w:pos="3555"/>
                <w:tab w:val="left" w:pos="3735"/>
                <w:tab w:val="center" w:pos="4642"/>
              </w:tabs>
              <w:ind w:right="-6"/>
              <w:jc w:val="center"/>
              <w:rPr>
                <w:bCs/>
                <w:i/>
                <w:sz w:val="18"/>
                <w:szCs w:val="18"/>
              </w:rPr>
            </w:pPr>
            <w:r>
              <w:rPr>
                <w:bCs/>
                <w:i/>
                <w:sz w:val="18"/>
                <w:szCs w:val="18"/>
              </w:rPr>
              <w:t>6</w:t>
            </w:r>
          </w:p>
        </w:tc>
        <w:tc>
          <w:tcPr>
            <w:tcW w:w="1310" w:type="dxa"/>
            <w:gridSpan w:val="2"/>
            <w:vAlign w:val="center"/>
          </w:tcPr>
          <w:p w:rsidR="004F09BC" w:rsidRPr="00950FCB" w:rsidRDefault="00187B69" w:rsidP="003459FE">
            <w:pPr>
              <w:tabs>
                <w:tab w:val="left" w:pos="3555"/>
                <w:tab w:val="left" w:pos="3735"/>
                <w:tab w:val="center" w:pos="4642"/>
              </w:tabs>
              <w:ind w:right="-6"/>
              <w:jc w:val="center"/>
              <w:rPr>
                <w:bCs/>
                <w:i/>
                <w:sz w:val="18"/>
                <w:szCs w:val="18"/>
              </w:rPr>
            </w:pPr>
            <w:r>
              <w:rPr>
                <w:bCs/>
                <w:i/>
                <w:sz w:val="18"/>
                <w:szCs w:val="18"/>
              </w:rPr>
              <w:t>1</w:t>
            </w:r>
          </w:p>
        </w:tc>
        <w:tc>
          <w:tcPr>
            <w:tcW w:w="1559" w:type="dxa"/>
            <w:vAlign w:val="center"/>
          </w:tcPr>
          <w:p w:rsidR="004F09BC" w:rsidRPr="00950FCB" w:rsidRDefault="00F45BC6" w:rsidP="003459FE">
            <w:pPr>
              <w:tabs>
                <w:tab w:val="left" w:pos="3555"/>
                <w:tab w:val="left" w:pos="3735"/>
                <w:tab w:val="center" w:pos="4642"/>
              </w:tabs>
              <w:ind w:right="-6"/>
              <w:jc w:val="center"/>
              <w:rPr>
                <w:bCs/>
                <w:i/>
                <w:sz w:val="18"/>
                <w:szCs w:val="18"/>
              </w:rPr>
            </w:pPr>
            <w:r w:rsidRPr="00950FCB">
              <w:rPr>
                <w:bCs/>
                <w:i/>
                <w:sz w:val="18"/>
                <w:szCs w:val="18"/>
              </w:rPr>
              <w:t>Из прочих материалов</w:t>
            </w:r>
          </w:p>
        </w:tc>
        <w:tc>
          <w:tcPr>
            <w:tcW w:w="1418" w:type="dxa"/>
            <w:vAlign w:val="center"/>
          </w:tcPr>
          <w:p w:rsidR="00871A4A" w:rsidRPr="00950FCB" w:rsidRDefault="00187B69" w:rsidP="003459FE">
            <w:pPr>
              <w:tabs>
                <w:tab w:val="left" w:pos="3555"/>
                <w:tab w:val="left" w:pos="3735"/>
                <w:tab w:val="center" w:pos="4642"/>
              </w:tabs>
              <w:ind w:right="-6"/>
              <w:jc w:val="center"/>
              <w:rPr>
                <w:i/>
                <w:sz w:val="18"/>
                <w:szCs w:val="18"/>
              </w:rPr>
            </w:pPr>
            <w:r>
              <w:rPr>
                <w:i/>
                <w:sz w:val="18"/>
                <w:szCs w:val="18"/>
              </w:rPr>
              <w:t>Центральное</w:t>
            </w:r>
          </w:p>
          <w:p w:rsidR="004F09BC" w:rsidRPr="00950FCB" w:rsidRDefault="004F09BC" w:rsidP="003459FE">
            <w:pPr>
              <w:tabs>
                <w:tab w:val="left" w:pos="3555"/>
                <w:tab w:val="left" w:pos="3735"/>
                <w:tab w:val="center" w:pos="4642"/>
              </w:tabs>
              <w:ind w:right="-6"/>
              <w:jc w:val="center"/>
              <w:rPr>
                <w:bCs/>
                <w:i/>
                <w:sz w:val="18"/>
                <w:szCs w:val="18"/>
              </w:rPr>
            </w:pPr>
          </w:p>
        </w:tc>
        <w:tc>
          <w:tcPr>
            <w:tcW w:w="1417" w:type="dxa"/>
            <w:vAlign w:val="center"/>
          </w:tcPr>
          <w:p w:rsidR="004F09BC" w:rsidRPr="00950FCB" w:rsidRDefault="000C3B6F" w:rsidP="003459FE">
            <w:pPr>
              <w:tabs>
                <w:tab w:val="left" w:pos="3555"/>
                <w:tab w:val="left" w:pos="3735"/>
                <w:tab w:val="center" w:pos="4642"/>
              </w:tabs>
              <w:ind w:right="-6"/>
              <w:jc w:val="center"/>
              <w:rPr>
                <w:bCs/>
                <w:i/>
                <w:sz w:val="18"/>
                <w:szCs w:val="18"/>
              </w:rPr>
            </w:pPr>
            <w:r w:rsidRPr="00950FCB">
              <w:rPr>
                <w:i/>
                <w:sz w:val="18"/>
                <w:szCs w:val="18"/>
              </w:rPr>
              <w:t>Железобетонные</w:t>
            </w:r>
          </w:p>
        </w:tc>
      </w:tr>
      <w:tr w:rsidR="00116179" w:rsidRPr="00950FCB" w:rsidTr="004F09BC">
        <w:trPr>
          <w:trHeight w:val="114"/>
        </w:trPr>
        <w:tc>
          <w:tcPr>
            <w:tcW w:w="3652" w:type="dxa"/>
            <w:gridSpan w:val="3"/>
          </w:tcPr>
          <w:p w:rsidR="00116179" w:rsidRPr="00950FCB" w:rsidRDefault="00116179" w:rsidP="003B0017">
            <w:pPr>
              <w:tabs>
                <w:tab w:val="left" w:pos="3735"/>
              </w:tabs>
              <w:ind w:right="-6"/>
              <w:jc w:val="both"/>
              <w:rPr>
                <w:bCs/>
                <w:sz w:val="18"/>
                <w:szCs w:val="18"/>
              </w:rPr>
            </w:pPr>
            <w:r w:rsidRPr="00950FCB">
              <w:rPr>
                <w:bCs/>
                <w:sz w:val="18"/>
                <w:szCs w:val="18"/>
              </w:rPr>
              <w:t>Цель оценки</w:t>
            </w:r>
          </w:p>
        </w:tc>
        <w:tc>
          <w:tcPr>
            <w:tcW w:w="5704" w:type="dxa"/>
            <w:gridSpan w:val="5"/>
          </w:tcPr>
          <w:p w:rsidR="00116179" w:rsidRPr="00950FCB" w:rsidRDefault="00116179" w:rsidP="00187B69">
            <w:pPr>
              <w:tabs>
                <w:tab w:val="left" w:pos="3735"/>
              </w:tabs>
              <w:ind w:right="-6"/>
              <w:jc w:val="both"/>
              <w:rPr>
                <w:bCs/>
                <w:sz w:val="18"/>
                <w:szCs w:val="18"/>
              </w:rPr>
            </w:pPr>
            <w:r w:rsidRPr="00950FCB">
              <w:rPr>
                <w:sz w:val="18"/>
                <w:szCs w:val="18"/>
              </w:rPr>
              <w:t xml:space="preserve">Определение рыночной стоимости </w:t>
            </w:r>
            <w:r w:rsidR="00E25246" w:rsidRPr="00950FCB">
              <w:rPr>
                <w:sz w:val="18"/>
                <w:szCs w:val="18"/>
              </w:rPr>
              <w:t>О</w:t>
            </w:r>
            <w:r w:rsidR="006733BE" w:rsidRPr="00950FCB">
              <w:rPr>
                <w:sz w:val="18"/>
                <w:szCs w:val="18"/>
              </w:rPr>
              <w:t xml:space="preserve">бъекта оценки </w:t>
            </w:r>
          </w:p>
        </w:tc>
      </w:tr>
      <w:tr w:rsidR="00116179" w:rsidRPr="00950FCB" w:rsidTr="00187B69">
        <w:trPr>
          <w:trHeight w:val="223"/>
        </w:trPr>
        <w:tc>
          <w:tcPr>
            <w:tcW w:w="3652" w:type="dxa"/>
            <w:gridSpan w:val="3"/>
          </w:tcPr>
          <w:p w:rsidR="00116179" w:rsidRPr="00950FCB" w:rsidRDefault="00116179" w:rsidP="003B0017">
            <w:pPr>
              <w:tabs>
                <w:tab w:val="left" w:pos="3735"/>
              </w:tabs>
              <w:ind w:right="-6"/>
              <w:jc w:val="both"/>
              <w:rPr>
                <w:bCs/>
                <w:sz w:val="18"/>
                <w:szCs w:val="18"/>
              </w:rPr>
            </w:pPr>
            <w:r w:rsidRPr="00950FCB">
              <w:rPr>
                <w:bCs/>
                <w:sz w:val="18"/>
                <w:szCs w:val="18"/>
              </w:rPr>
              <w:t xml:space="preserve">Назначение оценки </w:t>
            </w:r>
          </w:p>
        </w:tc>
        <w:tc>
          <w:tcPr>
            <w:tcW w:w="5704" w:type="dxa"/>
            <w:gridSpan w:val="5"/>
          </w:tcPr>
          <w:p w:rsidR="00116179" w:rsidRPr="00950FCB" w:rsidRDefault="003B0017" w:rsidP="00187B69">
            <w:pPr>
              <w:jc w:val="both"/>
              <w:rPr>
                <w:iCs/>
                <w:sz w:val="18"/>
                <w:szCs w:val="18"/>
              </w:rPr>
            </w:pPr>
            <w:r w:rsidRPr="00950FCB">
              <w:rPr>
                <w:iCs/>
                <w:sz w:val="18"/>
                <w:szCs w:val="18"/>
              </w:rPr>
              <w:t xml:space="preserve">Для </w:t>
            </w:r>
            <w:r w:rsidR="00187B69">
              <w:rPr>
                <w:iCs/>
                <w:sz w:val="18"/>
                <w:szCs w:val="18"/>
              </w:rPr>
              <w:t>предоставления отчета об оценке по месту требования</w:t>
            </w:r>
          </w:p>
        </w:tc>
      </w:tr>
      <w:tr w:rsidR="00246012" w:rsidRPr="00950FCB" w:rsidTr="004F09BC">
        <w:trPr>
          <w:trHeight w:val="123"/>
        </w:trPr>
        <w:tc>
          <w:tcPr>
            <w:tcW w:w="3652" w:type="dxa"/>
            <w:gridSpan w:val="3"/>
          </w:tcPr>
          <w:p w:rsidR="00246012" w:rsidRPr="00950FCB" w:rsidRDefault="00246012" w:rsidP="003B0017">
            <w:pPr>
              <w:tabs>
                <w:tab w:val="left" w:pos="3735"/>
              </w:tabs>
              <w:ind w:right="-6"/>
              <w:jc w:val="both"/>
              <w:rPr>
                <w:bCs/>
                <w:sz w:val="18"/>
                <w:szCs w:val="18"/>
              </w:rPr>
            </w:pPr>
            <w:r w:rsidRPr="00950FCB">
              <w:rPr>
                <w:bCs/>
                <w:sz w:val="18"/>
                <w:szCs w:val="18"/>
              </w:rPr>
              <w:t xml:space="preserve">Дата оценки </w:t>
            </w:r>
          </w:p>
        </w:tc>
        <w:tc>
          <w:tcPr>
            <w:tcW w:w="5704" w:type="dxa"/>
            <w:gridSpan w:val="5"/>
          </w:tcPr>
          <w:p w:rsidR="00246012" w:rsidRPr="00950FCB" w:rsidRDefault="00187B69" w:rsidP="00B04530">
            <w:pPr>
              <w:tabs>
                <w:tab w:val="left" w:pos="3735"/>
              </w:tabs>
              <w:ind w:right="-6"/>
              <w:jc w:val="both"/>
              <w:rPr>
                <w:bCs/>
                <w:sz w:val="18"/>
                <w:szCs w:val="18"/>
              </w:rPr>
            </w:pPr>
            <w:r>
              <w:rPr>
                <w:sz w:val="18"/>
                <w:szCs w:val="18"/>
              </w:rPr>
              <w:t>05 февраля</w:t>
            </w:r>
            <w:r w:rsidR="00642E7B" w:rsidRPr="00950FCB">
              <w:rPr>
                <w:sz w:val="18"/>
                <w:szCs w:val="18"/>
              </w:rPr>
              <w:t xml:space="preserve"> 2020</w:t>
            </w:r>
            <w:r w:rsidR="005C0020" w:rsidRPr="00950FCB">
              <w:rPr>
                <w:sz w:val="18"/>
                <w:szCs w:val="18"/>
              </w:rPr>
              <w:t xml:space="preserve"> г.</w:t>
            </w:r>
          </w:p>
        </w:tc>
      </w:tr>
      <w:tr w:rsidR="0025625F" w:rsidRPr="00950FCB" w:rsidTr="00CA6311">
        <w:trPr>
          <w:trHeight w:val="180"/>
        </w:trPr>
        <w:tc>
          <w:tcPr>
            <w:tcW w:w="3652" w:type="dxa"/>
            <w:gridSpan w:val="3"/>
          </w:tcPr>
          <w:p w:rsidR="0025625F" w:rsidRPr="00950FCB" w:rsidRDefault="0025625F" w:rsidP="0025625F">
            <w:pPr>
              <w:tabs>
                <w:tab w:val="left" w:pos="3735"/>
              </w:tabs>
              <w:ind w:right="-6"/>
              <w:rPr>
                <w:b/>
                <w:bCs/>
                <w:sz w:val="18"/>
                <w:szCs w:val="18"/>
              </w:rPr>
            </w:pPr>
            <w:r w:rsidRPr="00950FCB">
              <w:rPr>
                <w:b/>
                <w:bCs/>
                <w:sz w:val="18"/>
                <w:szCs w:val="18"/>
              </w:rPr>
              <w:t>Рыночная стоимость Объекта оценки</w:t>
            </w:r>
          </w:p>
        </w:tc>
        <w:tc>
          <w:tcPr>
            <w:tcW w:w="5704" w:type="dxa"/>
            <w:gridSpan w:val="5"/>
            <w:vAlign w:val="center"/>
          </w:tcPr>
          <w:p w:rsidR="0025625F" w:rsidRPr="00950FCB" w:rsidRDefault="00F974F6" w:rsidP="0025625F">
            <w:pPr>
              <w:ind w:right="-142"/>
              <w:rPr>
                <w:b/>
                <w:sz w:val="18"/>
                <w:szCs w:val="18"/>
              </w:rPr>
            </w:pPr>
            <w:r>
              <w:rPr>
                <w:b/>
                <w:sz w:val="18"/>
                <w:szCs w:val="18"/>
              </w:rPr>
              <w:t>1 210</w:t>
            </w:r>
            <w:r w:rsidRPr="00950FCB">
              <w:rPr>
                <w:b/>
                <w:sz w:val="18"/>
                <w:szCs w:val="18"/>
              </w:rPr>
              <w:t xml:space="preserve"> 000 (</w:t>
            </w:r>
            <w:r>
              <w:rPr>
                <w:b/>
                <w:sz w:val="18"/>
                <w:szCs w:val="18"/>
              </w:rPr>
              <w:t>Один миллион двести десять тысяч</w:t>
            </w:r>
            <w:r w:rsidRPr="00950FCB">
              <w:rPr>
                <w:b/>
                <w:sz w:val="18"/>
                <w:szCs w:val="18"/>
              </w:rPr>
              <w:t>) рублей</w:t>
            </w:r>
          </w:p>
        </w:tc>
      </w:tr>
    </w:tbl>
    <w:p w:rsidR="00246012" w:rsidRPr="00950FCB" w:rsidRDefault="00246012" w:rsidP="00127EA2">
      <w:pPr>
        <w:ind w:right="-5"/>
        <w:jc w:val="both"/>
        <w:rPr>
          <w:snapToGrid w:val="0"/>
          <w:sz w:val="18"/>
          <w:szCs w:val="18"/>
        </w:rPr>
      </w:pPr>
    </w:p>
    <w:p w:rsidR="004F09BC" w:rsidRPr="00950FCB" w:rsidRDefault="004F09BC" w:rsidP="004F09BC">
      <w:pPr>
        <w:tabs>
          <w:tab w:val="left" w:pos="567"/>
        </w:tabs>
        <w:ind w:left="-284" w:right="282" w:firstLine="568"/>
        <w:jc w:val="both"/>
        <w:rPr>
          <w:sz w:val="18"/>
          <w:szCs w:val="18"/>
        </w:rPr>
      </w:pPr>
      <w:r w:rsidRPr="00950FCB">
        <w:rPr>
          <w:sz w:val="18"/>
          <w:szCs w:val="18"/>
        </w:rPr>
        <w:t xml:space="preserve">Обращаю ваше внимание, что это письмо не является отчетом об оценке, а только предваряет отчет, приведенный далее. Оценка была произведена в соответствии с Федеральным законом «Об оценочной деятельности в Российской Федерации» от </w:t>
      </w:r>
      <w:r w:rsidRPr="00950FCB">
        <w:rPr>
          <w:snapToGrid w:val="0"/>
          <w:sz w:val="18"/>
          <w:szCs w:val="18"/>
        </w:rPr>
        <w:t xml:space="preserve">29.07.1998 г. за №135–ФЗ, с Приказом Министерства экономического </w:t>
      </w:r>
      <w:r w:rsidR="00187B69">
        <w:rPr>
          <w:snapToGrid w:val="0"/>
          <w:sz w:val="18"/>
          <w:szCs w:val="18"/>
        </w:rPr>
        <w:t>развития от 10.07.2015 г. № 467</w:t>
      </w:r>
      <w:r w:rsidRPr="00950FCB">
        <w:rPr>
          <w:snapToGrid w:val="0"/>
          <w:sz w:val="18"/>
          <w:szCs w:val="18"/>
        </w:rPr>
        <w:t>.</w:t>
      </w:r>
    </w:p>
    <w:p w:rsidR="004F09BC" w:rsidRPr="00950FCB" w:rsidRDefault="004F09BC" w:rsidP="004F09BC">
      <w:pPr>
        <w:tabs>
          <w:tab w:val="left" w:pos="3735"/>
        </w:tabs>
        <w:ind w:left="-284" w:right="282" w:firstLine="568"/>
        <w:jc w:val="both"/>
        <w:rPr>
          <w:snapToGrid w:val="0"/>
          <w:sz w:val="18"/>
          <w:szCs w:val="18"/>
        </w:rPr>
      </w:pPr>
      <w:r w:rsidRPr="00950FCB">
        <w:rPr>
          <w:snapToGrid w:val="0"/>
          <w:sz w:val="18"/>
          <w:szCs w:val="18"/>
        </w:rPr>
        <w:t>Выводы, содержащиеся в отчете, основаны на расчетах, заключениях и иной информации, полученной в результате исследования рынка, на нашем опыте и профессиональных знаниях. Если у вас возникнут какие-либо вопросы по оценке или по методике ее проведения, пожалуйста, обращайтесь непосредственно к нам.</w:t>
      </w:r>
    </w:p>
    <w:p w:rsidR="004F09BC" w:rsidRPr="00950FCB" w:rsidRDefault="004F09BC" w:rsidP="004F09BC">
      <w:pPr>
        <w:tabs>
          <w:tab w:val="left" w:pos="3735"/>
        </w:tabs>
        <w:ind w:left="-284" w:right="282" w:firstLine="568"/>
        <w:jc w:val="both"/>
        <w:rPr>
          <w:snapToGrid w:val="0"/>
          <w:sz w:val="18"/>
          <w:szCs w:val="18"/>
        </w:rPr>
      </w:pPr>
      <w:r w:rsidRPr="00950FCB">
        <w:rPr>
          <w:snapToGrid w:val="0"/>
          <w:sz w:val="18"/>
          <w:szCs w:val="18"/>
        </w:rPr>
        <w:t>Благодарим Вас за возможность оказать Вам услугу.</w:t>
      </w:r>
    </w:p>
    <w:p w:rsidR="00127EA2" w:rsidRPr="00950FCB" w:rsidRDefault="00127EA2" w:rsidP="00127EA2">
      <w:pPr>
        <w:tabs>
          <w:tab w:val="left" w:pos="3735"/>
        </w:tabs>
        <w:ind w:right="-5"/>
        <w:jc w:val="center"/>
        <w:rPr>
          <w:b/>
          <w:sz w:val="18"/>
          <w:szCs w:val="18"/>
        </w:rPr>
      </w:pPr>
    </w:p>
    <w:p w:rsidR="00127EA2" w:rsidRPr="00950FCB" w:rsidRDefault="00127EA2" w:rsidP="00127EA2">
      <w:pPr>
        <w:tabs>
          <w:tab w:val="left" w:pos="3735"/>
        </w:tabs>
        <w:ind w:right="-5"/>
        <w:jc w:val="both"/>
        <w:rPr>
          <w:bCs/>
          <w:sz w:val="18"/>
          <w:szCs w:val="18"/>
        </w:rPr>
      </w:pPr>
    </w:p>
    <w:p w:rsidR="00127EA2" w:rsidRPr="00950FCB" w:rsidRDefault="00127EA2" w:rsidP="00127EA2">
      <w:pPr>
        <w:tabs>
          <w:tab w:val="left" w:pos="3735"/>
        </w:tabs>
        <w:ind w:right="-5"/>
        <w:jc w:val="both"/>
        <w:rPr>
          <w:bCs/>
          <w:sz w:val="18"/>
          <w:szCs w:val="18"/>
        </w:rPr>
      </w:pPr>
    </w:p>
    <w:p w:rsidR="00127EA2" w:rsidRPr="00950FCB" w:rsidRDefault="00927B27" w:rsidP="00127EA2">
      <w:pPr>
        <w:tabs>
          <w:tab w:val="left" w:pos="3735"/>
        </w:tabs>
        <w:ind w:right="-5"/>
        <w:jc w:val="both"/>
        <w:rPr>
          <w:bCs/>
          <w:sz w:val="18"/>
          <w:szCs w:val="18"/>
        </w:rPr>
      </w:pPr>
      <w:r w:rsidRPr="00950FCB">
        <w:rPr>
          <w:bCs/>
          <w:sz w:val="18"/>
          <w:szCs w:val="18"/>
        </w:rPr>
        <w:t>Генеральный</w:t>
      </w:r>
      <w:r w:rsidR="00127EA2" w:rsidRPr="00950FCB">
        <w:rPr>
          <w:bCs/>
          <w:sz w:val="18"/>
          <w:szCs w:val="18"/>
        </w:rPr>
        <w:t xml:space="preserve"> директор</w:t>
      </w:r>
    </w:p>
    <w:p w:rsidR="00127EA2" w:rsidRPr="00950FCB" w:rsidRDefault="00127EA2" w:rsidP="00127EA2">
      <w:pPr>
        <w:tabs>
          <w:tab w:val="left" w:pos="3735"/>
        </w:tabs>
        <w:ind w:right="-5"/>
        <w:jc w:val="both"/>
        <w:rPr>
          <w:snapToGrid w:val="0"/>
          <w:sz w:val="18"/>
          <w:szCs w:val="18"/>
        </w:rPr>
      </w:pPr>
      <w:r w:rsidRPr="00950FCB">
        <w:rPr>
          <w:snapToGrid w:val="0"/>
          <w:sz w:val="18"/>
          <w:szCs w:val="18"/>
        </w:rPr>
        <w:t xml:space="preserve">ООО «Балтийская оценочная компания»              </w:t>
      </w:r>
      <w:r w:rsidR="005C0020" w:rsidRPr="00950FCB">
        <w:rPr>
          <w:snapToGrid w:val="0"/>
          <w:sz w:val="18"/>
          <w:szCs w:val="18"/>
        </w:rPr>
        <w:t xml:space="preserve">                                                          </w:t>
      </w:r>
      <w:r w:rsidRPr="00950FCB">
        <w:rPr>
          <w:snapToGrid w:val="0"/>
          <w:sz w:val="18"/>
          <w:szCs w:val="18"/>
        </w:rPr>
        <w:t xml:space="preserve">                                </w:t>
      </w:r>
      <w:r w:rsidR="00927B27" w:rsidRPr="00950FCB">
        <w:rPr>
          <w:snapToGrid w:val="0"/>
          <w:sz w:val="18"/>
          <w:szCs w:val="18"/>
        </w:rPr>
        <w:t>А.А.</w:t>
      </w:r>
      <w:r w:rsidR="00081528" w:rsidRPr="00950FCB">
        <w:rPr>
          <w:snapToGrid w:val="0"/>
          <w:sz w:val="18"/>
          <w:szCs w:val="18"/>
        </w:rPr>
        <w:t xml:space="preserve"> </w:t>
      </w:r>
      <w:r w:rsidR="00927B27" w:rsidRPr="00950FCB">
        <w:rPr>
          <w:snapToGrid w:val="0"/>
          <w:sz w:val="18"/>
          <w:szCs w:val="18"/>
        </w:rPr>
        <w:t>Митряков</w:t>
      </w:r>
    </w:p>
    <w:p w:rsidR="007C0EC7" w:rsidRPr="00950FCB" w:rsidRDefault="007C0EC7" w:rsidP="00127EA2">
      <w:pPr>
        <w:tabs>
          <w:tab w:val="left" w:pos="3735"/>
        </w:tabs>
        <w:ind w:right="-5"/>
        <w:jc w:val="both"/>
        <w:rPr>
          <w:snapToGrid w:val="0"/>
          <w:sz w:val="18"/>
          <w:szCs w:val="18"/>
        </w:rPr>
      </w:pPr>
    </w:p>
    <w:p w:rsidR="007C0EC7" w:rsidRPr="00950FCB" w:rsidRDefault="007C0EC7" w:rsidP="00127EA2">
      <w:pPr>
        <w:tabs>
          <w:tab w:val="left" w:pos="3735"/>
        </w:tabs>
        <w:ind w:right="-5"/>
        <w:jc w:val="both"/>
        <w:rPr>
          <w:snapToGrid w:val="0"/>
          <w:sz w:val="18"/>
          <w:szCs w:val="18"/>
        </w:rPr>
      </w:pPr>
    </w:p>
    <w:p w:rsidR="00927B27" w:rsidRPr="00950FCB" w:rsidRDefault="00927B27" w:rsidP="00127EA2">
      <w:pPr>
        <w:tabs>
          <w:tab w:val="left" w:pos="3735"/>
        </w:tabs>
        <w:ind w:right="-5"/>
        <w:jc w:val="both"/>
        <w:rPr>
          <w:snapToGrid w:val="0"/>
          <w:sz w:val="18"/>
          <w:szCs w:val="18"/>
        </w:rPr>
      </w:pPr>
    </w:p>
    <w:p w:rsidR="00927B27" w:rsidRPr="00950FCB" w:rsidRDefault="00927B27" w:rsidP="00127EA2">
      <w:pPr>
        <w:tabs>
          <w:tab w:val="left" w:pos="3735"/>
        </w:tabs>
        <w:ind w:right="-5"/>
        <w:jc w:val="both"/>
        <w:rPr>
          <w:snapToGrid w:val="0"/>
          <w:sz w:val="18"/>
          <w:szCs w:val="18"/>
        </w:rPr>
      </w:pPr>
    </w:p>
    <w:p w:rsidR="00927B27" w:rsidRPr="00950FCB" w:rsidRDefault="00927B27" w:rsidP="00127EA2">
      <w:pPr>
        <w:tabs>
          <w:tab w:val="left" w:pos="3735"/>
        </w:tabs>
        <w:ind w:right="-5"/>
        <w:jc w:val="both"/>
        <w:rPr>
          <w:snapToGrid w:val="0"/>
          <w:sz w:val="18"/>
          <w:szCs w:val="18"/>
        </w:rPr>
      </w:pPr>
    </w:p>
    <w:p w:rsidR="00927B27" w:rsidRPr="00950FCB" w:rsidRDefault="00927B27" w:rsidP="00127EA2">
      <w:pPr>
        <w:tabs>
          <w:tab w:val="left" w:pos="3735"/>
        </w:tabs>
        <w:ind w:right="-5"/>
        <w:jc w:val="both"/>
        <w:rPr>
          <w:snapToGrid w:val="0"/>
          <w:sz w:val="18"/>
          <w:szCs w:val="18"/>
        </w:rPr>
      </w:pPr>
    </w:p>
    <w:p w:rsidR="00927B27" w:rsidRPr="00950FCB" w:rsidRDefault="007C0EC7" w:rsidP="00927B27">
      <w:pPr>
        <w:tabs>
          <w:tab w:val="left" w:pos="3735"/>
        </w:tabs>
        <w:ind w:right="-5"/>
        <w:jc w:val="both"/>
        <w:rPr>
          <w:snapToGrid w:val="0"/>
          <w:sz w:val="18"/>
          <w:szCs w:val="18"/>
        </w:rPr>
      </w:pPr>
      <w:r w:rsidRPr="00950FCB">
        <w:rPr>
          <w:snapToGrid w:val="0"/>
          <w:sz w:val="18"/>
          <w:szCs w:val="18"/>
        </w:rPr>
        <w:t>Оценщик, выполнивший работу</w:t>
      </w:r>
      <w:r w:rsidR="00927B27" w:rsidRPr="00950FCB">
        <w:rPr>
          <w:snapToGrid w:val="0"/>
          <w:sz w:val="18"/>
          <w:szCs w:val="18"/>
        </w:rPr>
        <w:t xml:space="preserve">                                                                                               </w:t>
      </w:r>
      <w:r w:rsidRPr="00950FCB">
        <w:rPr>
          <w:snapToGrid w:val="0"/>
          <w:sz w:val="18"/>
          <w:szCs w:val="18"/>
        </w:rPr>
        <w:t xml:space="preserve">                </w:t>
      </w:r>
      <w:r w:rsidR="00927B27" w:rsidRPr="00950FCB">
        <w:rPr>
          <w:snapToGrid w:val="0"/>
          <w:sz w:val="18"/>
          <w:szCs w:val="18"/>
        </w:rPr>
        <w:t xml:space="preserve">        В.В.</w:t>
      </w:r>
      <w:r w:rsidR="00081528" w:rsidRPr="00950FCB">
        <w:rPr>
          <w:snapToGrid w:val="0"/>
          <w:sz w:val="18"/>
          <w:szCs w:val="18"/>
        </w:rPr>
        <w:t xml:space="preserve"> </w:t>
      </w:r>
      <w:r w:rsidR="00927B27" w:rsidRPr="00950FCB">
        <w:rPr>
          <w:snapToGrid w:val="0"/>
          <w:sz w:val="18"/>
          <w:szCs w:val="18"/>
        </w:rPr>
        <w:t>Новикова</w:t>
      </w:r>
    </w:p>
    <w:p w:rsidR="00927B27" w:rsidRPr="00950FCB" w:rsidRDefault="00927B27" w:rsidP="00127EA2">
      <w:pPr>
        <w:tabs>
          <w:tab w:val="left" w:pos="3735"/>
        </w:tabs>
        <w:ind w:right="-5"/>
        <w:jc w:val="both"/>
        <w:rPr>
          <w:snapToGrid w:val="0"/>
          <w:sz w:val="18"/>
          <w:szCs w:val="18"/>
        </w:rPr>
      </w:pPr>
    </w:p>
    <w:p w:rsidR="00127EA2" w:rsidRPr="00950FCB" w:rsidRDefault="00127EA2" w:rsidP="00127EA2">
      <w:pPr>
        <w:tabs>
          <w:tab w:val="left" w:pos="3735"/>
        </w:tabs>
        <w:ind w:right="-5"/>
        <w:jc w:val="both"/>
        <w:rPr>
          <w:snapToGrid w:val="0"/>
          <w:sz w:val="18"/>
          <w:szCs w:val="18"/>
        </w:rPr>
      </w:pPr>
      <w:r w:rsidRPr="00950FCB">
        <w:rPr>
          <w:snapToGrid w:val="0"/>
          <w:sz w:val="18"/>
          <w:szCs w:val="18"/>
        </w:rPr>
        <w:t xml:space="preserve">                                                 </w:t>
      </w:r>
    </w:p>
    <w:p w:rsidR="00127EA2" w:rsidRPr="00950FCB" w:rsidRDefault="00127EA2" w:rsidP="00127EA2">
      <w:pPr>
        <w:tabs>
          <w:tab w:val="left" w:pos="3735"/>
        </w:tabs>
        <w:ind w:right="-5"/>
        <w:jc w:val="both"/>
        <w:rPr>
          <w:snapToGrid w:val="0"/>
          <w:sz w:val="18"/>
          <w:szCs w:val="18"/>
        </w:rPr>
      </w:pPr>
    </w:p>
    <w:p w:rsidR="00127EA2" w:rsidRPr="00950FCB" w:rsidRDefault="00127EA2" w:rsidP="00127EA2">
      <w:pPr>
        <w:tabs>
          <w:tab w:val="left" w:pos="3735"/>
        </w:tabs>
        <w:ind w:right="-5"/>
        <w:jc w:val="both"/>
        <w:rPr>
          <w:snapToGrid w:val="0"/>
          <w:sz w:val="18"/>
          <w:szCs w:val="18"/>
        </w:rPr>
      </w:pPr>
    </w:p>
    <w:p w:rsidR="00127EA2" w:rsidRPr="00950FCB" w:rsidRDefault="00127EA2" w:rsidP="00127EA2">
      <w:pPr>
        <w:tabs>
          <w:tab w:val="left" w:pos="3735"/>
        </w:tabs>
        <w:ind w:right="-5"/>
        <w:jc w:val="both"/>
        <w:rPr>
          <w:snapToGrid w:val="0"/>
          <w:sz w:val="18"/>
          <w:szCs w:val="18"/>
        </w:rPr>
      </w:pPr>
    </w:p>
    <w:p w:rsidR="00127EA2" w:rsidRPr="00950FCB" w:rsidRDefault="00127EA2" w:rsidP="00127EA2">
      <w:pPr>
        <w:tabs>
          <w:tab w:val="left" w:pos="3735"/>
        </w:tabs>
        <w:ind w:right="-5"/>
        <w:jc w:val="both"/>
        <w:rPr>
          <w:snapToGrid w:val="0"/>
          <w:sz w:val="18"/>
          <w:szCs w:val="18"/>
        </w:rPr>
      </w:pPr>
    </w:p>
    <w:p w:rsidR="00127EA2" w:rsidRPr="00950FCB" w:rsidRDefault="00127EA2" w:rsidP="00127EA2">
      <w:pPr>
        <w:tabs>
          <w:tab w:val="left" w:pos="3735"/>
        </w:tabs>
        <w:ind w:right="-5"/>
        <w:jc w:val="both"/>
        <w:rPr>
          <w:bCs/>
          <w:sz w:val="18"/>
          <w:szCs w:val="18"/>
        </w:rPr>
      </w:pPr>
    </w:p>
    <w:p w:rsidR="00127EA2" w:rsidRPr="00950FCB" w:rsidRDefault="00127EA2" w:rsidP="00127EA2">
      <w:pPr>
        <w:tabs>
          <w:tab w:val="left" w:pos="3735"/>
        </w:tabs>
        <w:ind w:right="-5"/>
        <w:jc w:val="both"/>
        <w:rPr>
          <w:bCs/>
          <w:sz w:val="18"/>
          <w:szCs w:val="18"/>
        </w:rPr>
      </w:pPr>
    </w:p>
    <w:p w:rsidR="002F58ED" w:rsidRPr="00950FCB" w:rsidRDefault="002F58ED" w:rsidP="00127EA2">
      <w:pPr>
        <w:tabs>
          <w:tab w:val="left" w:pos="3735"/>
        </w:tabs>
        <w:ind w:right="-5"/>
        <w:jc w:val="both"/>
        <w:rPr>
          <w:bCs/>
          <w:sz w:val="18"/>
          <w:szCs w:val="18"/>
        </w:rPr>
      </w:pPr>
    </w:p>
    <w:p w:rsidR="002F58ED" w:rsidRPr="00950FCB" w:rsidRDefault="002F58ED" w:rsidP="00127EA2">
      <w:pPr>
        <w:tabs>
          <w:tab w:val="left" w:pos="3735"/>
        </w:tabs>
        <w:ind w:right="-5"/>
        <w:jc w:val="both"/>
        <w:rPr>
          <w:bCs/>
          <w:sz w:val="18"/>
          <w:szCs w:val="18"/>
        </w:rPr>
      </w:pPr>
    </w:p>
    <w:p w:rsidR="008B4126" w:rsidRDefault="008B4126" w:rsidP="00127EA2">
      <w:pPr>
        <w:tabs>
          <w:tab w:val="left" w:pos="3735"/>
        </w:tabs>
        <w:ind w:right="-5"/>
        <w:jc w:val="both"/>
        <w:rPr>
          <w:bCs/>
          <w:sz w:val="18"/>
          <w:szCs w:val="18"/>
        </w:rPr>
      </w:pPr>
    </w:p>
    <w:p w:rsidR="003459FE" w:rsidRPr="00950FCB" w:rsidRDefault="003459FE" w:rsidP="00127EA2">
      <w:pPr>
        <w:tabs>
          <w:tab w:val="left" w:pos="3735"/>
        </w:tabs>
        <w:ind w:right="-5"/>
        <w:jc w:val="both"/>
        <w:rPr>
          <w:bCs/>
          <w:sz w:val="18"/>
          <w:szCs w:val="18"/>
        </w:rPr>
      </w:pPr>
    </w:p>
    <w:p w:rsidR="00ED4DEE" w:rsidRPr="00950FCB" w:rsidRDefault="00ED4DEE" w:rsidP="00127EA2">
      <w:pPr>
        <w:tabs>
          <w:tab w:val="left" w:pos="3735"/>
        </w:tabs>
        <w:ind w:right="-5"/>
        <w:jc w:val="both"/>
        <w:rPr>
          <w:bCs/>
          <w:sz w:val="18"/>
          <w:szCs w:val="18"/>
        </w:rPr>
      </w:pPr>
    </w:p>
    <w:p w:rsidR="00ED4DEE" w:rsidRPr="00950FCB" w:rsidRDefault="00ED4DEE" w:rsidP="00127EA2">
      <w:pPr>
        <w:tabs>
          <w:tab w:val="left" w:pos="3735"/>
        </w:tabs>
        <w:ind w:right="-5"/>
        <w:jc w:val="both"/>
        <w:rPr>
          <w:bCs/>
          <w:sz w:val="18"/>
          <w:szCs w:val="18"/>
        </w:rPr>
      </w:pPr>
    </w:p>
    <w:p w:rsidR="00ED4DEE" w:rsidRPr="00950FCB" w:rsidRDefault="00ED4DEE" w:rsidP="00127EA2">
      <w:pPr>
        <w:tabs>
          <w:tab w:val="left" w:pos="3735"/>
        </w:tabs>
        <w:ind w:right="-5"/>
        <w:jc w:val="both"/>
        <w:rPr>
          <w:bCs/>
          <w:sz w:val="18"/>
          <w:szCs w:val="18"/>
        </w:rPr>
      </w:pPr>
    </w:p>
    <w:p w:rsidR="00ED4DEE" w:rsidRDefault="00ED4DEE" w:rsidP="00127EA2">
      <w:pPr>
        <w:tabs>
          <w:tab w:val="left" w:pos="3735"/>
        </w:tabs>
        <w:ind w:right="-5"/>
        <w:jc w:val="both"/>
        <w:rPr>
          <w:bCs/>
          <w:sz w:val="18"/>
          <w:szCs w:val="18"/>
        </w:rPr>
      </w:pPr>
    </w:p>
    <w:p w:rsidR="0025625F" w:rsidRDefault="0025625F" w:rsidP="00127EA2">
      <w:pPr>
        <w:tabs>
          <w:tab w:val="left" w:pos="3735"/>
        </w:tabs>
        <w:ind w:right="-5"/>
        <w:jc w:val="both"/>
        <w:rPr>
          <w:bCs/>
          <w:sz w:val="18"/>
          <w:szCs w:val="18"/>
        </w:rPr>
      </w:pPr>
    </w:p>
    <w:p w:rsidR="0025625F" w:rsidRPr="00950FCB" w:rsidRDefault="0025625F" w:rsidP="00127EA2">
      <w:pPr>
        <w:tabs>
          <w:tab w:val="left" w:pos="3735"/>
        </w:tabs>
        <w:ind w:right="-5"/>
        <w:jc w:val="both"/>
        <w:rPr>
          <w:bCs/>
          <w:sz w:val="18"/>
          <w:szCs w:val="18"/>
        </w:rPr>
      </w:pPr>
    </w:p>
    <w:p w:rsidR="00ED4DEE" w:rsidRPr="00950FCB" w:rsidRDefault="00ED4DEE" w:rsidP="00127EA2">
      <w:pPr>
        <w:tabs>
          <w:tab w:val="left" w:pos="3735"/>
        </w:tabs>
        <w:ind w:right="-5"/>
        <w:jc w:val="both"/>
        <w:rPr>
          <w:bCs/>
          <w:sz w:val="18"/>
          <w:szCs w:val="18"/>
        </w:rPr>
      </w:pPr>
    </w:p>
    <w:p w:rsidR="0038419B" w:rsidRPr="00950FCB" w:rsidRDefault="0038419B" w:rsidP="00127EA2">
      <w:pPr>
        <w:tabs>
          <w:tab w:val="left" w:pos="3735"/>
        </w:tabs>
        <w:ind w:right="-5"/>
        <w:jc w:val="both"/>
        <w:rPr>
          <w:bCs/>
          <w:sz w:val="18"/>
          <w:szCs w:val="18"/>
        </w:rPr>
      </w:pPr>
    </w:p>
    <w:p w:rsidR="005412EA" w:rsidRPr="00950FCB" w:rsidRDefault="005412EA" w:rsidP="00BC34B4">
      <w:pPr>
        <w:numPr>
          <w:ilvl w:val="0"/>
          <w:numId w:val="7"/>
        </w:numPr>
        <w:tabs>
          <w:tab w:val="left" w:pos="284"/>
        </w:tabs>
        <w:ind w:left="-284" w:firstLine="284"/>
        <w:contextualSpacing/>
        <w:jc w:val="center"/>
        <w:rPr>
          <w:b/>
          <w:bCs/>
        </w:rPr>
      </w:pPr>
      <w:r w:rsidRPr="00950FCB">
        <w:rPr>
          <w:b/>
          <w:bCs/>
        </w:rPr>
        <w:lastRenderedPageBreak/>
        <w:t>Общие сведения</w:t>
      </w:r>
    </w:p>
    <w:p w:rsidR="00C21E82" w:rsidRPr="00950FCB" w:rsidRDefault="00C21E82" w:rsidP="00BC34B4">
      <w:pPr>
        <w:numPr>
          <w:ilvl w:val="1"/>
          <w:numId w:val="7"/>
        </w:numPr>
        <w:tabs>
          <w:tab w:val="left" w:pos="284"/>
        </w:tabs>
        <w:ind w:left="-284" w:firstLine="284"/>
        <w:jc w:val="center"/>
        <w:rPr>
          <w:b/>
        </w:rPr>
      </w:pPr>
      <w:r w:rsidRPr="00950FCB">
        <w:rPr>
          <w:b/>
        </w:rPr>
        <w:t>Основные факты и выводы</w:t>
      </w:r>
    </w:p>
    <w:tbl>
      <w:tblPr>
        <w:tblW w:w="956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6447"/>
      </w:tblGrid>
      <w:tr w:rsidR="00C21E82" w:rsidRPr="00950FCB" w:rsidTr="00643CC0">
        <w:trPr>
          <w:trHeight w:val="145"/>
        </w:trPr>
        <w:tc>
          <w:tcPr>
            <w:tcW w:w="3119" w:type="dxa"/>
            <w:shd w:val="clear" w:color="auto" w:fill="auto"/>
          </w:tcPr>
          <w:p w:rsidR="00C21E82" w:rsidRPr="00950FCB" w:rsidRDefault="00C21E82" w:rsidP="00C01343">
            <w:pPr>
              <w:jc w:val="both"/>
              <w:rPr>
                <w:sz w:val="18"/>
                <w:szCs w:val="18"/>
              </w:rPr>
            </w:pPr>
            <w:r w:rsidRPr="00950FCB">
              <w:rPr>
                <w:sz w:val="18"/>
                <w:szCs w:val="18"/>
              </w:rPr>
              <w:t>Номер Отчета об оценке (порядковый номер Отчета)</w:t>
            </w:r>
          </w:p>
        </w:tc>
        <w:tc>
          <w:tcPr>
            <w:tcW w:w="6447" w:type="dxa"/>
            <w:shd w:val="clear" w:color="auto" w:fill="auto"/>
          </w:tcPr>
          <w:p w:rsidR="00C21E82" w:rsidRPr="00950FCB" w:rsidRDefault="00C21E82" w:rsidP="00351B93">
            <w:pPr>
              <w:jc w:val="both"/>
              <w:rPr>
                <w:sz w:val="18"/>
                <w:szCs w:val="18"/>
              </w:rPr>
            </w:pPr>
            <w:r w:rsidRPr="00950FCB">
              <w:rPr>
                <w:sz w:val="18"/>
                <w:szCs w:val="18"/>
              </w:rPr>
              <w:t>НД-К</w:t>
            </w:r>
            <w:r w:rsidR="000304EF" w:rsidRPr="00950FCB">
              <w:rPr>
                <w:sz w:val="18"/>
                <w:szCs w:val="18"/>
              </w:rPr>
              <w:t xml:space="preserve"> </w:t>
            </w:r>
            <w:r w:rsidRPr="00950FCB">
              <w:rPr>
                <w:sz w:val="18"/>
                <w:szCs w:val="18"/>
              </w:rPr>
              <w:t>07/</w:t>
            </w:r>
            <w:r w:rsidR="00693D8A" w:rsidRPr="00950FCB">
              <w:rPr>
                <w:sz w:val="18"/>
                <w:szCs w:val="18"/>
              </w:rPr>
              <w:t>34</w:t>
            </w:r>
            <w:r w:rsidR="003459FE">
              <w:rPr>
                <w:sz w:val="18"/>
                <w:szCs w:val="18"/>
              </w:rPr>
              <w:t>91</w:t>
            </w:r>
          </w:p>
        </w:tc>
      </w:tr>
      <w:tr w:rsidR="00C21E82" w:rsidRPr="00950FCB" w:rsidTr="00643CC0">
        <w:trPr>
          <w:trHeight w:val="145"/>
        </w:trPr>
        <w:tc>
          <w:tcPr>
            <w:tcW w:w="3119" w:type="dxa"/>
            <w:shd w:val="clear" w:color="auto" w:fill="auto"/>
          </w:tcPr>
          <w:p w:rsidR="00C21E82" w:rsidRPr="00950FCB" w:rsidRDefault="00C21E82" w:rsidP="00C01343">
            <w:pPr>
              <w:jc w:val="both"/>
              <w:rPr>
                <w:sz w:val="18"/>
                <w:szCs w:val="18"/>
              </w:rPr>
            </w:pPr>
            <w:r w:rsidRPr="00950FCB">
              <w:rPr>
                <w:sz w:val="18"/>
                <w:szCs w:val="18"/>
              </w:rPr>
              <w:t>Основание для проведения оценки</w:t>
            </w:r>
          </w:p>
        </w:tc>
        <w:tc>
          <w:tcPr>
            <w:tcW w:w="6447" w:type="dxa"/>
            <w:shd w:val="clear" w:color="auto" w:fill="auto"/>
          </w:tcPr>
          <w:p w:rsidR="00C21E82" w:rsidRPr="00950FCB" w:rsidRDefault="0019229C" w:rsidP="003459FE">
            <w:pPr>
              <w:jc w:val="both"/>
              <w:rPr>
                <w:sz w:val="18"/>
                <w:szCs w:val="18"/>
              </w:rPr>
            </w:pPr>
            <w:r w:rsidRPr="00950FCB">
              <w:rPr>
                <w:sz w:val="18"/>
                <w:szCs w:val="18"/>
              </w:rPr>
              <w:t xml:space="preserve">Договор </w:t>
            </w:r>
            <w:r w:rsidR="003459FE">
              <w:rPr>
                <w:sz w:val="18"/>
                <w:szCs w:val="18"/>
              </w:rPr>
              <w:t>№ ПР-02/668</w:t>
            </w:r>
            <w:r w:rsidR="00B04530" w:rsidRPr="00950FCB">
              <w:rPr>
                <w:sz w:val="18"/>
                <w:szCs w:val="18"/>
              </w:rPr>
              <w:t xml:space="preserve"> </w:t>
            </w:r>
            <w:r w:rsidR="00FE68F7" w:rsidRPr="00950FCB">
              <w:rPr>
                <w:sz w:val="18"/>
                <w:szCs w:val="18"/>
              </w:rPr>
              <w:t xml:space="preserve">от </w:t>
            </w:r>
            <w:r w:rsidR="007B7D7B">
              <w:rPr>
                <w:sz w:val="18"/>
                <w:szCs w:val="18"/>
              </w:rPr>
              <w:t>15.02</w:t>
            </w:r>
            <w:r w:rsidR="00A643D5" w:rsidRPr="00950FCB">
              <w:rPr>
                <w:sz w:val="18"/>
                <w:szCs w:val="18"/>
              </w:rPr>
              <w:t>.2020</w:t>
            </w:r>
            <w:r w:rsidR="00221BCF" w:rsidRPr="00950FCB">
              <w:rPr>
                <w:sz w:val="18"/>
                <w:szCs w:val="18"/>
              </w:rPr>
              <w:t xml:space="preserve"> </w:t>
            </w:r>
            <w:r w:rsidR="00C21E82" w:rsidRPr="00950FCB">
              <w:rPr>
                <w:sz w:val="18"/>
                <w:szCs w:val="18"/>
              </w:rPr>
              <w:t>г.</w:t>
            </w:r>
          </w:p>
        </w:tc>
      </w:tr>
      <w:tr w:rsidR="00C21E82" w:rsidRPr="00950FCB" w:rsidTr="00643CC0">
        <w:trPr>
          <w:trHeight w:val="145"/>
        </w:trPr>
        <w:tc>
          <w:tcPr>
            <w:tcW w:w="3119" w:type="dxa"/>
            <w:shd w:val="clear" w:color="auto" w:fill="auto"/>
          </w:tcPr>
          <w:p w:rsidR="00C21E82" w:rsidRPr="00950FCB" w:rsidRDefault="00C21E82" w:rsidP="00C01343">
            <w:pPr>
              <w:jc w:val="both"/>
              <w:rPr>
                <w:sz w:val="18"/>
                <w:szCs w:val="18"/>
              </w:rPr>
            </w:pPr>
            <w:r w:rsidRPr="00950FCB">
              <w:rPr>
                <w:sz w:val="18"/>
                <w:szCs w:val="18"/>
              </w:rPr>
              <w:t xml:space="preserve">Краткое описание Объекта оценки </w:t>
            </w:r>
          </w:p>
        </w:tc>
        <w:tc>
          <w:tcPr>
            <w:tcW w:w="6447" w:type="dxa"/>
            <w:shd w:val="clear" w:color="auto" w:fill="auto"/>
          </w:tcPr>
          <w:p w:rsidR="00C21E82" w:rsidRPr="00950FCB" w:rsidRDefault="00F83113" w:rsidP="003459FE">
            <w:pPr>
              <w:ind w:right="-66"/>
              <w:jc w:val="both"/>
              <w:rPr>
                <w:sz w:val="18"/>
                <w:szCs w:val="18"/>
              </w:rPr>
            </w:pPr>
            <w:r w:rsidRPr="00950FCB">
              <w:rPr>
                <w:bCs/>
                <w:sz w:val="18"/>
                <w:szCs w:val="18"/>
              </w:rPr>
              <w:t xml:space="preserve">Объект </w:t>
            </w:r>
            <w:r w:rsidR="004F09BC" w:rsidRPr="00950FCB">
              <w:rPr>
                <w:bCs/>
                <w:sz w:val="18"/>
                <w:szCs w:val="18"/>
              </w:rPr>
              <w:t xml:space="preserve">завершенного строительства </w:t>
            </w:r>
            <w:r w:rsidR="003459FE">
              <w:rPr>
                <w:bCs/>
                <w:sz w:val="18"/>
                <w:szCs w:val="18"/>
              </w:rPr>
              <w:t>одно</w:t>
            </w:r>
            <w:r w:rsidR="00A643D5" w:rsidRPr="00950FCB">
              <w:rPr>
                <w:bCs/>
                <w:sz w:val="18"/>
                <w:szCs w:val="18"/>
              </w:rPr>
              <w:t>комнатная</w:t>
            </w:r>
            <w:r w:rsidR="004F09BC" w:rsidRPr="00950FCB">
              <w:rPr>
                <w:bCs/>
                <w:sz w:val="18"/>
                <w:szCs w:val="18"/>
              </w:rPr>
              <w:t xml:space="preserve"> квартира общей площадью</w:t>
            </w:r>
            <w:r w:rsidR="008B4097" w:rsidRPr="00950FCB">
              <w:rPr>
                <w:bCs/>
                <w:sz w:val="18"/>
                <w:szCs w:val="18"/>
              </w:rPr>
              <w:t xml:space="preserve"> </w:t>
            </w:r>
            <w:r w:rsidR="003459FE">
              <w:rPr>
                <w:bCs/>
                <w:sz w:val="18"/>
                <w:szCs w:val="18"/>
              </w:rPr>
              <w:t>50,4</w:t>
            </w:r>
            <w:r w:rsidR="00DF6743" w:rsidRPr="00950FCB">
              <w:rPr>
                <w:bCs/>
                <w:sz w:val="18"/>
                <w:szCs w:val="18"/>
              </w:rPr>
              <w:t xml:space="preserve"> кв. м., расположенная</w:t>
            </w:r>
            <w:r w:rsidR="00923272" w:rsidRPr="00950FCB">
              <w:rPr>
                <w:bCs/>
                <w:sz w:val="18"/>
                <w:szCs w:val="18"/>
              </w:rPr>
              <w:t xml:space="preserve"> на </w:t>
            </w:r>
            <w:r w:rsidR="003459FE">
              <w:rPr>
                <w:bCs/>
                <w:sz w:val="18"/>
                <w:szCs w:val="18"/>
              </w:rPr>
              <w:t>1</w:t>
            </w:r>
            <w:r w:rsidR="00B50B62" w:rsidRPr="00950FCB">
              <w:rPr>
                <w:bCs/>
                <w:sz w:val="18"/>
                <w:szCs w:val="18"/>
              </w:rPr>
              <w:t>-м этаже</w:t>
            </w:r>
            <w:r w:rsidR="00446B52" w:rsidRPr="00950FCB">
              <w:rPr>
                <w:bCs/>
                <w:sz w:val="18"/>
                <w:szCs w:val="18"/>
              </w:rPr>
              <w:t xml:space="preserve"> </w:t>
            </w:r>
            <w:r w:rsidR="003459FE">
              <w:rPr>
                <w:bCs/>
                <w:sz w:val="18"/>
                <w:szCs w:val="18"/>
              </w:rPr>
              <w:t>6</w:t>
            </w:r>
            <w:r w:rsidR="0038419B" w:rsidRPr="00950FCB">
              <w:rPr>
                <w:bCs/>
                <w:sz w:val="18"/>
                <w:szCs w:val="18"/>
              </w:rPr>
              <w:t>-ти</w:t>
            </w:r>
            <w:r w:rsidR="00FF31B3" w:rsidRPr="00950FCB">
              <w:rPr>
                <w:bCs/>
                <w:sz w:val="18"/>
                <w:szCs w:val="18"/>
              </w:rPr>
              <w:t xml:space="preserve"> </w:t>
            </w:r>
            <w:r w:rsidR="004F09BC" w:rsidRPr="00950FCB">
              <w:rPr>
                <w:bCs/>
                <w:sz w:val="18"/>
                <w:szCs w:val="18"/>
              </w:rPr>
              <w:t>этажного</w:t>
            </w:r>
            <w:r w:rsidR="008B4097" w:rsidRPr="00950FCB">
              <w:rPr>
                <w:bCs/>
                <w:sz w:val="18"/>
                <w:szCs w:val="18"/>
              </w:rPr>
              <w:t xml:space="preserve"> </w:t>
            </w:r>
            <w:r w:rsidR="004F09BC" w:rsidRPr="00950FCB">
              <w:rPr>
                <w:bCs/>
                <w:sz w:val="18"/>
                <w:szCs w:val="18"/>
              </w:rPr>
              <w:t>дома</w:t>
            </w:r>
            <w:r w:rsidR="009F6B61" w:rsidRPr="00950FCB">
              <w:rPr>
                <w:bCs/>
                <w:sz w:val="18"/>
                <w:szCs w:val="18"/>
              </w:rPr>
              <w:t xml:space="preserve"> </w:t>
            </w:r>
            <w:r w:rsidR="000C0CF1" w:rsidRPr="00950FCB">
              <w:rPr>
                <w:sz w:val="18"/>
                <w:szCs w:val="18"/>
              </w:rPr>
              <w:t xml:space="preserve">по адресу: </w:t>
            </w:r>
            <w:r w:rsidR="005864E2" w:rsidRPr="00950FCB">
              <w:rPr>
                <w:bCs/>
                <w:sz w:val="18"/>
                <w:szCs w:val="18"/>
              </w:rPr>
              <w:t>РФ, Калининградская обл.,</w:t>
            </w:r>
            <w:r w:rsidR="0009758D" w:rsidRPr="00950FCB">
              <w:rPr>
                <w:bCs/>
                <w:sz w:val="18"/>
                <w:szCs w:val="18"/>
              </w:rPr>
              <w:t xml:space="preserve"> </w:t>
            </w:r>
            <w:r w:rsidR="003459FE">
              <w:rPr>
                <w:bCs/>
                <w:sz w:val="18"/>
                <w:szCs w:val="18"/>
              </w:rPr>
              <w:t>Багратионовский</w:t>
            </w:r>
            <w:r w:rsidR="00446B52" w:rsidRPr="00950FCB">
              <w:rPr>
                <w:bCs/>
                <w:sz w:val="18"/>
                <w:szCs w:val="18"/>
              </w:rPr>
              <w:t xml:space="preserve"> р-н, </w:t>
            </w:r>
            <w:r w:rsidR="005F71B3" w:rsidRPr="00950FCB">
              <w:rPr>
                <w:bCs/>
                <w:sz w:val="18"/>
                <w:szCs w:val="18"/>
              </w:rPr>
              <w:t xml:space="preserve">г. </w:t>
            </w:r>
            <w:r w:rsidR="003459FE">
              <w:rPr>
                <w:bCs/>
                <w:sz w:val="18"/>
                <w:szCs w:val="18"/>
              </w:rPr>
              <w:t>Багратионовск</w:t>
            </w:r>
            <w:r w:rsidR="00351B93" w:rsidRPr="00950FCB">
              <w:rPr>
                <w:bCs/>
                <w:sz w:val="18"/>
                <w:szCs w:val="18"/>
              </w:rPr>
              <w:t xml:space="preserve">, ул. </w:t>
            </w:r>
            <w:r w:rsidR="003459FE">
              <w:rPr>
                <w:bCs/>
                <w:sz w:val="18"/>
                <w:szCs w:val="18"/>
              </w:rPr>
              <w:t>Спортивная</w:t>
            </w:r>
            <w:r w:rsidR="00351B93" w:rsidRPr="00950FCB">
              <w:rPr>
                <w:bCs/>
                <w:sz w:val="18"/>
                <w:szCs w:val="18"/>
              </w:rPr>
              <w:t>, д.</w:t>
            </w:r>
            <w:r w:rsidR="003459FE">
              <w:rPr>
                <w:bCs/>
                <w:sz w:val="18"/>
                <w:szCs w:val="18"/>
              </w:rPr>
              <w:t xml:space="preserve"> 35</w:t>
            </w:r>
            <w:r w:rsidR="00351B93" w:rsidRPr="00950FCB">
              <w:rPr>
                <w:bCs/>
                <w:sz w:val="18"/>
                <w:szCs w:val="18"/>
              </w:rPr>
              <w:t>, кв</w:t>
            </w:r>
            <w:r w:rsidR="00A643D5" w:rsidRPr="00950FCB">
              <w:rPr>
                <w:bCs/>
                <w:sz w:val="18"/>
                <w:szCs w:val="18"/>
              </w:rPr>
              <w:t xml:space="preserve">. </w:t>
            </w:r>
            <w:r w:rsidR="003459FE">
              <w:rPr>
                <w:bCs/>
                <w:sz w:val="18"/>
                <w:szCs w:val="18"/>
              </w:rPr>
              <w:t>55</w:t>
            </w:r>
          </w:p>
        </w:tc>
      </w:tr>
      <w:tr w:rsidR="00C21E82" w:rsidRPr="00950FCB" w:rsidTr="00643CC0">
        <w:trPr>
          <w:trHeight w:val="145"/>
        </w:trPr>
        <w:tc>
          <w:tcPr>
            <w:tcW w:w="3119" w:type="dxa"/>
            <w:shd w:val="clear" w:color="auto" w:fill="auto"/>
          </w:tcPr>
          <w:p w:rsidR="00C21E82" w:rsidRPr="00950FCB" w:rsidRDefault="00C21E82" w:rsidP="00C01343">
            <w:pPr>
              <w:jc w:val="both"/>
              <w:rPr>
                <w:sz w:val="18"/>
                <w:szCs w:val="18"/>
              </w:rPr>
            </w:pPr>
            <w:r w:rsidRPr="00950FCB">
              <w:rPr>
                <w:sz w:val="18"/>
                <w:szCs w:val="18"/>
              </w:rPr>
              <w:t>Краткое описание имущественных  прав</w:t>
            </w:r>
          </w:p>
        </w:tc>
        <w:tc>
          <w:tcPr>
            <w:tcW w:w="6447" w:type="dxa"/>
            <w:shd w:val="clear" w:color="auto" w:fill="auto"/>
          </w:tcPr>
          <w:p w:rsidR="00C21E82" w:rsidRPr="00950FCB" w:rsidRDefault="00C21E82" w:rsidP="00C01343">
            <w:pPr>
              <w:jc w:val="both"/>
              <w:rPr>
                <w:sz w:val="18"/>
                <w:szCs w:val="18"/>
              </w:rPr>
            </w:pPr>
            <w:r w:rsidRPr="00950FCB">
              <w:rPr>
                <w:sz w:val="18"/>
                <w:szCs w:val="18"/>
              </w:rPr>
              <w:t xml:space="preserve">Право </w:t>
            </w:r>
            <w:r w:rsidR="005342DC" w:rsidRPr="00950FCB">
              <w:rPr>
                <w:sz w:val="18"/>
                <w:szCs w:val="18"/>
              </w:rPr>
              <w:t>собственности</w:t>
            </w:r>
            <w:r w:rsidR="000C0CF1" w:rsidRPr="00950FCB">
              <w:rPr>
                <w:sz w:val="18"/>
                <w:szCs w:val="18"/>
              </w:rPr>
              <w:t xml:space="preserve"> </w:t>
            </w:r>
          </w:p>
        </w:tc>
      </w:tr>
      <w:tr w:rsidR="00004C20" w:rsidRPr="00950FCB" w:rsidTr="00643CC0">
        <w:trPr>
          <w:trHeight w:val="145"/>
        </w:trPr>
        <w:tc>
          <w:tcPr>
            <w:tcW w:w="3119" w:type="dxa"/>
            <w:shd w:val="clear" w:color="auto" w:fill="auto"/>
          </w:tcPr>
          <w:p w:rsidR="00004C20" w:rsidRPr="00950FCB" w:rsidRDefault="00004C20" w:rsidP="00C01343">
            <w:pPr>
              <w:jc w:val="both"/>
              <w:rPr>
                <w:sz w:val="18"/>
                <w:szCs w:val="18"/>
              </w:rPr>
            </w:pPr>
            <w:r w:rsidRPr="00950FCB">
              <w:rPr>
                <w:sz w:val="18"/>
                <w:szCs w:val="18"/>
              </w:rPr>
              <w:t>Правообладатель</w:t>
            </w:r>
          </w:p>
        </w:tc>
        <w:tc>
          <w:tcPr>
            <w:tcW w:w="6447" w:type="dxa"/>
            <w:shd w:val="clear" w:color="auto" w:fill="auto"/>
          </w:tcPr>
          <w:p w:rsidR="00222201" w:rsidRDefault="003459FE" w:rsidP="00222201">
            <w:pPr>
              <w:jc w:val="both"/>
              <w:rPr>
                <w:sz w:val="18"/>
                <w:szCs w:val="18"/>
              </w:rPr>
            </w:pPr>
            <w:r>
              <w:rPr>
                <w:sz w:val="18"/>
                <w:szCs w:val="18"/>
              </w:rPr>
              <w:t>Акционерное общество «Янтарьэнергосбыт» (АО «Янтарьэнергосбыт»)</w:t>
            </w:r>
          </w:p>
          <w:p w:rsidR="003459FE" w:rsidRDefault="003459FE" w:rsidP="003459FE">
            <w:pPr>
              <w:jc w:val="both"/>
              <w:rPr>
                <w:sz w:val="18"/>
                <w:szCs w:val="18"/>
              </w:rPr>
            </w:pPr>
            <w:r>
              <w:rPr>
                <w:sz w:val="18"/>
                <w:szCs w:val="18"/>
              </w:rPr>
              <w:t xml:space="preserve">ОГРН </w:t>
            </w:r>
            <w:r w:rsidRPr="003459FE">
              <w:rPr>
                <w:sz w:val="18"/>
                <w:szCs w:val="18"/>
              </w:rPr>
              <w:t>1083925011422 от 02.06.2008 г. ИНН 3908600865 КПП 390601001</w:t>
            </w:r>
          </w:p>
          <w:p w:rsidR="0006445B" w:rsidRPr="00950FCB" w:rsidRDefault="0006445B" w:rsidP="003459FE">
            <w:pPr>
              <w:jc w:val="both"/>
              <w:rPr>
                <w:sz w:val="18"/>
                <w:szCs w:val="18"/>
              </w:rPr>
            </w:pPr>
            <w:r>
              <w:rPr>
                <w:sz w:val="18"/>
                <w:szCs w:val="18"/>
              </w:rPr>
              <w:t>РФ, Калининградская обл., г. Калининград, ул. Дарвина, д. 10</w:t>
            </w:r>
          </w:p>
        </w:tc>
      </w:tr>
      <w:tr w:rsidR="00C21E82" w:rsidRPr="00950FCB" w:rsidTr="00643CC0">
        <w:trPr>
          <w:trHeight w:val="145"/>
        </w:trPr>
        <w:tc>
          <w:tcPr>
            <w:tcW w:w="3119" w:type="dxa"/>
            <w:shd w:val="clear" w:color="auto" w:fill="auto"/>
          </w:tcPr>
          <w:p w:rsidR="00C21E82" w:rsidRPr="00950FCB" w:rsidRDefault="00C21E82" w:rsidP="00C01343">
            <w:pPr>
              <w:jc w:val="both"/>
              <w:rPr>
                <w:sz w:val="18"/>
                <w:szCs w:val="18"/>
              </w:rPr>
            </w:pPr>
            <w:r w:rsidRPr="00950FCB">
              <w:rPr>
                <w:sz w:val="18"/>
                <w:szCs w:val="18"/>
              </w:rPr>
              <w:t>Используемые в Отчете иностранные валюты и их курсы, установленные Банком России на дату проведения  оценки</w:t>
            </w:r>
          </w:p>
        </w:tc>
        <w:tc>
          <w:tcPr>
            <w:tcW w:w="6447" w:type="dxa"/>
            <w:shd w:val="clear" w:color="auto" w:fill="auto"/>
          </w:tcPr>
          <w:p w:rsidR="00C21E82" w:rsidRPr="00950FCB" w:rsidRDefault="00C21E82" w:rsidP="00C01343">
            <w:pPr>
              <w:jc w:val="both"/>
              <w:rPr>
                <w:sz w:val="18"/>
                <w:szCs w:val="18"/>
              </w:rPr>
            </w:pPr>
            <w:r w:rsidRPr="00950FCB">
              <w:rPr>
                <w:sz w:val="18"/>
                <w:szCs w:val="18"/>
              </w:rPr>
              <w:t>Итоговая величина стоимости согласно п.27 ФСО №1 выражается в валюте Российской Федерации (в рублях).</w:t>
            </w:r>
          </w:p>
        </w:tc>
      </w:tr>
      <w:tr w:rsidR="00C21E82" w:rsidRPr="00950FCB" w:rsidTr="00643CC0">
        <w:trPr>
          <w:trHeight w:val="145"/>
        </w:trPr>
        <w:tc>
          <w:tcPr>
            <w:tcW w:w="3119" w:type="dxa"/>
            <w:shd w:val="clear" w:color="auto" w:fill="auto"/>
          </w:tcPr>
          <w:p w:rsidR="00C21E82" w:rsidRPr="00950FCB" w:rsidRDefault="00C21E82" w:rsidP="00C01343">
            <w:pPr>
              <w:jc w:val="both"/>
              <w:rPr>
                <w:sz w:val="18"/>
                <w:szCs w:val="18"/>
              </w:rPr>
            </w:pPr>
            <w:r w:rsidRPr="00950FCB">
              <w:rPr>
                <w:sz w:val="18"/>
                <w:szCs w:val="18"/>
              </w:rPr>
              <w:t>Цель и задачи оценки</w:t>
            </w:r>
          </w:p>
        </w:tc>
        <w:tc>
          <w:tcPr>
            <w:tcW w:w="6447" w:type="dxa"/>
            <w:shd w:val="clear" w:color="auto" w:fill="auto"/>
          </w:tcPr>
          <w:p w:rsidR="00C21E82" w:rsidRPr="00950FCB" w:rsidRDefault="00C21E82" w:rsidP="0006445B">
            <w:pPr>
              <w:jc w:val="both"/>
              <w:rPr>
                <w:sz w:val="18"/>
                <w:szCs w:val="18"/>
              </w:rPr>
            </w:pPr>
            <w:r w:rsidRPr="00950FCB">
              <w:rPr>
                <w:sz w:val="18"/>
                <w:szCs w:val="18"/>
              </w:rPr>
              <w:t>Определение рыночной стоимости Объекта оценки</w:t>
            </w:r>
            <w:r w:rsidR="00B30606" w:rsidRPr="00950FCB">
              <w:rPr>
                <w:sz w:val="18"/>
                <w:szCs w:val="18"/>
              </w:rPr>
              <w:t xml:space="preserve"> д</w:t>
            </w:r>
            <w:r w:rsidR="00B30606" w:rsidRPr="00950FCB">
              <w:rPr>
                <w:iCs/>
                <w:sz w:val="18"/>
                <w:szCs w:val="18"/>
              </w:rPr>
              <w:t xml:space="preserve">ля </w:t>
            </w:r>
            <w:r w:rsidR="0006445B">
              <w:rPr>
                <w:iCs/>
                <w:sz w:val="18"/>
                <w:szCs w:val="18"/>
              </w:rPr>
              <w:t>предоставления отчета об оценке по месту требования</w:t>
            </w:r>
          </w:p>
        </w:tc>
      </w:tr>
      <w:tr w:rsidR="00C21E82" w:rsidRPr="00950FCB" w:rsidTr="00643CC0">
        <w:trPr>
          <w:trHeight w:val="465"/>
        </w:trPr>
        <w:tc>
          <w:tcPr>
            <w:tcW w:w="3119" w:type="dxa"/>
            <w:shd w:val="clear" w:color="auto" w:fill="auto"/>
          </w:tcPr>
          <w:p w:rsidR="00C21E82" w:rsidRPr="00950FCB" w:rsidRDefault="00C21E82" w:rsidP="00C01343">
            <w:pPr>
              <w:jc w:val="both"/>
              <w:rPr>
                <w:sz w:val="18"/>
                <w:szCs w:val="18"/>
              </w:rPr>
            </w:pPr>
            <w:r w:rsidRPr="00950FCB">
              <w:rPr>
                <w:sz w:val="18"/>
                <w:szCs w:val="18"/>
              </w:rPr>
              <w:t>Дата оценки (дата определения стоимости Объекта оценки)</w:t>
            </w:r>
          </w:p>
        </w:tc>
        <w:tc>
          <w:tcPr>
            <w:tcW w:w="6447" w:type="dxa"/>
            <w:shd w:val="clear" w:color="auto" w:fill="auto"/>
          </w:tcPr>
          <w:p w:rsidR="00C21E82" w:rsidRPr="00950FCB" w:rsidRDefault="0006445B" w:rsidP="00FF31B3">
            <w:pPr>
              <w:jc w:val="both"/>
              <w:rPr>
                <w:sz w:val="18"/>
                <w:szCs w:val="18"/>
              </w:rPr>
            </w:pPr>
            <w:r>
              <w:rPr>
                <w:sz w:val="18"/>
                <w:szCs w:val="18"/>
              </w:rPr>
              <w:t>05 февраля</w:t>
            </w:r>
            <w:r w:rsidR="00B5246D" w:rsidRPr="00950FCB">
              <w:rPr>
                <w:sz w:val="18"/>
                <w:szCs w:val="18"/>
              </w:rPr>
              <w:t xml:space="preserve"> 2020</w:t>
            </w:r>
            <w:r w:rsidR="009A4BE7" w:rsidRPr="00950FCB">
              <w:rPr>
                <w:sz w:val="18"/>
                <w:szCs w:val="18"/>
              </w:rPr>
              <w:t xml:space="preserve"> </w:t>
            </w:r>
            <w:r w:rsidR="00C21E82" w:rsidRPr="00950FCB">
              <w:rPr>
                <w:sz w:val="18"/>
                <w:szCs w:val="18"/>
              </w:rPr>
              <w:t>года</w:t>
            </w:r>
          </w:p>
        </w:tc>
      </w:tr>
      <w:tr w:rsidR="0006445B" w:rsidRPr="00950FCB" w:rsidTr="00643CC0">
        <w:trPr>
          <w:trHeight w:val="252"/>
        </w:trPr>
        <w:tc>
          <w:tcPr>
            <w:tcW w:w="3119" w:type="dxa"/>
            <w:shd w:val="clear" w:color="auto" w:fill="auto"/>
          </w:tcPr>
          <w:p w:rsidR="0006445B" w:rsidRPr="00950FCB" w:rsidRDefault="0006445B" w:rsidP="0006445B">
            <w:pPr>
              <w:jc w:val="both"/>
              <w:rPr>
                <w:sz w:val="18"/>
                <w:szCs w:val="18"/>
              </w:rPr>
            </w:pPr>
            <w:r w:rsidRPr="00950FCB">
              <w:rPr>
                <w:sz w:val="18"/>
                <w:szCs w:val="18"/>
              </w:rPr>
              <w:t>Период проведения работ</w:t>
            </w:r>
          </w:p>
        </w:tc>
        <w:tc>
          <w:tcPr>
            <w:tcW w:w="6447" w:type="dxa"/>
            <w:shd w:val="clear" w:color="auto" w:fill="auto"/>
          </w:tcPr>
          <w:p w:rsidR="0006445B" w:rsidRDefault="0006445B" w:rsidP="0006445B">
            <w:r w:rsidRPr="004B0D74">
              <w:rPr>
                <w:sz w:val="18"/>
                <w:szCs w:val="18"/>
              </w:rPr>
              <w:t>05 февраля 2020 года</w:t>
            </w:r>
          </w:p>
        </w:tc>
      </w:tr>
      <w:tr w:rsidR="0006445B" w:rsidRPr="00950FCB" w:rsidTr="00643CC0">
        <w:trPr>
          <w:trHeight w:val="252"/>
        </w:trPr>
        <w:tc>
          <w:tcPr>
            <w:tcW w:w="3119" w:type="dxa"/>
            <w:shd w:val="clear" w:color="auto" w:fill="auto"/>
          </w:tcPr>
          <w:p w:rsidR="0006445B" w:rsidRPr="00950FCB" w:rsidRDefault="0006445B" w:rsidP="0006445B">
            <w:pPr>
              <w:jc w:val="both"/>
              <w:rPr>
                <w:sz w:val="18"/>
                <w:szCs w:val="18"/>
              </w:rPr>
            </w:pPr>
            <w:r w:rsidRPr="00950FCB">
              <w:rPr>
                <w:sz w:val="18"/>
                <w:szCs w:val="18"/>
              </w:rPr>
              <w:t>Дата составления Отчета</w:t>
            </w:r>
          </w:p>
        </w:tc>
        <w:tc>
          <w:tcPr>
            <w:tcW w:w="6447" w:type="dxa"/>
            <w:shd w:val="clear" w:color="auto" w:fill="auto"/>
          </w:tcPr>
          <w:p w:rsidR="0006445B" w:rsidRDefault="0006445B" w:rsidP="0006445B">
            <w:r w:rsidRPr="004B0D74">
              <w:rPr>
                <w:sz w:val="18"/>
                <w:szCs w:val="18"/>
              </w:rPr>
              <w:t>05 февраля 2020 года</w:t>
            </w:r>
          </w:p>
        </w:tc>
      </w:tr>
      <w:tr w:rsidR="0006445B" w:rsidRPr="00950FCB" w:rsidTr="00643CC0">
        <w:trPr>
          <w:trHeight w:val="281"/>
        </w:trPr>
        <w:tc>
          <w:tcPr>
            <w:tcW w:w="3119" w:type="dxa"/>
            <w:shd w:val="clear" w:color="auto" w:fill="auto"/>
          </w:tcPr>
          <w:p w:rsidR="0006445B" w:rsidRPr="00950FCB" w:rsidRDefault="0006445B" w:rsidP="0006445B">
            <w:pPr>
              <w:jc w:val="both"/>
              <w:rPr>
                <w:sz w:val="18"/>
                <w:szCs w:val="18"/>
              </w:rPr>
            </w:pPr>
            <w:r w:rsidRPr="00950FCB">
              <w:rPr>
                <w:sz w:val="18"/>
                <w:szCs w:val="18"/>
              </w:rPr>
              <w:t>Дата осмотра Объекта оценки</w:t>
            </w:r>
          </w:p>
        </w:tc>
        <w:tc>
          <w:tcPr>
            <w:tcW w:w="6447" w:type="dxa"/>
            <w:shd w:val="clear" w:color="auto" w:fill="auto"/>
          </w:tcPr>
          <w:p w:rsidR="0006445B" w:rsidRDefault="0006445B" w:rsidP="0006445B">
            <w:r w:rsidRPr="004B0D74">
              <w:rPr>
                <w:sz w:val="18"/>
                <w:szCs w:val="18"/>
              </w:rPr>
              <w:t>05 февраля 2020 года</w:t>
            </w:r>
          </w:p>
        </w:tc>
      </w:tr>
      <w:tr w:rsidR="00C21E82" w:rsidRPr="00950FCB" w:rsidTr="00643CC0">
        <w:trPr>
          <w:trHeight w:val="252"/>
        </w:trPr>
        <w:tc>
          <w:tcPr>
            <w:tcW w:w="3119" w:type="dxa"/>
            <w:shd w:val="clear" w:color="auto" w:fill="auto"/>
          </w:tcPr>
          <w:p w:rsidR="00C21E82" w:rsidRPr="00950FCB" w:rsidRDefault="00C21E82" w:rsidP="00C01343">
            <w:pPr>
              <w:jc w:val="both"/>
              <w:rPr>
                <w:sz w:val="18"/>
                <w:szCs w:val="18"/>
              </w:rPr>
            </w:pPr>
            <w:r w:rsidRPr="00950FCB">
              <w:rPr>
                <w:sz w:val="18"/>
                <w:szCs w:val="18"/>
              </w:rPr>
              <w:t>Результаты оценки</w:t>
            </w:r>
          </w:p>
        </w:tc>
        <w:tc>
          <w:tcPr>
            <w:tcW w:w="6447" w:type="dxa"/>
            <w:shd w:val="clear" w:color="auto" w:fill="auto"/>
          </w:tcPr>
          <w:p w:rsidR="00C21E82" w:rsidRPr="00950FCB" w:rsidRDefault="00C21E82" w:rsidP="00C01343">
            <w:pPr>
              <w:jc w:val="both"/>
              <w:rPr>
                <w:sz w:val="18"/>
                <w:szCs w:val="18"/>
              </w:rPr>
            </w:pPr>
          </w:p>
        </w:tc>
      </w:tr>
      <w:tr w:rsidR="00C21E82" w:rsidRPr="00950FCB" w:rsidTr="00643CC0">
        <w:trPr>
          <w:trHeight w:val="252"/>
        </w:trPr>
        <w:tc>
          <w:tcPr>
            <w:tcW w:w="3119" w:type="dxa"/>
            <w:shd w:val="clear" w:color="auto" w:fill="auto"/>
          </w:tcPr>
          <w:p w:rsidR="00C21E82" w:rsidRPr="00950FCB" w:rsidRDefault="00C21E82" w:rsidP="00C01343">
            <w:pPr>
              <w:jc w:val="both"/>
              <w:rPr>
                <w:sz w:val="18"/>
                <w:szCs w:val="18"/>
              </w:rPr>
            </w:pPr>
            <w:r w:rsidRPr="00950FCB">
              <w:rPr>
                <w:sz w:val="18"/>
                <w:szCs w:val="18"/>
              </w:rPr>
              <w:t>А) Затратный подход</w:t>
            </w:r>
          </w:p>
        </w:tc>
        <w:tc>
          <w:tcPr>
            <w:tcW w:w="6447" w:type="dxa"/>
            <w:shd w:val="clear" w:color="auto" w:fill="auto"/>
          </w:tcPr>
          <w:p w:rsidR="00C21E82" w:rsidRPr="00950FCB" w:rsidRDefault="00C21E82" w:rsidP="00C01343">
            <w:pPr>
              <w:jc w:val="both"/>
              <w:rPr>
                <w:sz w:val="18"/>
                <w:szCs w:val="18"/>
              </w:rPr>
            </w:pPr>
            <w:r w:rsidRPr="00950FCB">
              <w:rPr>
                <w:sz w:val="18"/>
                <w:szCs w:val="18"/>
              </w:rPr>
              <w:t>Не применяется</w:t>
            </w:r>
          </w:p>
        </w:tc>
      </w:tr>
      <w:tr w:rsidR="00F57742" w:rsidRPr="00950FCB" w:rsidTr="00643CC0">
        <w:trPr>
          <w:trHeight w:val="252"/>
        </w:trPr>
        <w:tc>
          <w:tcPr>
            <w:tcW w:w="3119" w:type="dxa"/>
            <w:shd w:val="clear" w:color="auto" w:fill="auto"/>
          </w:tcPr>
          <w:p w:rsidR="00F57742" w:rsidRPr="00950FCB" w:rsidRDefault="00F57742" w:rsidP="00C01343">
            <w:pPr>
              <w:jc w:val="both"/>
              <w:rPr>
                <w:sz w:val="18"/>
                <w:szCs w:val="18"/>
              </w:rPr>
            </w:pPr>
            <w:r w:rsidRPr="00950FCB">
              <w:rPr>
                <w:sz w:val="18"/>
                <w:szCs w:val="18"/>
              </w:rPr>
              <w:t>Б) Сравнительный подход</w:t>
            </w:r>
          </w:p>
        </w:tc>
        <w:tc>
          <w:tcPr>
            <w:tcW w:w="6447" w:type="dxa"/>
            <w:shd w:val="clear" w:color="auto" w:fill="auto"/>
          </w:tcPr>
          <w:p w:rsidR="00F57742" w:rsidRPr="0025625F" w:rsidRDefault="0025625F" w:rsidP="00F974F6">
            <w:pPr>
              <w:pStyle w:val="afc"/>
              <w:ind w:left="-284" w:right="-142" w:firstLine="284"/>
              <w:rPr>
                <w:sz w:val="18"/>
                <w:szCs w:val="18"/>
              </w:rPr>
            </w:pPr>
            <w:r w:rsidRPr="0025625F">
              <w:rPr>
                <w:sz w:val="18"/>
                <w:szCs w:val="18"/>
              </w:rPr>
              <w:t>1 </w:t>
            </w:r>
            <w:r w:rsidR="00F974F6">
              <w:rPr>
                <w:sz w:val="18"/>
                <w:szCs w:val="18"/>
              </w:rPr>
              <w:t>210</w:t>
            </w:r>
            <w:r w:rsidRPr="0025625F">
              <w:rPr>
                <w:sz w:val="18"/>
                <w:szCs w:val="18"/>
              </w:rPr>
              <w:t xml:space="preserve"> </w:t>
            </w:r>
            <w:r w:rsidR="003C3111" w:rsidRPr="0025625F">
              <w:rPr>
                <w:sz w:val="18"/>
                <w:szCs w:val="18"/>
              </w:rPr>
              <w:t>000</w:t>
            </w:r>
            <w:r w:rsidR="009859D0" w:rsidRPr="0025625F">
              <w:rPr>
                <w:sz w:val="18"/>
                <w:szCs w:val="18"/>
              </w:rPr>
              <w:t xml:space="preserve"> </w:t>
            </w:r>
            <w:r w:rsidR="00DC7DC8" w:rsidRPr="0025625F">
              <w:rPr>
                <w:sz w:val="18"/>
                <w:szCs w:val="18"/>
              </w:rPr>
              <w:t xml:space="preserve"> рублей</w:t>
            </w:r>
          </w:p>
        </w:tc>
      </w:tr>
      <w:tr w:rsidR="00DF6743" w:rsidRPr="00950FCB" w:rsidTr="00643CC0">
        <w:trPr>
          <w:trHeight w:val="252"/>
        </w:trPr>
        <w:tc>
          <w:tcPr>
            <w:tcW w:w="3119" w:type="dxa"/>
            <w:shd w:val="clear" w:color="auto" w:fill="auto"/>
          </w:tcPr>
          <w:p w:rsidR="00DF6743" w:rsidRPr="00950FCB" w:rsidRDefault="00DF6743" w:rsidP="00C01343">
            <w:pPr>
              <w:jc w:val="both"/>
              <w:rPr>
                <w:sz w:val="18"/>
                <w:szCs w:val="18"/>
              </w:rPr>
            </w:pPr>
            <w:r w:rsidRPr="00950FCB">
              <w:rPr>
                <w:sz w:val="18"/>
                <w:szCs w:val="18"/>
              </w:rPr>
              <w:t>В) Доходный подход</w:t>
            </w:r>
          </w:p>
        </w:tc>
        <w:tc>
          <w:tcPr>
            <w:tcW w:w="6447" w:type="dxa"/>
            <w:shd w:val="clear" w:color="auto" w:fill="auto"/>
          </w:tcPr>
          <w:p w:rsidR="00DF6743" w:rsidRPr="00950FCB" w:rsidRDefault="00DF6743" w:rsidP="00C01343">
            <w:pPr>
              <w:jc w:val="both"/>
              <w:rPr>
                <w:sz w:val="18"/>
                <w:szCs w:val="18"/>
              </w:rPr>
            </w:pPr>
            <w:r w:rsidRPr="00950FCB">
              <w:rPr>
                <w:sz w:val="18"/>
                <w:szCs w:val="18"/>
              </w:rPr>
              <w:t>Не применяется</w:t>
            </w:r>
          </w:p>
        </w:tc>
      </w:tr>
      <w:tr w:rsidR="0025625F" w:rsidRPr="00950FCB" w:rsidTr="00CA6311">
        <w:trPr>
          <w:trHeight w:val="451"/>
        </w:trPr>
        <w:tc>
          <w:tcPr>
            <w:tcW w:w="3119" w:type="dxa"/>
            <w:shd w:val="clear" w:color="auto" w:fill="auto"/>
          </w:tcPr>
          <w:p w:rsidR="0025625F" w:rsidRPr="00950FCB" w:rsidRDefault="0025625F" w:rsidP="0025625F">
            <w:pPr>
              <w:jc w:val="both"/>
              <w:rPr>
                <w:sz w:val="18"/>
                <w:szCs w:val="18"/>
              </w:rPr>
            </w:pPr>
            <w:r w:rsidRPr="00950FCB">
              <w:rPr>
                <w:sz w:val="18"/>
                <w:szCs w:val="18"/>
              </w:rPr>
              <w:t>Итоговая величина рыночной стоимости оцениваемого объекта</w:t>
            </w:r>
          </w:p>
        </w:tc>
        <w:tc>
          <w:tcPr>
            <w:tcW w:w="6447" w:type="dxa"/>
            <w:shd w:val="clear" w:color="auto" w:fill="auto"/>
            <w:vAlign w:val="center"/>
          </w:tcPr>
          <w:p w:rsidR="0025625F" w:rsidRPr="00950FCB" w:rsidRDefault="00F974F6" w:rsidP="0025625F">
            <w:pPr>
              <w:ind w:right="-142"/>
              <w:rPr>
                <w:b/>
                <w:sz w:val="18"/>
                <w:szCs w:val="18"/>
              </w:rPr>
            </w:pPr>
            <w:r>
              <w:rPr>
                <w:b/>
                <w:sz w:val="18"/>
                <w:szCs w:val="18"/>
              </w:rPr>
              <w:t>1 210</w:t>
            </w:r>
            <w:r w:rsidRPr="00950FCB">
              <w:rPr>
                <w:b/>
                <w:sz w:val="18"/>
                <w:szCs w:val="18"/>
              </w:rPr>
              <w:t xml:space="preserve"> 000 (</w:t>
            </w:r>
            <w:r>
              <w:rPr>
                <w:b/>
                <w:sz w:val="18"/>
                <w:szCs w:val="18"/>
              </w:rPr>
              <w:t>Один миллион двести десять тысяч</w:t>
            </w:r>
            <w:r w:rsidRPr="00950FCB">
              <w:rPr>
                <w:b/>
                <w:sz w:val="18"/>
                <w:szCs w:val="18"/>
              </w:rPr>
              <w:t>) рублей</w:t>
            </w:r>
          </w:p>
        </w:tc>
      </w:tr>
      <w:tr w:rsidR="00B40642" w:rsidRPr="00950FCB" w:rsidTr="006653D6">
        <w:trPr>
          <w:trHeight w:val="756"/>
        </w:trPr>
        <w:tc>
          <w:tcPr>
            <w:tcW w:w="3119" w:type="dxa"/>
            <w:shd w:val="clear" w:color="auto" w:fill="auto"/>
          </w:tcPr>
          <w:p w:rsidR="00B40642" w:rsidRPr="00950FCB" w:rsidRDefault="00B40642" w:rsidP="00B40642">
            <w:pPr>
              <w:jc w:val="both"/>
              <w:rPr>
                <w:sz w:val="18"/>
                <w:szCs w:val="18"/>
              </w:rPr>
            </w:pPr>
            <w:r w:rsidRPr="00950FCB">
              <w:rPr>
                <w:sz w:val="18"/>
                <w:szCs w:val="18"/>
              </w:rPr>
              <w:t>Итоговая величина рыночной стоимости с учетом допущения о завершенности объекта на дату оценки</w:t>
            </w:r>
          </w:p>
        </w:tc>
        <w:tc>
          <w:tcPr>
            <w:tcW w:w="6447" w:type="dxa"/>
            <w:shd w:val="clear" w:color="auto" w:fill="auto"/>
            <w:vAlign w:val="center"/>
          </w:tcPr>
          <w:p w:rsidR="00B40642" w:rsidRPr="00950FCB" w:rsidRDefault="00B40642" w:rsidP="00B40642">
            <w:pPr>
              <w:rPr>
                <w:sz w:val="18"/>
                <w:szCs w:val="18"/>
              </w:rPr>
            </w:pPr>
            <w:r w:rsidRPr="00950FCB">
              <w:rPr>
                <w:sz w:val="18"/>
                <w:szCs w:val="18"/>
              </w:rPr>
              <w:t>Не определялась. Объект закончен строительством.</w:t>
            </w:r>
          </w:p>
        </w:tc>
      </w:tr>
      <w:tr w:rsidR="0061791A" w:rsidRPr="00950FCB" w:rsidTr="00CA6311">
        <w:trPr>
          <w:trHeight w:val="333"/>
        </w:trPr>
        <w:tc>
          <w:tcPr>
            <w:tcW w:w="3119" w:type="dxa"/>
            <w:shd w:val="clear" w:color="auto" w:fill="auto"/>
          </w:tcPr>
          <w:p w:rsidR="0061791A" w:rsidRPr="00950FCB" w:rsidRDefault="0061791A" w:rsidP="0061791A">
            <w:pPr>
              <w:jc w:val="both"/>
              <w:rPr>
                <w:sz w:val="18"/>
                <w:szCs w:val="18"/>
              </w:rPr>
            </w:pPr>
            <w:r w:rsidRPr="00950FCB">
              <w:rPr>
                <w:sz w:val="18"/>
                <w:szCs w:val="18"/>
              </w:rPr>
              <w:t>Итоговая величина ликвидационной стоимости оцениваемого объекта</w:t>
            </w:r>
          </w:p>
        </w:tc>
        <w:tc>
          <w:tcPr>
            <w:tcW w:w="6447" w:type="dxa"/>
            <w:shd w:val="clear" w:color="auto" w:fill="auto"/>
            <w:vAlign w:val="center"/>
          </w:tcPr>
          <w:p w:rsidR="0061791A" w:rsidRPr="0025625F" w:rsidRDefault="0025625F" w:rsidP="0061791A">
            <w:pPr>
              <w:tabs>
                <w:tab w:val="left" w:pos="4676"/>
              </w:tabs>
              <w:ind w:right="-66"/>
              <w:jc w:val="both"/>
              <w:rPr>
                <w:sz w:val="18"/>
                <w:szCs w:val="18"/>
              </w:rPr>
            </w:pPr>
            <w:r w:rsidRPr="0025625F">
              <w:rPr>
                <w:sz w:val="18"/>
                <w:szCs w:val="18"/>
              </w:rPr>
              <w:t>Не определялась</w:t>
            </w:r>
          </w:p>
        </w:tc>
      </w:tr>
      <w:tr w:rsidR="00E93AB2" w:rsidRPr="00950FCB" w:rsidTr="00800DD0">
        <w:trPr>
          <w:trHeight w:val="411"/>
        </w:trPr>
        <w:tc>
          <w:tcPr>
            <w:tcW w:w="3119" w:type="dxa"/>
            <w:shd w:val="clear" w:color="auto" w:fill="auto"/>
          </w:tcPr>
          <w:p w:rsidR="00E93AB2" w:rsidRPr="00950FCB" w:rsidRDefault="00E93AB2" w:rsidP="00E93AB2">
            <w:pPr>
              <w:jc w:val="both"/>
              <w:rPr>
                <w:sz w:val="18"/>
                <w:szCs w:val="18"/>
              </w:rPr>
            </w:pPr>
            <w:r w:rsidRPr="00950FCB">
              <w:rPr>
                <w:sz w:val="18"/>
                <w:szCs w:val="18"/>
              </w:rPr>
              <w:t>Итоговая величина прогнозируемой стоимости оцениваемого объекта</w:t>
            </w:r>
          </w:p>
        </w:tc>
        <w:tc>
          <w:tcPr>
            <w:tcW w:w="6447" w:type="dxa"/>
            <w:shd w:val="clear" w:color="auto" w:fill="auto"/>
          </w:tcPr>
          <w:p w:rsidR="00E93AB2" w:rsidRPr="00950FCB" w:rsidRDefault="00E93AB2" w:rsidP="00E93AB2">
            <w:pPr>
              <w:jc w:val="both"/>
              <w:rPr>
                <w:sz w:val="18"/>
                <w:szCs w:val="18"/>
              </w:rPr>
            </w:pPr>
            <w:r w:rsidRPr="00950FCB">
              <w:rPr>
                <w:sz w:val="18"/>
                <w:szCs w:val="18"/>
              </w:rPr>
              <w:t>Не определялась</w:t>
            </w:r>
          </w:p>
        </w:tc>
      </w:tr>
      <w:tr w:rsidR="00E93AB2" w:rsidRPr="00950FCB" w:rsidTr="00643CC0">
        <w:trPr>
          <w:trHeight w:val="391"/>
        </w:trPr>
        <w:tc>
          <w:tcPr>
            <w:tcW w:w="3119" w:type="dxa"/>
            <w:shd w:val="clear" w:color="auto" w:fill="auto"/>
          </w:tcPr>
          <w:p w:rsidR="00E93AB2" w:rsidRPr="00950FCB" w:rsidRDefault="00E93AB2" w:rsidP="00E93AB2">
            <w:pPr>
              <w:jc w:val="both"/>
              <w:rPr>
                <w:sz w:val="18"/>
                <w:szCs w:val="18"/>
              </w:rPr>
            </w:pPr>
            <w:r w:rsidRPr="00950FCB">
              <w:rPr>
                <w:sz w:val="18"/>
                <w:szCs w:val="18"/>
              </w:rPr>
              <w:t>Ограничения и пределы применения итоговой стоимости</w:t>
            </w:r>
          </w:p>
        </w:tc>
        <w:tc>
          <w:tcPr>
            <w:tcW w:w="6447" w:type="dxa"/>
            <w:shd w:val="clear" w:color="auto" w:fill="auto"/>
          </w:tcPr>
          <w:p w:rsidR="00E93AB2" w:rsidRPr="00950FCB" w:rsidRDefault="00E93AB2" w:rsidP="00E93AB2">
            <w:pPr>
              <w:jc w:val="both"/>
              <w:rPr>
                <w:sz w:val="18"/>
                <w:szCs w:val="18"/>
              </w:rPr>
            </w:pPr>
            <w:r w:rsidRPr="00950FCB">
              <w:rPr>
                <w:sz w:val="18"/>
                <w:szCs w:val="18"/>
              </w:rPr>
              <w:t xml:space="preserve">см. п. 1.9 настоящего отчета </w:t>
            </w:r>
          </w:p>
        </w:tc>
      </w:tr>
    </w:tbl>
    <w:p w:rsidR="00236A4D" w:rsidRPr="00950FCB" w:rsidRDefault="00236A4D" w:rsidP="00BA4115">
      <w:pPr>
        <w:numPr>
          <w:ilvl w:val="1"/>
          <w:numId w:val="7"/>
        </w:numPr>
        <w:tabs>
          <w:tab w:val="left" w:pos="567"/>
        </w:tabs>
        <w:spacing w:before="120"/>
        <w:ind w:left="284" w:hanging="142"/>
        <w:jc w:val="center"/>
        <w:rPr>
          <w:b/>
        </w:rPr>
      </w:pPr>
      <w:r w:rsidRPr="00950FCB">
        <w:rPr>
          <w:b/>
        </w:rPr>
        <w:t>Задание на оценку</w:t>
      </w:r>
    </w:p>
    <w:tbl>
      <w:tblPr>
        <w:tblW w:w="0" w:type="auto"/>
        <w:tblCellSpacing w:w="20" w:type="dxa"/>
        <w:tblInd w:w="-76"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00" w:firstRow="0" w:lastRow="0" w:firstColumn="0" w:lastColumn="0" w:noHBand="0" w:noVBand="0"/>
      </w:tblPr>
      <w:tblGrid>
        <w:gridCol w:w="2836"/>
        <w:gridCol w:w="6728"/>
      </w:tblGrid>
      <w:tr w:rsidR="00236A4D" w:rsidRPr="00950FCB" w:rsidTr="00A8295F">
        <w:trPr>
          <w:trHeight w:val="200"/>
          <w:tblCellSpacing w:w="20" w:type="dxa"/>
        </w:trPr>
        <w:tc>
          <w:tcPr>
            <w:tcW w:w="2776" w:type="dxa"/>
            <w:shd w:val="clear" w:color="auto" w:fill="auto"/>
          </w:tcPr>
          <w:p w:rsidR="00236A4D" w:rsidRPr="00950FCB" w:rsidRDefault="00236A4D" w:rsidP="004F4797">
            <w:pPr>
              <w:ind w:right="-5"/>
              <w:jc w:val="center"/>
              <w:rPr>
                <w:sz w:val="18"/>
                <w:szCs w:val="18"/>
              </w:rPr>
            </w:pPr>
            <w:r w:rsidRPr="00950FCB">
              <w:rPr>
                <w:sz w:val="18"/>
                <w:szCs w:val="18"/>
              </w:rPr>
              <w:t>Объект оценки</w:t>
            </w:r>
          </w:p>
        </w:tc>
        <w:tc>
          <w:tcPr>
            <w:tcW w:w="6668" w:type="dxa"/>
            <w:shd w:val="clear" w:color="auto" w:fill="auto"/>
          </w:tcPr>
          <w:p w:rsidR="00236A4D" w:rsidRPr="00950FCB" w:rsidRDefault="003C3111" w:rsidP="00D8129B">
            <w:pPr>
              <w:ind w:right="-5"/>
              <w:jc w:val="center"/>
              <w:rPr>
                <w:i/>
                <w:sz w:val="18"/>
                <w:szCs w:val="18"/>
              </w:rPr>
            </w:pPr>
            <w:r w:rsidRPr="00950FCB">
              <w:rPr>
                <w:bCs/>
                <w:i/>
                <w:sz w:val="18"/>
                <w:szCs w:val="18"/>
              </w:rPr>
              <w:t xml:space="preserve">Объект завершенного строительства </w:t>
            </w:r>
            <w:r w:rsidR="0006445B" w:rsidRPr="0006445B">
              <w:rPr>
                <w:bCs/>
                <w:i/>
                <w:sz w:val="18"/>
                <w:szCs w:val="18"/>
              </w:rPr>
              <w:t>однокомнатная квартира общей площадью 50,4 кв. м., расположенная на 1-м этаже 6-ти этажного дома</w:t>
            </w:r>
          </w:p>
        </w:tc>
      </w:tr>
      <w:tr w:rsidR="00236A4D" w:rsidRPr="00950FCB" w:rsidTr="00A8295F">
        <w:trPr>
          <w:trHeight w:val="444"/>
          <w:tblCellSpacing w:w="20" w:type="dxa"/>
        </w:trPr>
        <w:tc>
          <w:tcPr>
            <w:tcW w:w="2776" w:type="dxa"/>
            <w:shd w:val="clear" w:color="auto" w:fill="auto"/>
          </w:tcPr>
          <w:p w:rsidR="00236A4D" w:rsidRPr="00950FCB" w:rsidRDefault="00236A4D" w:rsidP="004F4797">
            <w:pPr>
              <w:tabs>
                <w:tab w:val="left" w:pos="3060"/>
              </w:tabs>
              <w:ind w:right="-5"/>
              <w:jc w:val="center"/>
              <w:rPr>
                <w:sz w:val="18"/>
                <w:szCs w:val="18"/>
              </w:rPr>
            </w:pPr>
            <w:r w:rsidRPr="00950FCB">
              <w:rPr>
                <w:sz w:val="18"/>
                <w:szCs w:val="18"/>
              </w:rPr>
              <w:t>Месторасположение объекта оценки</w:t>
            </w:r>
          </w:p>
        </w:tc>
        <w:tc>
          <w:tcPr>
            <w:tcW w:w="6668" w:type="dxa"/>
            <w:shd w:val="clear" w:color="auto" w:fill="auto"/>
          </w:tcPr>
          <w:p w:rsidR="00236A4D" w:rsidRPr="00950FCB" w:rsidRDefault="003C3111" w:rsidP="00D8129B">
            <w:pPr>
              <w:jc w:val="center"/>
              <w:rPr>
                <w:b/>
                <w:i/>
                <w:sz w:val="18"/>
                <w:szCs w:val="18"/>
              </w:rPr>
            </w:pPr>
            <w:r w:rsidRPr="00950FCB">
              <w:rPr>
                <w:bCs/>
                <w:i/>
                <w:sz w:val="18"/>
                <w:szCs w:val="18"/>
              </w:rPr>
              <w:t xml:space="preserve">РФ, Калининградская обл., </w:t>
            </w:r>
            <w:r w:rsidR="0006445B" w:rsidRPr="0006445B">
              <w:rPr>
                <w:bCs/>
                <w:i/>
                <w:sz w:val="18"/>
                <w:szCs w:val="18"/>
              </w:rPr>
              <w:t>Багратионовский р-н, г. Багратионовск, ул. Спортивная, д. 35, кв. 55</w:t>
            </w:r>
          </w:p>
        </w:tc>
      </w:tr>
      <w:tr w:rsidR="00236A4D" w:rsidRPr="00950FCB" w:rsidTr="00A8295F">
        <w:trPr>
          <w:trHeight w:val="196"/>
          <w:tblCellSpacing w:w="20" w:type="dxa"/>
        </w:trPr>
        <w:tc>
          <w:tcPr>
            <w:tcW w:w="2776" w:type="dxa"/>
            <w:shd w:val="clear" w:color="auto" w:fill="auto"/>
          </w:tcPr>
          <w:p w:rsidR="00236A4D" w:rsidRPr="00950FCB" w:rsidRDefault="00236A4D" w:rsidP="004F4797">
            <w:pPr>
              <w:ind w:right="-5"/>
              <w:jc w:val="center"/>
              <w:rPr>
                <w:sz w:val="18"/>
                <w:szCs w:val="18"/>
              </w:rPr>
            </w:pPr>
            <w:r w:rsidRPr="00950FCB">
              <w:rPr>
                <w:sz w:val="18"/>
                <w:szCs w:val="18"/>
              </w:rPr>
              <w:t>Основание для оценки</w:t>
            </w:r>
          </w:p>
        </w:tc>
        <w:tc>
          <w:tcPr>
            <w:tcW w:w="6668" w:type="dxa"/>
            <w:shd w:val="clear" w:color="auto" w:fill="auto"/>
          </w:tcPr>
          <w:p w:rsidR="00236A4D" w:rsidRPr="00950FCB" w:rsidRDefault="00236A4D" w:rsidP="0006445B">
            <w:pPr>
              <w:ind w:right="-5"/>
              <w:jc w:val="center"/>
              <w:rPr>
                <w:i/>
                <w:sz w:val="18"/>
                <w:szCs w:val="18"/>
              </w:rPr>
            </w:pPr>
            <w:r w:rsidRPr="00950FCB">
              <w:rPr>
                <w:i/>
                <w:sz w:val="18"/>
                <w:szCs w:val="18"/>
              </w:rPr>
              <w:t xml:space="preserve">Договор № </w:t>
            </w:r>
            <w:r w:rsidR="0006445B">
              <w:rPr>
                <w:i/>
                <w:sz w:val="18"/>
                <w:szCs w:val="18"/>
              </w:rPr>
              <w:t>ПР-02/668</w:t>
            </w:r>
            <w:r w:rsidRPr="00950FCB">
              <w:rPr>
                <w:i/>
                <w:sz w:val="18"/>
                <w:szCs w:val="18"/>
              </w:rPr>
              <w:t xml:space="preserve"> от</w:t>
            </w:r>
            <w:r w:rsidR="003C3111" w:rsidRPr="00950FCB">
              <w:rPr>
                <w:i/>
                <w:sz w:val="18"/>
                <w:szCs w:val="18"/>
              </w:rPr>
              <w:t xml:space="preserve"> </w:t>
            </w:r>
            <w:r w:rsidR="0006445B">
              <w:rPr>
                <w:i/>
                <w:sz w:val="18"/>
                <w:szCs w:val="18"/>
              </w:rPr>
              <w:t>05 февраля</w:t>
            </w:r>
            <w:r w:rsidR="00D8129B" w:rsidRPr="00950FCB">
              <w:rPr>
                <w:i/>
                <w:sz w:val="18"/>
                <w:szCs w:val="18"/>
              </w:rPr>
              <w:t xml:space="preserve"> 2020</w:t>
            </w:r>
            <w:r w:rsidRPr="00950FCB">
              <w:rPr>
                <w:i/>
                <w:sz w:val="18"/>
                <w:szCs w:val="18"/>
              </w:rPr>
              <w:t xml:space="preserve"> г.</w:t>
            </w:r>
          </w:p>
        </w:tc>
      </w:tr>
      <w:tr w:rsidR="00236A4D" w:rsidRPr="00950FCB" w:rsidTr="00A8295F">
        <w:trPr>
          <w:trHeight w:val="94"/>
          <w:tblCellSpacing w:w="20" w:type="dxa"/>
        </w:trPr>
        <w:tc>
          <w:tcPr>
            <w:tcW w:w="2776" w:type="dxa"/>
            <w:shd w:val="clear" w:color="auto" w:fill="auto"/>
          </w:tcPr>
          <w:p w:rsidR="00236A4D" w:rsidRPr="00950FCB" w:rsidRDefault="00236A4D" w:rsidP="004F4797">
            <w:pPr>
              <w:ind w:right="-5"/>
              <w:jc w:val="center"/>
              <w:rPr>
                <w:sz w:val="18"/>
                <w:szCs w:val="18"/>
              </w:rPr>
            </w:pPr>
            <w:r w:rsidRPr="00950FCB">
              <w:rPr>
                <w:sz w:val="18"/>
                <w:szCs w:val="18"/>
              </w:rPr>
              <w:t>Оцениваемые права</w:t>
            </w:r>
          </w:p>
        </w:tc>
        <w:tc>
          <w:tcPr>
            <w:tcW w:w="6668" w:type="dxa"/>
            <w:shd w:val="clear" w:color="auto" w:fill="auto"/>
          </w:tcPr>
          <w:p w:rsidR="00236A4D" w:rsidRPr="00950FCB" w:rsidRDefault="00236A4D" w:rsidP="004F4797">
            <w:pPr>
              <w:ind w:right="-5"/>
              <w:jc w:val="center"/>
              <w:rPr>
                <w:i/>
                <w:sz w:val="18"/>
                <w:szCs w:val="18"/>
              </w:rPr>
            </w:pPr>
            <w:r w:rsidRPr="00950FCB">
              <w:rPr>
                <w:i/>
                <w:sz w:val="18"/>
                <w:szCs w:val="18"/>
              </w:rPr>
              <w:t xml:space="preserve">Право  </w:t>
            </w:r>
            <w:r w:rsidR="00B139D9" w:rsidRPr="00950FCB">
              <w:rPr>
                <w:i/>
                <w:sz w:val="18"/>
                <w:szCs w:val="18"/>
              </w:rPr>
              <w:t>собственности</w:t>
            </w:r>
            <w:r w:rsidRPr="00950FCB">
              <w:rPr>
                <w:i/>
                <w:sz w:val="18"/>
                <w:szCs w:val="18"/>
              </w:rPr>
              <w:t xml:space="preserve"> </w:t>
            </w:r>
          </w:p>
        </w:tc>
      </w:tr>
      <w:tr w:rsidR="0054399D" w:rsidRPr="00950FCB" w:rsidTr="00A8295F">
        <w:trPr>
          <w:trHeight w:val="94"/>
          <w:tblCellSpacing w:w="20" w:type="dxa"/>
        </w:trPr>
        <w:tc>
          <w:tcPr>
            <w:tcW w:w="2776" w:type="dxa"/>
            <w:shd w:val="clear" w:color="auto" w:fill="auto"/>
          </w:tcPr>
          <w:p w:rsidR="0054399D" w:rsidRPr="00950FCB" w:rsidRDefault="0054399D" w:rsidP="004F4797">
            <w:pPr>
              <w:ind w:right="-5"/>
              <w:jc w:val="center"/>
              <w:rPr>
                <w:sz w:val="18"/>
                <w:szCs w:val="18"/>
              </w:rPr>
            </w:pPr>
            <w:r w:rsidRPr="00950FCB">
              <w:rPr>
                <w:sz w:val="18"/>
                <w:szCs w:val="18"/>
              </w:rPr>
              <w:t xml:space="preserve">Правообладатель </w:t>
            </w:r>
          </w:p>
        </w:tc>
        <w:tc>
          <w:tcPr>
            <w:tcW w:w="6668" w:type="dxa"/>
            <w:shd w:val="clear" w:color="auto" w:fill="auto"/>
          </w:tcPr>
          <w:p w:rsidR="0006445B" w:rsidRPr="0006445B" w:rsidRDefault="0006445B" w:rsidP="0006445B">
            <w:pPr>
              <w:jc w:val="center"/>
              <w:rPr>
                <w:i/>
                <w:sz w:val="18"/>
                <w:szCs w:val="18"/>
              </w:rPr>
            </w:pPr>
            <w:r w:rsidRPr="0006445B">
              <w:rPr>
                <w:i/>
                <w:sz w:val="18"/>
                <w:szCs w:val="18"/>
              </w:rPr>
              <w:t>Акционерное общество «Янтарьэнергосбыт» (АО «Янтарьэнергосбыт»)</w:t>
            </w:r>
          </w:p>
          <w:p w:rsidR="0006445B" w:rsidRPr="0006445B" w:rsidRDefault="0006445B" w:rsidP="0006445B">
            <w:pPr>
              <w:jc w:val="center"/>
              <w:rPr>
                <w:i/>
                <w:sz w:val="18"/>
                <w:szCs w:val="18"/>
              </w:rPr>
            </w:pPr>
            <w:r w:rsidRPr="0006445B">
              <w:rPr>
                <w:i/>
                <w:sz w:val="18"/>
                <w:szCs w:val="18"/>
              </w:rPr>
              <w:t>ОГРН 1083925011422 от 02.06.2008 г. ИНН 3908600865 КПП 390601001</w:t>
            </w:r>
          </w:p>
          <w:p w:rsidR="0054399D" w:rsidRPr="0006445B" w:rsidRDefault="0006445B" w:rsidP="0006445B">
            <w:pPr>
              <w:jc w:val="center"/>
              <w:rPr>
                <w:i/>
                <w:sz w:val="18"/>
                <w:szCs w:val="18"/>
              </w:rPr>
            </w:pPr>
            <w:r w:rsidRPr="0006445B">
              <w:rPr>
                <w:i/>
                <w:sz w:val="18"/>
                <w:szCs w:val="18"/>
              </w:rPr>
              <w:t>РФ, Калининградская обл., г. Калининград, ул. Дарвина, д. 10</w:t>
            </w:r>
          </w:p>
        </w:tc>
      </w:tr>
      <w:tr w:rsidR="00236A4D" w:rsidRPr="00950FCB" w:rsidTr="00A8295F">
        <w:trPr>
          <w:trHeight w:val="232"/>
          <w:tblCellSpacing w:w="20" w:type="dxa"/>
        </w:trPr>
        <w:tc>
          <w:tcPr>
            <w:tcW w:w="2776" w:type="dxa"/>
            <w:shd w:val="clear" w:color="auto" w:fill="auto"/>
          </w:tcPr>
          <w:p w:rsidR="00236A4D" w:rsidRPr="00950FCB" w:rsidRDefault="00236A4D" w:rsidP="004F4797">
            <w:pPr>
              <w:ind w:right="-5"/>
              <w:jc w:val="center"/>
              <w:rPr>
                <w:sz w:val="18"/>
                <w:szCs w:val="18"/>
              </w:rPr>
            </w:pPr>
            <w:r w:rsidRPr="00950FCB">
              <w:rPr>
                <w:sz w:val="18"/>
                <w:szCs w:val="18"/>
              </w:rPr>
              <w:t>Цель оценки</w:t>
            </w:r>
          </w:p>
        </w:tc>
        <w:tc>
          <w:tcPr>
            <w:tcW w:w="6668" w:type="dxa"/>
            <w:shd w:val="clear" w:color="auto" w:fill="auto"/>
          </w:tcPr>
          <w:p w:rsidR="00236A4D" w:rsidRPr="00950FCB" w:rsidRDefault="00236A4D" w:rsidP="0006445B">
            <w:pPr>
              <w:tabs>
                <w:tab w:val="left" w:pos="3735"/>
              </w:tabs>
              <w:ind w:right="-6"/>
              <w:jc w:val="center"/>
              <w:rPr>
                <w:bCs/>
                <w:i/>
                <w:sz w:val="18"/>
                <w:szCs w:val="18"/>
              </w:rPr>
            </w:pPr>
            <w:r w:rsidRPr="00950FCB">
              <w:rPr>
                <w:i/>
                <w:sz w:val="18"/>
                <w:szCs w:val="18"/>
              </w:rPr>
              <w:t xml:space="preserve">Определение рыночной стоимости объекта оценки </w:t>
            </w:r>
          </w:p>
        </w:tc>
      </w:tr>
      <w:tr w:rsidR="00236A4D" w:rsidRPr="00950FCB" w:rsidTr="00A8295F">
        <w:trPr>
          <w:trHeight w:val="88"/>
          <w:tblCellSpacing w:w="20" w:type="dxa"/>
        </w:trPr>
        <w:tc>
          <w:tcPr>
            <w:tcW w:w="2776" w:type="dxa"/>
            <w:shd w:val="clear" w:color="auto" w:fill="auto"/>
          </w:tcPr>
          <w:p w:rsidR="00236A4D" w:rsidRPr="00950FCB" w:rsidRDefault="00236A4D" w:rsidP="004F4797">
            <w:pPr>
              <w:ind w:right="-5"/>
              <w:jc w:val="center"/>
              <w:rPr>
                <w:sz w:val="18"/>
                <w:szCs w:val="18"/>
              </w:rPr>
            </w:pPr>
            <w:r w:rsidRPr="00950FCB">
              <w:rPr>
                <w:sz w:val="18"/>
                <w:szCs w:val="18"/>
              </w:rPr>
              <w:t>Назначение оценки</w:t>
            </w:r>
          </w:p>
        </w:tc>
        <w:tc>
          <w:tcPr>
            <w:tcW w:w="6668" w:type="dxa"/>
            <w:shd w:val="clear" w:color="auto" w:fill="auto"/>
          </w:tcPr>
          <w:p w:rsidR="00236A4D" w:rsidRPr="00950FCB" w:rsidRDefault="0014085B" w:rsidP="0006445B">
            <w:pPr>
              <w:tabs>
                <w:tab w:val="left" w:pos="3735"/>
              </w:tabs>
              <w:ind w:right="-6"/>
              <w:jc w:val="center"/>
              <w:rPr>
                <w:bCs/>
                <w:i/>
                <w:sz w:val="18"/>
                <w:szCs w:val="18"/>
              </w:rPr>
            </w:pPr>
            <w:r w:rsidRPr="00950FCB">
              <w:rPr>
                <w:i/>
                <w:sz w:val="18"/>
                <w:szCs w:val="18"/>
              </w:rPr>
              <w:t>д</w:t>
            </w:r>
            <w:r w:rsidRPr="00950FCB">
              <w:rPr>
                <w:i/>
                <w:iCs/>
                <w:sz w:val="18"/>
                <w:szCs w:val="18"/>
              </w:rPr>
              <w:t xml:space="preserve">ля </w:t>
            </w:r>
            <w:r w:rsidR="0006445B">
              <w:rPr>
                <w:i/>
                <w:iCs/>
                <w:sz w:val="18"/>
                <w:szCs w:val="18"/>
              </w:rPr>
              <w:t>предоставления отчета об оценке по месту требования</w:t>
            </w:r>
          </w:p>
        </w:tc>
      </w:tr>
      <w:tr w:rsidR="00C971F2" w:rsidRPr="00950FCB" w:rsidTr="00A8295F">
        <w:trPr>
          <w:trHeight w:val="45"/>
          <w:tblCellSpacing w:w="20" w:type="dxa"/>
        </w:trPr>
        <w:tc>
          <w:tcPr>
            <w:tcW w:w="2776" w:type="dxa"/>
            <w:shd w:val="clear" w:color="auto" w:fill="auto"/>
          </w:tcPr>
          <w:p w:rsidR="00C971F2" w:rsidRPr="00950FCB" w:rsidRDefault="00C971F2" w:rsidP="004F4797">
            <w:pPr>
              <w:ind w:right="-5"/>
              <w:jc w:val="center"/>
              <w:rPr>
                <w:sz w:val="18"/>
                <w:szCs w:val="18"/>
              </w:rPr>
            </w:pPr>
            <w:r w:rsidRPr="00950FCB">
              <w:rPr>
                <w:sz w:val="18"/>
                <w:szCs w:val="18"/>
              </w:rPr>
              <w:t>Дата проведения оценки</w:t>
            </w:r>
          </w:p>
        </w:tc>
        <w:tc>
          <w:tcPr>
            <w:tcW w:w="6668" w:type="dxa"/>
            <w:shd w:val="clear" w:color="auto" w:fill="auto"/>
          </w:tcPr>
          <w:p w:rsidR="00C971F2" w:rsidRPr="00950FCB" w:rsidRDefault="0006445B" w:rsidP="00FA4AD4">
            <w:pPr>
              <w:jc w:val="center"/>
              <w:rPr>
                <w:i/>
              </w:rPr>
            </w:pPr>
            <w:r>
              <w:rPr>
                <w:i/>
                <w:sz w:val="18"/>
                <w:szCs w:val="18"/>
              </w:rPr>
              <w:t>05 февраля</w:t>
            </w:r>
            <w:r w:rsidR="00D8129B" w:rsidRPr="00950FCB">
              <w:rPr>
                <w:i/>
                <w:sz w:val="18"/>
                <w:szCs w:val="18"/>
              </w:rPr>
              <w:t xml:space="preserve"> 2020</w:t>
            </w:r>
            <w:r w:rsidR="0054399D" w:rsidRPr="00950FCB">
              <w:rPr>
                <w:i/>
                <w:sz w:val="18"/>
                <w:szCs w:val="18"/>
              </w:rPr>
              <w:t xml:space="preserve"> года</w:t>
            </w:r>
          </w:p>
        </w:tc>
      </w:tr>
      <w:tr w:rsidR="00C971F2" w:rsidRPr="00950FCB" w:rsidTr="00A8295F">
        <w:trPr>
          <w:trHeight w:val="192"/>
          <w:tblCellSpacing w:w="20" w:type="dxa"/>
        </w:trPr>
        <w:tc>
          <w:tcPr>
            <w:tcW w:w="2776" w:type="dxa"/>
            <w:shd w:val="clear" w:color="auto" w:fill="auto"/>
          </w:tcPr>
          <w:p w:rsidR="00C971F2" w:rsidRPr="00950FCB" w:rsidRDefault="00C971F2" w:rsidP="004F4797">
            <w:pPr>
              <w:ind w:right="-5"/>
              <w:jc w:val="center"/>
              <w:rPr>
                <w:sz w:val="18"/>
                <w:szCs w:val="18"/>
              </w:rPr>
            </w:pPr>
            <w:r w:rsidRPr="00950FCB">
              <w:rPr>
                <w:sz w:val="18"/>
                <w:szCs w:val="18"/>
              </w:rPr>
              <w:t>Дата составления отчета</w:t>
            </w:r>
          </w:p>
        </w:tc>
        <w:tc>
          <w:tcPr>
            <w:tcW w:w="6668" w:type="dxa"/>
            <w:shd w:val="clear" w:color="auto" w:fill="auto"/>
          </w:tcPr>
          <w:p w:rsidR="00C971F2" w:rsidRPr="00950FCB" w:rsidRDefault="0006445B" w:rsidP="00FA4AD4">
            <w:pPr>
              <w:jc w:val="center"/>
              <w:rPr>
                <w:i/>
              </w:rPr>
            </w:pPr>
            <w:r>
              <w:rPr>
                <w:i/>
                <w:sz w:val="18"/>
                <w:szCs w:val="18"/>
              </w:rPr>
              <w:t>05 февраля</w:t>
            </w:r>
            <w:r w:rsidR="00D8129B" w:rsidRPr="00950FCB">
              <w:rPr>
                <w:i/>
                <w:sz w:val="18"/>
                <w:szCs w:val="18"/>
              </w:rPr>
              <w:t xml:space="preserve"> 2020</w:t>
            </w:r>
            <w:r w:rsidR="009310CD" w:rsidRPr="00950FCB">
              <w:rPr>
                <w:i/>
                <w:sz w:val="18"/>
                <w:szCs w:val="18"/>
              </w:rPr>
              <w:t xml:space="preserve"> года</w:t>
            </w:r>
          </w:p>
        </w:tc>
      </w:tr>
      <w:tr w:rsidR="00236A4D" w:rsidRPr="00950FCB" w:rsidTr="00A8295F">
        <w:trPr>
          <w:trHeight w:val="172"/>
          <w:tblCellSpacing w:w="20" w:type="dxa"/>
        </w:trPr>
        <w:tc>
          <w:tcPr>
            <w:tcW w:w="2776" w:type="dxa"/>
            <w:shd w:val="clear" w:color="auto" w:fill="auto"/>
          </w:tcPr>
          <w:p w:rsidR="00236A4D" w:rsidRPr="00950FCB" w:rsidRDefault="00236A4D" w:rsidP="004F4797">
            <w:pPr>
              <w:ind w:right="-5"/>
              <w:jc w:val="center"/>
              <w:rPr>
                <w:sz w:val="18"/>
                <w:szCs w:val="18"/>
              </w:rPr>
            </w:pPr>
            <w:r w:rsidRPr="00950FCB">
              <w:rPr>
                <w:sz w:val="18"/>
                <w:szCs w:val="18"/>
              </w:rPr>
              <w:t>Статус настоящего отчета</w:t>
            </w:r>
          </w:p>
        </w:tc>
        <w:tc>
          <w:tcPr>
            <w:tcW w:w="6668" w:type="dxa"/>
            <w:shd w:val="clear" w:color="auto" w:fill="auto"/>
          </w:tcPr>
          <w:p w:rsidR="00236A4D" w:rsidRPr="00950FCB" w:rsidRDefault="00236A4D" w:rsidP="004F4797">
            <w:pPr>
              <w:ind w:right="-5"/>
              <w:jc w:val="center"/>
              <w:rPr>
                <w:i/>
                <w:sz w:val="18"/>
                <w:szCs w:val="18"/>
              </w:rPr>
            </w:pPr>
            <w:r w:rsidRPr="00950FCB">
              <w:rPr>
                <w:i/>
                <w:sz w:val="18"/>
                <w:szCs w:val="18"/>
              </w:rPr>
              <w:t>Полный повествовательный отчет об оценке</w:t>
            </w:r>
          </w:p>
        </w:tc>
      </w:tr>
      <w:tr w:rsidR="00236A4D" w:rsidRPr="00950FCB" w:rsidTr="00A8295F">
        <w:trPr>
          <w:trHeight w:val="360"/>
          <w:tblCellSpacing w:w="20" w:type="dxa"/>
        </w:trPr>
        <w:tc>
          <w:tcPr>
            <w:tcW w:w="2776" w:type="dxa"/>
            <w:vMerge w:val="restart"/>
            <w:shd w:val="clear" w:color="auto" w:fill="auto"/>
          </w:tcPr>
          <w:p w:rsidR="00236A4D" w:rsidRPr="00950FCB" w:rsidRDefault="00236A4D" w:rsidP="004F4797">
            <w:pPr>
              <w:ind w:right="-5"/>
              <w:jc w:val="center"/>
              <w:rPr>
                <w:sz w:val="18"/>
                <w:szCs w:val="18"/>
              </w:rPr>
            </w:pPr>
            <w:r w:rsidRPr="00950FCB">
              <w:rPr>
                <w:sz w:val="18"/>
                <w:szCs w:val="18"/>
              </w:rPr>
              <w:t>Нормативные   документы и стандарты оценки</w:t>
            </w:r>
          </w:p>
        </w:tc>
        <w:tc>
          <w:tcPr>
            <w:tcW w:w="6668" w:type="dxa"/>
            <w:shd w:val="clear" w:color="auto" w:fill="auto"/>
          </w:tcPr>
          <w:p w:rsidR="00236A4D" w:rsidRPr="00950FCB" w:rsidRDefault="00236A4D" w:rsidP="004F4797">
            <w:pPr>
              <w:ind w:right="-5"/>
              <w:jc w:val="both"/>
              <w:rPr>
                <w:i/>
                <w:sz w:val="18"/>
                <w:szCs w:val="18"/>
                <w:u w:val="single"/>
              </w:rPr>
            </w:pPr>
            <w:r w:rsidRPr="00950FCB">
              <w:rPr>
                <w:i/>
                <w:sz w:val="18"/>
                <w:szCs w:val="18"/>
                <w:u w:val="single"/>
              </w:rPr>
              <w:t>Федеральные нормативные акты:</w:t>
            </w:r>
          </w:p>
          <w:p w:rsidR="00236A4D" w:rsidRPr="00950FCB" w:rsidRDefault="00236A4D" w:rsidP="004F4797">
            <w:pPr>
              <w:ind w:right="-5"/>
              <w:jc w:val="both"/>
              <w:rPr>
                <w:b/>
                <w:i/>
                <w:sz w:val="18"/>
                <w:szCs w:val="18"/>
              </w:rPr>
            </w:pPr>
            <w:r w:rsidRPr="00950FCB">
              <w:rPr>
                <w:i/>
                <w:sz w:val="18"/>
                <w:szCs w:val="18"/>
              </w:rPr>
              <w:t xml:space="preserve"> Федеральный закон «Об оценочной деятельности в Российской Федерации» от </w:t>
            </w:r>
            <w:r w:rsidRPr="00950FCB">
              <w:rPr>
                <w:i/>
                <w:snapToGrid w:val="0"/>
                <w:sz w:val="18"/>
                <w:szCs w:val="18"/>
              </w:rPr>
              <w:t>29.07.1998 г. за №135–ФЗ</w:t>
            </w:r>
          </w:p>
        </w:tc>
      </w:tr>
      <w:tr w:rsidR="00236A4D" w:rsidRPr="00950FCB" w:rsidTr="00A8295F">
        <w:trPr>
          <w:trHeight w:val="395"/>
          <w:tblCellSpacing w:w="20" w:type="dxa"/>
        </w:trPr>
        <w:tc>
          <w:tcPr>
            <w:tcW w:w="2776" w:type="dxa"/>
            <w:vMerge/>
            <w:shd w:val="clear" w:color="auto" w:fill="auto"/>
          </w:tcPr>
          <w:p w:rsidR="00236A4D" w:rsidRPr="00950FCB" w:rsidRDefault="00236A4D" w:rsidP="004F4797">
            <w:pPr>
              <w:ind w:right="-5"/>
              <w:jc w:val="center"/>
              <w:rPr>
                <w:b/>
                <w:sz w:val="18"/>
                <w:szCs w:val="18"/>
              </w:rPr>
            </w:pPr>
          </w:p>
        </w:tc>
        <w:tc>
          <w:tcPr>
            <w:tcW w:w="6668" w:type="dxa"/>
            <w:shd w:val="clear" w:color="auto" w:fill="auto"/>
          </w:tcPr>
          <w:p w:rsidR="00236A4D" w:rsidRPr="00950FCB" w:rsidRDefault="00236A4D" w:rsidP="004F4797">
            <w:pPr>
              <w:ind w:right="-5"/>
              <w:jc w:val="both"/>
              <w:rPr>
                <w:i/>
                <w:sz w:val="18"/>
                <w:szCs w:val="18"/>
                <w:u w:val="single"/>
              </w:rPr>
            </w:pPr>
            <w:r w:rsidRPr="00950FCB">
              <w:rPr>
                <w:i/>
                <w:sz w:val="18"/>
                <w:szCs w:val="18"/>
                <w:u w:val="single"/>
              </w:rPr>
              <w:t>Стандарты оценки, обязательные к применению субъектами оценочной деятельности:</w:t>
            </w:r>
          </w:p>
          <w:p w:rsidR="00236A4D" w:rsidRPr="00950FCB" w:rsidRDefault="00236A4D" w:rsidP="004F4797">
            <w:pPr>
              <w:ind w:right="-5"/>
              <w:jc w:val="both"/>
              <w:rPr>
                <w:i/>
                <w:snapToGrid w:val="0"/>
                <w:sz w:val="18"/>
                <w:szCs w:val="18"/>
              </w:rPr>
            </w:pPr>
            <w:r w:rsidRPr="00950FCB">
              <w:rPr>
                <w:i/>
                <w:sz w:val="18"/>
                <w:szCs w:val="18"/>
              </w:rPr>
              <w:t xml:space="preserve">ФСО № 1,2,3 утверждены </w:t>
            </w:r>
            <w:r w:rsidRPr="00950FCB">
              <w:rPr>
                <w:i/>
                <w:snapToGrid w:val="0"/>
                <w:sz w:val="18"/>
                <w:szCs w:val="18"/>
              </w:rPr>
              <w:t xml:space="preserve">Приказами Министерства экономического развития </w:t>
            </w:r>
            <w:r w:rsidRPr="00950FCB">
              <w:rPr>
                <w:i/>
                <w:snapToGrid w:val="0"/>
                <w:sz w:val="18"/>
                <w:szCs w:val="18"/>
              </w:rPr>
              <w:lastRenderedPageBreak/>
              <w:t xml:space="preserve">от 20.05.2015 г. № 297, 298, 299; </w:t>
            </w:r>
          </w:p>
          <w:p w:rsidR="00236A4D" w:rsidRPr="00950FCB" w:rsidRDefault="00236A4D" w:rsidP="004F4797">
            <w:pPr>
              <w:ind w:right="-5"/>
              <w:jc w:val="both"/>
              <w:rPr>
                <w:i/>
                <w:snapToGrid w:val="0"/>
                <w:sz w:val="18"/>
                <w:szCs w:val="18"/>
              </w:rPr>
            </w:pPr>
            <w:r w:rsidRPr="00950FCB">
              <w:rPr>
                <w:i/>
                <w:snapToGrid w:val="0"/>
                <w:sz w:val="18"/>
                <w:szCs w:val="18"/>
              </w:rPr>
              <w:t>ФСО №7 утвержден Приказом Министерства экономического развития от 25.09.2014 г. №611</w:t>
            </w:r>
            <w:r w:rsidR="0006445B">
              <w:rPr>
                <w:i/>
                <w:snapToGrid w:val="0"/>
                <w:sz w:val="18"/>
                <w:szCs w:val="18"/>
              </w:rPr>
              <w:t>.</w:t>
            </w:r>
          </w:p>
        </w:tc>
      </w:tr>
      <w:tr w:rsidR="00236A4D" w:rsidRPr="00950FCB" w:rsidTr="00A8295F">
        <w:trPr>
          <w:trHeight w:val="395"/>
          <w:tblCellSpacing w:w="20" w:type="dxa"/>
        </w:trPr>
        <w:tc>
          <w:tcPr>
            <w:tcW w:w="2776" w:type="dxa"/>
            <w:shd w:val="clear" w:color="auto" w:fill="auto"/>
          </w:tcPr>
          <w:p w:rsidR="00236A4D" w:rsidRPr="00950FCB" w:rsidRDefault="00236A4D" w:rsidP="004F4797">
            <w:pPr>
              <w:jc w:val="both"/>
              <w:rPr>
                <w:sz w:val="18"/>
                <w:szCs w:val="18"/>
              </w:rPr>
            </w:pPr>
            <w:r w:rsidRPr="00950FCB">
              <w:rPr>
                <w:sz w:val="18"/>
                <w:szCs w:val="18"/>
              </w:rPr>
              <w:lastRenderedPageBreak/>
              <w:t>Имущественные права на объект оценки</w:t>
            </w:r>
          </w:p>
        </w:tc>
        <w:tc>
          <w:tcPr>
            <w:tcW w:w="6668" w:type="dxa"/>
            <w:tcBorders>
              <w:right w:val="outset" w:sz="24" w:space="0" w:color="A0A0A0"/>
            </w:tcBorders>
            <w:shd w:val="clear" w:color="auto" w:fill="auto"/>
          </w:tcPr>
          <w:p w:rsidR="00236A4D" w:rsidRPr="00950FCB" w:rsidRDefault="00236A4D" w:rsidP="004F4797">
            <w:pPr>
              <w:jc w:val="both"/>
              <w:rPr>
                <w:i/>
                <w:sz w:val="18"/>
                <w:szCs w:val="18"/>
              </w:rPr>
            </w:pPr>
            <w:r w:rsidRPr="00950FCB">
              <w:rPr>
                <w:i/>
                <w:sz w:val="18"/>
                <w:szCs w:val="18"/>
              </w:rPr>
              <w:t xml:space="preserve">Право </w:t>
            </w:r>
            <w:r w:rsidR="00B139D9" w:rsidRPr="00950FCB">
              <w:rPr>
                <w:i/>
                <w:sz w:val="18"/>
                <w:szCs w:val="18"/>
              </w:rPr>
              <w:t>собственности</w:t>
            </w:r>
            <w:r w:rsidRPr="00950FCB">
              <w:rPr>
                <w:i/>
                <w:sz w:val="18"/>
                <w:szCs w:val="18"/>
              </w:rPr>
              <w:t xml:space="preserve"> </w:t>
            </w:r>
          </w:p>
        </w:tc>
      </w:tr>
      <w:tr w:rsidR="00A8295F" w:rsidRPr="00950FCB" w:rsidTr="0006445B">
        <w:trPr>
          <w:trHeight w:val="156"/>
          <w:tblCellSpacing w:w="20" w:type="dxa"/>
        </w:trPr>
        <w:tc>
          <w:tcPr>
            <w:tcW w:w="2776" w:type="dxa"/>
            <w:shd w:val="clear" w:color="auto" w:fill="auto"/>
          </w:tcPr>
          <w:p w:rsidR="00A8295F" w:rsidRPr="00950FCB" w:rsidRDefault="00A8295F" w:rsidP="004F4797">
            <w:pPr>
              <w:jc w:val="both"/>
              <w:rPr>
                <w:sz w:val="18"/>
                <w:szCs w:val="18"/>
              </w:rPr>
            </w:pPr>
            <w:r w:rsidRPr="00950FCB">
              <w:rPr>
                <w:sz w:val="18"/>
                <w:szCs w:val="18"/>
              </w:rPr>
              <w:t>Ограничения/обременения прав</w:t>
            </w:r>
          </w:p>
        </w:tc>
        <w:tc>
          <w:tcPr>
            <w:tcW w:w="6668" w:type="dxa"/>
            <w:tcBorders>
              <w:right w:val="outset" w:sz="24" w:space="0" w:color="A0A0A0"/>
            </w:tcBorders>
            <w:shd w:val="clear" w:color="auto" w:fill="auto"/>
          </w:tcPr>
          <w:p w:rsidR="00A8295F" w:rsidRPr="00950FCB" w:rsidRDefault="0006445B" w:rsidP="004F4797">
            <w:pPr>
              <w:jc w:val="both"/>
              <w:rPr>
                <w:i/>
                <w:sz w:val="18"/>
                <w:szCs w:val="18"/>
              </w:rPr>
            </w:pPr>
            <w:r>
              <w:rPr>
                <w:i/>
                <w:sz w:val="18"/>
                <w:szCs w:val="18"/>
              </w:rPr>
              <w:t>Не зарегистрировано</w:t>
            </w:r>
          </w:p>
        </w:tc>
      </w:tr>
      <w:tr w:rsidR="00236A4D" w:rsidRPr="00950FCB" w:rsidTr="00A8295F">
        <w:trPr>
          <w:trHeight w:val="133"/>
          <w:tblCellSpacing w:w="20" w:type="dxa"/>
        </w:trPr>
        <w:tc>
          <w:tcPr>
            <w:tcW w:w="2776" w:type="dxa"/>
            <w:shd w:val="clear" w:color="auto" w:fill="auto"/>
          </w:tcPr>
          <w:p w:rsidR="00236A4D" w:rsidRPr="00950FCB" w:rsidRDefault="00236A4D" w:rsidP="004F4797">
            <w:pPr>
              <w:jc w:val="both"/>
              <w:rPr>
                <w:sz w:val="18"/>
                <w:szCs w:val="18"/>
              </w:rPr>
            </w:pPr>
            <w:r w:rsidRPr="00950FCB">
              <w:rPr>
                <w:sz w:val="18"/>
                <w:szCs w:val="18"/>
              </w:rPr>
              <w:t>Вид стоимости</w:t>
            </w:r>
          </w:p>
        </w:tc>
        <w:tc>
          <w:tcPr>
            <w:tcW w:w="6668" w:type="dxa"/>
            <w:tcBorders>
              <w:right w:val="outset" w:sz="24" w:space="0" w:color="A0A0A0"/>
            </w:tcBorders>
            <w:shd w:val="clear" w:color="auto" w:fill="auto"/>
          </w:tcPr>
          <w:p w:rsidR="00236A4D" w:rsidRPr="00950FCB" w:rsidRDefault="00236A4D" w:rsidP="0006445B">
            <w:pPr>
              <w:jc w:val="both"/>
              <w:rPr>
                <w:i/>
                <w:sz w:val="18"/>
                <w:szCs w:val="18"/>
              </w:rPr>
            </w:pPr>
            <w:r w:rsidRPr="00950FCB">
              <w:rPr>
                <w:i/>
                <w:sz w:val="18"/>
                <w:szCs w:val="18"/>
              </w:rPr>
              <w:t>Рыночная стоимость</w:t>
            </w:r>
          </w:p>
        </w:tc>
      </w:tr>
      <w:tr w:rsidR="00236A4D" w:rsidRPr="00950FCB" w:rsidTr="00A8295F">
        <w:trPr>
          <w:trHeight w:val="133"/>
          <w:tblCellSpacing w:w="20" w:type="dxa"/>
        </w:trPr>
        <w:tc>
          <w:tcPr>
            <w:tcW w:w="2776" w:type="dxa"/>
            <w:shd w:val="clear" w:color="auto" w:fill="auto"/>
          </w:tcPr>
          <w:p w:rsidR="00236A4D" w:rsidRPr="00950FCB" w:rsidRDefault="00236A4D" w:rsidP="004F4797">
            <w:pPr>
              <w:jc w:val="both"/>
              <w:rPr>
                <w:sz w:val="18"/>
                <w:szCs w:val="18"/>
              </w:rPr>
            </w:pPr>
            <w:r w:rsidRPr="00950FCB">
              <w:rPr>
                <w:sz w:val="18"/>
                <w:szCs w:val="18"/>
              </w:rPr>
              <w:t>Обстоятельства, обуславливающие определение ликвидационной стоимости</w:t>
            </w:r>
          </w:p>
        </w:tc>
        <w:tc>
          <w:tcPr>
            <w:tcW w:w="6668" w:type="dxa"/>
            <w:tcBorders>
              <w:right w:val="outset" w:sz="24" w:space="0" w:color="A0A0A0"/>
            </w:tcBorders>
            <w:shd w:val="clear" w:color="auto" w:fill="auto"/>
          </w:tcPr>
          <w:p w:rsidR="00236A4D" w:rsidRPr="00950FCB" w:rsidRDefault="0006445B" w:rsidP="0006445B">
            <w:pPr>
              <w:jc w:val="both"/>
              <w:rPr>
                <w:i/>
                <w:sz w:val="18"/>
                <w:szCs w:val="18"/>
              </w:rPr>
            </w:pPr>
            <w:r>
              <w:rPr>
                <w:i/>
                <w:sz w:val="18"/>
                <w:szCs w:val="18"/>
              </w:rPr>
              <w:t>Не о</w:t>
            </w:r>
            <w:r w:rsidR="00236A4D" w:rsidRPr="00950FCB">
              <w:rPr>
                <w:i/>
                <w:sz w:val="18"/>
                <w:szCs w:val="18"/>
              </w:rPr>
              <w:t xml:space="preserve">пределено заданием на оценку. </w:t>
            </w:r>
          </w:p>
        </w:tc>
      </w:tr>
      <w:tr w:rsidR="009F5532" w:rsidRPr="00950FCB" w:rsidTr="00A8295F">
        <w:trPr>
          <w:trHeight w:val="133"/>
          <w:tblCellSpacing w:w="20" w:type="dxa"/>
        </w:trPr>
        <w:tc>
          <w:tcPr>
            <w:tcW w:w="2776" w:type="dxa"/>
            <w:shd w:val="clear" w:color="auto" w:fill="auto"/>
          </w:tcPr>
          <w:p w:rsidR="009F5532" w:rsidRPr="00950FCB" w:rsidRDefault="009F5532" w:rsidP="004F4797">
            <w:pPr>
              <w:jc w:val="both"/>
              <w:rPr>
                <w:sz w:val="18"/>
                <w:szCs w:val="18"/>
              </w:rPr>
            </w:pPr>
            <w:r w:rsidRPr="00950FCB">
              <w:rPr>
                <w:sz w:val="18"/>
                <w:szCs w:val="18"/>
              </w:rPr>
              <w:t xml:space="preserve">Специальное требование при оценке для целей залога </w:t>
            </w:r>
          </w:p>
        </w:tc>
        <w:tc>
          <w:tcPr>
            <w:tcW w:w="6668" w:type="dxa"/>
            <w:tcBorders>
              <w:right w:val="outset" w:sz="24" w:space="0" w:color="A0A0A0"/>
            </w:tcBorders>
            <w:shd w:val="clear" w:color="auto" w:fill="auto"/>
          </w:tcPr>
          <w:p w:rsidR="009F5532" w:rsidRPr="00950FCB" w:rsidRDefault="00B139D9" w:rsidP="004F4797">
            <w:pPr>
              <w:jc w:val="both"/>
              <w:rPr>
                <w:i/>
                <w:sz w:val="18"/>
                <w:szCs w:val="18"/>
              </w:rPr>
            </w:pPr>
            <w:r w:rsidRPr="00950FCB">
              <w:rPr>
                <w:i/>
                <w:sz w:val="18"/>
                <w:szCs w:val="18"/>
              </w:rPr>
              <w:t>Не установлены заданием на оценку</w:t>
            </w:r>
          </w:p>
        </w:tc>
      </w:tr>
      <w:tr w:rsidR="00236A4D" w:rsidRPr="00950FCB" w:rsidTr="00A8295F">
        <w:trPr>
          <w:trHeight w:val="133"/>
          <w:tblCellSpacing w:w="20" w:type="dxa"/>
        </w:trPr>
        <w:tc>
          <w:tcPr>
            <w:tcW w:w="2776" w:type="dxa"/>
            <w:shd w:val="clear" w:color="auto" w:fill="auto"/>
          </w:tcPr>
          <w:p w:rsidR="00236A4D" w:rsidRPr="00950FCB" w:rsidRDefault="00236A4D" w:rsidP="004F4797">
            <w:pPr>
              <w:jc w:val="both"/>
              <w:rPr>
                <w:sz w:val="18"/>
                <w:szCs w:val="18"/>
              </w:rPr>
            </w:pPr>
            <w:r w:rsidRPr="00950FCB">
              <w:rPr>
                <w:sz w:val="18"/>
                <w:szCs w:val="18"/>
              </w:rPr>
              <w:t>Срок экспозиции объекта оценки</w:t>
            </w:r>
          </w:p>
        </w:tc>
        <w:tc>
          <w:tcPr>
            <w:tcW w:w="6668" w:type="dxa"/>
            <w:tcBorders>
              <w:right w:val="outset" w:sz="24" w:space="0" w:color="A0A0A0"/>
            </w:tcBorders>
            <w:shd w:val="clear" w:color="auto" w:fill="auto"/>
          </w:tcPr>
          <w:p w:rsidR="00236A4D" w:rsidRPr="00950FCB" w:rsidRDefault="00236A4D" w:rsidP="004F4797">
            <w:pPr>
              <w:jc w:val="both"/>
              <w:rPr>
                <w:i/>
                <w:sz w:val="18"/>
                <w:szCs w:val="18"/>
              </w:rPr>
            </w:pPr>
            <w:r w:rsidRPr="00950FCB">
              <w:rPr>
                <w:i/>
                <w:sz w:val="18"/>
                <w:szCs w:val="18"/>
              </w:rPr>
              <w:t xml:space="preserve">Типичный срок экспозиции для объекта оценки определен 1 год. </w:t>
            </w:r>
          </w:p>
        </w:tc>
      </w:tr>
      <w:tr w:rsidR="00236A4D" w:rsidRPr="00950FCB" w:rsidTr="00A8295F">
        <w:trPr>
          <w:trHeight w:val="133"/>
          <w:tblCellSpacing w:w="20" w:type="dxa"/>
        </w:trPr>
        <w:tc>
          <w:tcPr>
            <w:tcW w:w="2776" w:type="dxa"/>
            <w:shd w:val="clear" w:color="auto" w:fill="auto"/>
          </w:tcPr>
          <w:p w:rsidR="00236A4D" w:rsidRPr="00950FCB" w:rsidRDefault="00236A4D" w:rsidP="004F4797">
            <w:pPr>
              <w:jc w:val="both"/>
              <w:rPr>
                <w:sz w:val="18"/>
                <w:szCs w:val="18"/>
              </w:rPr>
            </w:pPr>
            <w:r w:rsidRPr="00950FCB">
              <w:rPr>
                <w:sz w:val="18"/>
                <w:szCs w:val="18"/>
              </w:rPr>
              <w:t>Условия продажи и предполагаемая форма организации проведения торгов (в случае наличия данной информации)</w:t>
            </w:r>
          </w:p>
        </w:tc>
        <w:tc>
          <w:tcPr>
            <w:tcW w:w="6668" w:type="dxa"/>
            <w:tcBorders>
              <w:right w:val="outset" w:sz="24" w:space="0" w:color="A0A0A0"/>
            </w:tcBorders>
            <w:shd w:val="clear" w:color="auto" w:fill="auto"/>
          </w:tcPr>
          <w:p w:rsidR="00236A4D" w:rsidRPr="00950FCB" w:rsidRDefault="00236A4D" w:rsidP="004F4797">
            <w:pPr>
              <w:jc w:val="both"/>
              <w:rPr>
                <w:i/>
                <w:sz w:val="18"/>
                <w:szCs w:val="18"/>
              </w:rPr>
            </w:pPr>
            <w:r w:rsidRPr="00950FCB">
              <w:rPr>
                <w:i/>
                <w:sz w:val="18"/>
                <w:szCs w:val="18"/>
              </w:rPr>
              <w:t xml:space="preserve">Условия продажи – рыночные </w:t>
            </w:r>
          </w:p>
        </w:tc>
      </w:tr>
      <w:tr w:rsidR="00236A4D" w:rsidRPr="00950FCB" w:rsidTr="00A8295F">
        <w:trPr>
          <w:trHeight w:val="133"/>
          <w:tblCellSpacing w:w="20" w:type="dxa"/>
        </w:trPr>
        <w:tc>
          <w:tcPr>
            <w:tcW w:w="2776" w:type="dxa"/>
            <w:shd w:val="clear" w:color="auto" w:fill="auto"/>
          </w:tcPr>
          <w:p w:rsidR="00236A4D" w:rsidRPr="00950FCB" w:rsidRDefault="00236A4D" w:rsidP="004F4797">
            <w:pPr>
              <w:jc w:val="both"/>
              <w:rPr>
                <w:sz w:val="18"/>
                <w:szCs w:val="18"/>
              </w:rPr>
            </w:pPr>
            <w:r w:rsidRPr="00950FCB">
              <w:rPr>
                <w:sz w:val="18"/>
                <w:szCs w:val="18"/>
              </w:rPr>
              <w:t>Ориентировочный размер затрат, необходимых для реализации объекта оценки при его вынужденной продаже</w:t>
            </w:r>
          </w:p>
        </w:tc>
        <w:tc>
          <w:tcPr>
            <w:tcW w:w="6668" w:type="dxa"/>
            <w:tcBorders>
              <w:right w:val="outset" w:sz="24" w:space="0" w:color="A0A0A0"/>
            </w:tcBorders>
            <w:shd w:val="clear" w:color="auto" w:fill="auto"/>
          </w:tcPr>
          <w:p w:rsidR="00236A4D" w:rsidRPr="00950FCB" w:rsidRDefault="00236A4D" w:rsidP="004F4797">
            <w:pPr>
              <w:jc w:val="both"/>
              <w:rPr>
                <w:i/>
                <w:sz w:val="18"/>
                <w:szCs w:val="18"/>
              </w:rPr>
            </w:pPr>
            <w:r w:rsidRPr="00950FCB">
              <w:rPr>
                <w:i/>
                <w:sz w:val="18"/>
                <w:szCs w:val="18"/>
              </w:rPr>
              <w:t>Отсутствуют</w:t>
            </w:r>
          </w:p>
        </w:tc>
      </w:tr>
      <w:tr w:rsidR="00236A4D" w:rsidRPr="00950FCB" w:rsidTr="00A8295F">
        <w:trPr>
          <w:trHeight w:val="133"/>
          <w:tblCellSpacing w:w="20" w:type="dxa"/>
        </w:trPr>
        <w:tc>
          <w:tcPr>
            <w:tcW w:w="2776" w:type="dxa"/>
            <w:shd w:val="clear" w:color="auto" w:fill="auto"/>
          </w:tcPr>
          <w:p w:rsidR="00236A4D" w:rsidRPr="00950FCB" w:rsidRDefault="00236A4D" w:rsidP="004F4797">
            <w:pPr>
              <w:jc w:val="both"/>
              <w:rPr>
                <w:sz w:val="18"/>
                <w:szCs w:val="18"/>
              </w:rPr>
            </w:pPr>
            <w:r w:rsidRPr="00950FCB">
              <w:rPr>
                <w:sz w:val="18"/>
                <w:szCs w:val="18"/>
              </w:rPr>
              <w:t>Суммарный объем выплат, осуществленных ранее и предусмотренных в дальнейшем в рамках всех заключенных в отношении объекта оценки договоров</w:t>
            </w:r>
          </w:p>
        </w:tc>
        <w:tc>
          <w:tcPr>
            <w:tcW w:w="6668" w:type="dxa"/>
            <w:tcBorders>
              <w:right w:val="outset" w:sz="24" w:space="0" w:color="A0A0A0"/>
            </w:tcBorders>
            <w:shd w:val="clear" w:color="auto" w:fill="auto"/>
          </w:tcPr>
          <w:p w:rsidR="00236A4D" w:rsidRPr="00950FCB" w:rsidRDefault="00236A4D" w:rsidP="004F4797">
            <w:pPr>
              <w:jc w:val="both"/>
              <w:rPr>
                <w:i/>
                <w:sz w:val="18"/>
                <w:szCs w:val="18"/>
              </w:rPr>
            </w:pPr>
            <w:r w:rsidRPr="00950FCB">
              <w:rPr>
                <w:i/>
                <w:sz w:val="18"/>
                <w:szCs w:val="18"/>
              </w:rPr>
              <w:t>Сведения Заказчиком не предоставлены</w:t>
            </w:r>
          </w:p>
        </w:tc>
      </w:tr>
      <w:tr w:rsidR="00236A4D" w:rsidRPr="00950FCB" w:rsidTr="00A8295F">
        <w:trPr>
          <w:trHeight w:val="404"/>
          <w:tblCellSpacing w:w="20" w:type="dxa"/>
        </w:trPr>
        <w:tc>
          <w:tcPr>
            <w:tcW w:w="2776" w:type="dxa"/>
            <w:shd w:val="clear" w:color="auto" w:fill="auto"/>
          </w:tcPr>
          <w:p w:rsidR="00236A4D" w:rsidRPr="00950FCB" w:rsidRDefault="00236A4D" w:rsidP="004F4797">
            <w:pPr>
              <w:jc w:val="both"/>
              <w:rPr>
                <w:sz w:val="18"/>
                <w:szCs w:val="18"/>
              </w:rPr>
            </w:pPr>
            <w:r w:rsidRPr="00950FCB">
              <w:rPr>
                <w:sz w:val="18"/>
                <w:szCs w:val="18"/>
              </w:rPr>
              <w:t>Допущения, на которых основывается оценка</w:t>
            </w:r>
          </w:p>
        </w:tc>
        <w:tc>
          <w:tcPr>
            <w:tcW w:w="6668" w:type="dxa"/>
            <w:tcBorders>
              <w:right w:val="outset" w:sz="24" w:space="0" w:color="A0A0A0"/>
            </w:tcBorders>
            <w:shd w:val="clear" w:color="auto" w:fill="auto"/>
          </w:tcPr>
          <w:p w:rsidR="00236A4D" w:rsidRPr="00950FCB" w:rsidRDefault="00236A4D" w:rsidP="004F4797">
            <w:pPr>
              <w:jc w:val="both"/>
              <w:rPr>
                <w:i/>
                <w:sz w:val="18"/>
                <w:szCs w:val="18"/>
              </w:rPr>
            </w:pPr>
            <w:r w:rsidRPr="00950FCB">
              <w:rPr>
                <w:i/>
                <w:sz w:val="18"/>
                <w:szCs w:val="18"/>
              </w:rPr>
              <w:t xml:space="preserve">см. п. 1.4 настоящего отчета </w:t>
            </w:r>
          </w:p>
          <w:p w:rsidR="00236A4D" w:rsidRPr="00950FCB" w:rsidRDefault="00236A4D" w:rsidP="00F330D4">
            <w:pPr>
              <w:jc w:val="both"/>
              <w:rPr>
                <w:i/>
                <w:sz w:val="18"/>
                <w:szCs w:val="18"/>
              </w:rPr>
            </w:pPr>
            <w:r w:rsidRPr="00950FCB">
              <w:rPr>
                <w:i/>
                <w:sz w:val="18"/>
                <w:szCs w:val="18"/>
              </w:rPr>
              <w:t>Определение рыночной стоимости Объекта оценки проводится из допущения, что объект свободен от каких-либо претензий или огра</w:t>
            </w:r>
            <w:r w:rsidR="00F330D4" w:rsidRPr="00950FCB">
              <w:rPr>
                <w:i/>
                <w:sz w:val="18"/>
                <w:szCs w:val="18"/>
              </w:rPr>
              <w:t>ничений и/или обременений права</w:t>
            </w:r>
          </w:p>
        </w:tc>
      </w:tr>
      <w:tr w:rsidR="00236A4D" w:rsidRPr="00950FCB" w:rsidTr="00A8295F">
        <w:trPr>
          <w:trHeight w:val="404"/>
          <w:tblCellSpacing w:w="20" w:type="dxa"/>
        </w:trPr>
        <w:tc>
          <w:tcPr>
            <w:tcW w:w="2776" w:type="dxa"/>
            <w:shd w:val="clear" w:color="auto" w:fill="auto"/>
          </w:tcPr>
          <w:p w:rsidR="00236A4D" w:rsidRPr="00950FCB" w:rsidRDefault="00236A4D" w:rsidP="004F4797">
            <w:pPr>
              <w:jc w:val="both"/>
              <w:rPr>
                <w:sz w:val="18"/>
                <w:szCs w:val="18"/>
              </w:rPr>
            </w:pPr>
            <w:r w:rsidRPr="00950FCB">
              <w:rPr>
                <w:sz w:val="18"/>
                <w:szCs w:val="18"/>
              </w:rPr>
              <w:t>Итоговая величина стоимости</w:t>
            </w:r>
          </w:p>
        </w:tc>
        <w:tc>
          <w:tcPr>
            <w:tcW w:w="6668" w:type="dxa"/>
            <w:tcBorders>
              <w:right w:val="outset" w:sz="24" w:space="0" w:color="A0A0A0"/>
            </w:tcBorders>
            <w:shd w:val="clear" w:color="auto" w:fill="auto"/>
          </w:tcPr>
          <w:p w:rsidR="00236A4D" w:rsidRPr="00950FCB" w:rsidRDefault="00236A4D" w:rsidP="004F4797">
            <w:pPr>
              <w:jc w:val="both"/>
              <w:rPr>
                <w:i/>
                <w:sz w:val="18"/>
                <w:szCs w:val="18"/>
              </w:rPr>
            </w:pPr>
            <w:r w:rsidRPr="00950FCB">
              <w:rPr>
                <w:i/>
                <w:sz w:val="18"/>
                <w:szCs w:val="18"/>
              </w:rPr>
              <w:t>Представить в виде конкретного числа, от оценщика не требуется приводить суждение о возможных границах интервала, в котором может находиться стоимость</w:t>
            </w:r>
          </w:p>
        </w:tc>
      </w:tr>
      <w:tr w:rsidR="00236A4D" w:rsidRPr="00950FCB" w:rsidTr="00A8295F">
        <w:trPr>
          <w:trHeight w:val="340"/>
          <w:tblCellSpacing w:w="20" w:type="dxa"/>
        </w:trPr>
        <w:tc>
          <w:tcPr>
            <w:tcW w:w="2776" w:type="dxa"/>
            <w:shd w:val="clear" w:color="auto" w:fill="auto"/>
          </w:tcPr>
          <w:p w:rsidR="00236A4D" w:rsidRPr="00950FCB" w:rsidRDefault="00236A4D" w:rsidP="004F4797">
            <w:pPr>
              <w:jc w:val="both"/>
              <w:rPr>
                <w:sz w:val="18"/>
                <w:szCs w:val="18"/>
              </w:rPr>
            </w:pPr>
            <w:r w:rsidRPr="00950FCB">
              <w:rPr>
                <w:sz w:val="18"/>
                <w:szCs w:val="18"/>
              </w:rPr>
              <w:t>Проведение осмотра объекта оценки</w:t>
            </w:r>
          </w:p>
        </w:tc>
        <w:tc>
          <w:tcPr>
            <w:tcW w:w="6668" w:type="dxa"/>
            <w:tcBorders>
              <w:right w:val="outset" w:sz="24" w:space="0" w:color="A0A0A0"/>
            </w:tcBorders>
            <w:shd w:val="clear" w:color="auto" w:fill="auto"/>
          </w:tcPr>
          <w:p w:rsidR="00236A4D" w:rsidRPr="00950FCB" w:rsidRDefault="0006445B" w:rsidP="00C347EA">
            <w:pPr>
              <w:jc w:val="both"/>
              <w:rPr>
                <w:i/>
                <w:sz w:val="18"/>
                <w:szCs w:val="18"/>
              </w:rPr>
            </w:pPr>
            <w:r>
              <w:rPr>
                <w:i/>
                <w:sz w:val="18"/>
                <w:szCs w:val="18"/>
              </w:rPr>
              <w:t>05 февраля</w:t>
            </w:r>
            <w:r w:rsidR="00F36FC0" w:rsidRPr="00950FCB">
              <w:rPr>
                <w:i/>
                <w:sz w:val="18"/>
                <w:szCs w:val="18"/>
              </w:rPr>
              <w:t xml:space="preserve"> 2020</w:t>
            </w:r>
            <w:r w:rsidR="009310CD" w:rsidRPr="00950FCB">
              <w:rPr>
                <w:i/>
                <w:sz w:val="18"/>
                <w:szCs w:val="18"/>
              </w:rPr>
              <w:t xml:space="preserve"> года</w:t>
            </w:r>
          </w:p>
        </w:tc>
      </w:tr>
      <w:tr w:rsidR="00236A4D" w:rsidRPr="00950FCB" w:rsidTr="00A8295F">
        <w:trPr>
          <w:trHeight w:val="306"/>
          <w:tblCellSpacing w:w="20" w:type="dxa"/>
        </w:trPr>
        <w:tc>
          <w:tcPr>
            <w:tcW w:w="2776" w:type="dxa"/>
            <w:shd w:val="clear" w:color="auto" w:fill="auto"/>
          </w:tcPr>
          <w:p w:rsidR="00236A4D" w:rsidRPr="00950FCB" w:rsidRDefault="00236A4D" w:rsidP="004F4797">
            <w:pPr>
              <w:jc w:val="both"/>
              <w:rPr>
                <w:sz w:val="18"/>
                <w:szCs w:val="18"/>
              </w:rPr>
            </w:pPr>
            <w:r w:rsidRPr="00950FCB">
              <w:rPr>
                <w:sz w:val="18"/>
                <w:szCs w:val="18"/>
              </w:rPr>
              <w:t>Срок проведения оценки</w:t>
            </w:r>
          </w:p>
        </w:tc>
        <w:tc>
          <w:tcPr>
            <w:tcW w:w="6668" w:type="dxa"/>
            <w:tcBorders>
              <w:right w:val="outset" w:sz="24" w:space="0" w:color="A0A0A0"/>
            </w:tcBorders>
            <w:shd w:val="clear" w:color="auto" w:fill="auto"/>
          </w:tcPr>
          <w:p w:rsidR="00236A4D" w:rsidRPr="00950FCB" w:rsidRDefault="0006445B" w:rsidP="0006445B">
            <w:pPr>
              <w:jc w:val="both"/>
              <w:rPr>
                <w:i/>
                <w:sz w:val="18"/>
                <w:szCs w:val="18"/>
              </w:rPr>
            </w:pPr>
            <w:r>
              <w:rPr>
                <w:i/>
                <w:sz w:val="18"/>
                <w:szCs w:val="18"/>
              </w:rPr>
              <w:t>2</w:t>
            </w:r>
            <w:r w:rsidR="0010399C" w:rsidRPr="00950FCB">
              <w:rPr>
                <w:i/>
                <w:sz w:val="18"/>
                <w:szCs w:val="18"/>
              </w:rPr>
              <w:t>(</w:t>
            </w:r>
            <w:r>
              <w:rPr>
                <w:i/>
                <w:sz w:val="18"/>
                <w:szCs w:val="18"/>
              </w:rPr>
              <w:t>два</w:t>
            </w:r>
            <w:r w:rsidR="00236A4D" w:rsidRPr="00950FCB">
              <w:rPr>
                <w:i/>
                <w:sz w:val="18"/>
                <w:szCs w:val="18"/>
              </w:rPr>
              <w:t>) рабочих дня, с даты предоставления всех документов, необходимых для проведения оценки</w:t>
            </w:r>
          </w:p>
        </w:tc>
      </w:tr>
      <w:tr w:rsidR="00236A4D" w:rsidRPr="00950FCB" w:rsidTr="00A8295F">
        <w:trPr>
          <w:trHeight w:val="665"/>
          <w:tblCellSpacing w:w="20" w:type="dxa"/>
        </w:trPr>
        <w:tc>
          <w:tcPr>
            <w:tcW w:w="2776" w:type="dxa"/>
            <w:shd w:val="clear" w:color="auto" w:fill="auto"/>
          </w:tcPr>
          <w:p w:rsidR="00236A4D" w:rsidRPr="00950FCB" w:rsidRDefault="00236A4D" w:rsidP="004F4797">
            <w:pPr>
              <w:jc w:val="both"/>
              <w:rPr>
                <w:sz w:val="18"/>
                <w:szCs w:val="18"/>
              </w:rPr>
            </w:pPr>
            <w:r w:rsidRPr="00950FCB">
              <w:rPr>
                <w:sz w:val="18"/>
                <w:szCs w:val="18"/>
              </w:rPr>
              <w:t>Порядок и срок предоставления заказчиком документов и материалов</w:t>
            </w:r>
          </w:p>
        </w:tc>
        <w:tc>
          <w:tcPr>
            <w:tcW w:w="6668" w:type="dxa"/>
            <w:tcBorders>
              <w:right w:val="outset" w:sz="24" w:space="0" w:color="A0A0A0"/>
            </w:tcBorders>
            <w:shd w:val="clear" w:color="auto" w:fill="auto"/>
          </w:tcPr>
          <w:p w:rsidR="00236A4D" w:rsidRPr="00950FCB" w:rsidRDefault="00236A4D" w:rsidP="004F4797">
            <w:pPr>
              <w:jc w:val="both"/>
              <w:rPr>
                <w:i/>
                <w:sz w:val="18"/>
                <w:szCs w:val="18"/>
              </w:rPr>
            </w:pPr>
            <w:r w:rsidRPr="00950FCB">
              <w:rPr>
                <w:i/>
                <w:sz w:val="18"/>
                <w:szCs w:val="18"/>
              </w:rPr>
              <w:t xml:space="preserve">Документы на объект оценки отправляются на </w:t>
            </w:r>
            <w:r w:rsidRPr="00950FCB">
              <w:rPr>
                <w:i/>
                <w:sz w:val="18"/>
                <w:szCs w:val="18"/>
                <w:lang w:val="de-DE"/>
              </w:rPr>
              <w:t xml:space="preserve">E-mail: </w:t>
            </w:r>
            <w:hyperlink r:id="rId13" w:history="1">
              <w:r w:rsidRPr="00950FCB">
                <w:rPr>
                  <w:rStyle w:val="a3"/>
                  <w:i/>
                  <w:sz w:val="18"/>
                  <w:szCs w:val="18"/>
                  <w:lang w:val="de-DE"/>
                </w:rPr>
                <w:t>bok39@mail.ru</w:t>
              </w:r>
            </w:hyperlink>
            <w:r w:rsidRPr="00950FCB">
              <w:rPr>
                <w:i/>
                <w:sz w:val="18"/>
                <w:szCs w:val="18"/>
              </w:rPr>
              <w:t>;</w:t>
            </w:r>
          </w:p>
          <w:p w:rsidR="00236A4D" w:rsidRPr="00950FCB" w:rsidRDefault="00236A4D" w:rsidP="004F4797">
            <w:pPr>
              <w:jc w:val="both"/>
              <w:rPr>
                <w:i/>
                <w:sz w:val="18"/>
                <w:szCs w:val="18"/>
              </w:rPr>
            </w:pPr>
            <w:r w:rsidRPr="00950FCB">
              <w:rPr>
                <w:i/>
                <w:sz w:val="18"/>
                <w:szCs w:val="18"/>
              </w:rPr>
              <w:t>или передаются лично по адресу: г. Калининград, ул. Звездная, 35, офис 3;</w:t>
            </w:r>
          </w:p>
          <w:p w:rsidR="00236A4D" w:rsidRPr="00950FCB" w:rsidRDefault="00236A4D" w:rsidP="004F4797">
            <w:pPr>
              <w:jc w:val="both"/>
              <w:rPr>
                <w:b/>
                <w:i/>
                <w:sz w:val="18"/>
                <w:szCs w:val="18"/>
              </w:rPr>
            </w:pPr>
            <w:r w:rsidRPr="00950FCB">
              <w:rPr>
                <w:i/>
                <w:sz w:val="18"/>
                <w:szCs w:val="18"/>
              </w:rPr>
              <w:t>В течение одного рабочего дня с момента подписания договора.</w:t>
            </w:r>
          </w:p>
        </w:tc>
      </w:tr>
      <w:tr w:rsidR="00837229" w:rsidRPr="00950FCB" w:rsidTr="00A8295F">
        <w:trPr>
          <w:trHeight w:val="665"/>
          <w:tblCellSpacing w:w="20" w:type="dxa"/>
        </w:trPr>
        <w:tc>
          <w:tcPr>
            <w:tcW w:w="2776" w:type="dxa"/>
            <w:shd w:val="clear" w:color="auto" w:fill="auto"/>
          </w:tcPr>
          <w:p w:rsidR="00837229" w:rsidRPr="00950FCB" w:rsidRDefault="00837229" w:rsidP="00837229">
            <w:pPr>
              <w:jc w:val="both"/>
              <w:rPr>
                <w:sz w:val="18"/>
                <w:szCs w:val="18"/>
              </w:rPr>
            </w:pPr>
            <w:r w:rsidRPr="00950FCB">
              <w:rPr>
                <w:sz w:val="18"/>
                <w:szCs w:val="18"/>
              </w:rPr>
              <w:t>Необходимость привлечения отраслевых экспертов (специалистов, обладающих необходимыми профессиональными компетенциями в вопросах, требующих анализа при проведении оценки)</w:t>
            </w:r>
          </w:p>
        </w:tc>
        <w:tc>
          <w:tcPr>
            <w:tcW w:w="6668" w:type="dxa"/>
            <w:tcBorders>
              <w:right w:val="outset" w:sz="24" w:space="0" w:color="A0A0A0"/>
            </w:tcBorders>
            <w:shd w:val="clear" w:color="auto" w:fill="auto"/>
          </w:tcPr>
          <w:p w:rsidR="00837229" w:rsidRPr="00950FCB" w:rsidRDefault="00837229" w:rsidP="00837229">
            <w:pPr>
              <w:jc w:val="both"/>
              <w:rPr>
                <w:i/>
                <w:sz w:val="18"/>
                <w:szCs w:val="18"/>
              </w:rPr>
            </w:pPr>
            <w:r w:rsidRPr="00950FCB">
              <w:rPr>
                <w:i/>
                <w:sz w:val="18"/>
                <w:szCs w:val="18"/>
              </w:rPr>
              <w:t xml:space="preserve">Отсутствует </w:t>
            </w:r>
          </w:p>
        </w:tc>
      </w:tr>
    </w:tbl>
    <w:p w:rsidR="00837229" w:rsidRPr="00950FCB" w:rsidRDefault="00837229" w:rsidP="00236A4D">
      <w:pPr>
        <w:contextualSpacing/>
        <w:rPr>
          <w:b/>
          <w:bCs/>
          <w:sz w:val="18"/>
          <w:szCs w:val="18"/>
        </w:rPr>
      </w:pPr>
    </w:p>
    <w:p w:rsidR="00236A4D" w:rsidRPr="00950FCB" w:rsidRDefault="00236A4D" w:rsidP="00236A4D">
      <w:pPr>
        <w:widowControl w:val="0"/>
        <w:numPr>
          <w:ilvl w:val="1"/>
          <w:numId w:val="7"/>
        </w:numPr>
        <w:ind w:left="-284" w:right="423" w:firstLine="0"/>
        <w:jc w:val="center"/>
        <w:rPr>
          <w:b/>
        </w:rPr>
      </w:pPr>
      <w:r w:rsidRPr="00950FCB">
        <w:rPr>
          <w:b/>
        </w:rPr>
        <w:t xml:space="preserve">Применяемые стандарты оценочной деятельности. </w:t>
      </w:r>
    </w:p>
    <w:p w:rsidR="00236A4D" w:rsidRPr="00950FCB" w:rsidRDefault="00236A4D" w:rsidP="00276BBA">
      <w:pPr>
        <w:ind w:left="-284" w:right="-144"/>
        <w:jc w:val="both"/>
        <w:rPr>
          <w:sz w:val="18"/>
          <w:szCs w:val="18"/>
        </w:rPr>
      </w:pPr>
      <w:r w:rsidRPr="00950FCB">
        <w:rPr>
          <w:sz w:val="18"/>
          <w:szCs w:val="18"/>
        </w:rPr>
        <w:tab/>
        <w:t>Настоящая оценка произведена в соответствии с требованиями следующих нормативных документов:</w:t>
      </w:r>
    </w:p>
    <w:p w:rsidR="00236A4D" w:rsidRPr="00950FCB" w:rsidRDefault="00236A4D" w:rsidP="00276BBA">
      <w:pPr>
        <w:numPr>
          <w:ilvl w:val="0"/>
          <w:numId w:val="13"/>
        </w:numPr>
        <w:ind w:left="-284" w:right="-144" w:firstLine="0"/>
        <w:jc w:val="both"/>
        <w:rPr>
          <w:sz w:val="18"/>
          <w:szCs w:val="18"/>
        </w:rPr>
      </w:pPr>
      <w:r w:rsidRPr="00950FCB">
        <w:rPr>
          <w:sz w:val="18"/>
          <w:szCs w:val="18"/>
        </w:rPr>
        <w:t>Федеральный з</w:t>
      </w:r>
      <w:r w:rsidR="00092BE5" w:rsidRPr="00950FCB">
        <w:rPr>
          <w:sz w:val="18"/>
          <w:szCs w:val="18"/>
        </w:rPr>
        <w:t>акон от 29.07.1998 г. №135-ФЗ «</w:t>
      </w:r>
      <w:r w:rsidRPr="00950FCB">
        <w:rPr>
          <w:sz w:val="18"/>
          <w:szCs w:val="18"/>
        </w:rPr>
        <w:t>Об оценочной деятельности в Российской Федерации»;</w:t>
      </w:r>
    </w:p>
    <w:p w:rsidR="00236A4D" w:rsidRPr="00950FCB" w:rsidRDefault="00236A4D" w:rsidP="00276BBA">
      <w:pPr>
        <w:numPr>
          <w:ilvl w:val="0"/>
          <w:numId w:val="13"/>
        </w:numPr>
        <w:ind w:left="-284" w:right="-144" w:firstLine="0"/>
        <w:jc w:val="both"/>
        <w:rPr>
          <w:sz w:val="18"/>
          <w:szCs w:val="18"/>
        </w:rPr>
      </w:pPr>
      <w:r w:rsidRPr="00950FCB">
        <w:rPr>
          <w:sz w:val="18"/>
          <w:szCs w:val="18"/>
        </w:rPr>
        <w:t xml:space="preserve">Федеральный стандарт оценки ФСО N 1, утвержден приказом Минэкономразвития России от 20 мая 2015 года N 297 </w:t>
      </w:r>
    </w:p>
    <w:p w:rsidR="00236A4D" w:rsidRPr="00950FCB" w:rsidRDefault="00236A4D" w:rsidP="00276BBA">
      <w:pPr>
        <w:numPr>
          <w:ilvl w:val="0"/>
          <w:numId w:val="13"/>
        </w:numPr>
        <w:ind w:left="-284" w:right="-144" w:firstLine="0"/>
        <w:jc w:val="both"/>
        <w:rPr>
          <w:sz w:val="18"/>
          <w:szCs w:val="18"/>
        </w:rPr>
      </w:pPr>
      <w:r w:rsidRPr="00950FCB">
        <w:rPr>
          <w:sz w:val="18"/>
          <w:szCs w:val="18"/>
        </w:rPr>
        <w:t xml:space="preserve">Федеральный стандарт оценки ФСО N 2, утвержден приказом Минэкономразвития России от 20 мая 2015 года N 298 </w:t>
      </w:r>
    </w:p>
    <w:p w:rsidR="00236A4D" w:rsidRPr="00950FCB" w:rsidRDefault="00236A4D" w:rsidP="00276BBA">
      <w:pPr>
        <w:numPr>
          <w:ilvl w:val="0"/>
          <w:numId w:val="13"/>
        </w:numPr>
        <w:ind w:left="-284" w:right="-144" w:firstLine="0"/>
        <w:jc w:val="both"/>
        <w:rPr>
          <w:sz w:val="18"/>
          <w:szCs w:val="18"/>
        </w:rPr>
      </w:pPr>
      <w:r w:rsidRPr="00950FCB">
        <w:rPr>
          <w:sz w:val="18"/>
          <w:szCs w:val="18"/>
        </w:rPr>
        <w:t xml:space="preserve">Федеральный стандарт оценки ФСО N 3, утвержден приказом Минэкономразвития России от 20 мая 2015 года N 299; </w:t>
      </w:r>
    </w:p>
    <w:p w:rsidR="00236A4D" w:rsidRPr="00950FCB" w:rsidRDefault="00236A4D" w:rsidP="00276BBA">
      <w:pPr>
        <w:numPr>
          <w:ilvl w:val="0"/>
          <w:numId w:val="13"/>
        </w:numPr>
        <w:ind w:left="-284" w:right="-144" w:firstLine="0"/>
        <w:jc w:val="both"/>
        <w:rPr>
          <w:sz w:val="18"/>
          <w:szCs w:val="18"/>
        </w:rPr>
      </w:pPr>
      <w:r w:rsidRPr="00950FCB">
        <w:rPr>
          <w:sz w:val="18"/>
          <w:szCs w:val="18"/>
        </w:rPr>
        <w:t>Федеральный стандарт оценки «Оценка недвижимости» (ФСО-7). Утвержден приказом Минэкономразвития Рос</w:t>
      </w:r>
      <w:r w:rsidR="0006445B">
        <w:rPr>
          <w:sz w:val="18"/>
          <w:szCs w:val="18"/>
        </w:rPr>
        <w:t>сии от 25 сентября 2014 г. №611.</w:t>
      </w:r>
    </w:p>
    <w:p w:rsidR="00236A4D" w:rsidRPr="00950FCB" w:rsidRDefault="00236A4D" w:rsidP="00276BBA">
      <w:pPr>
        <w:ind w:left="-284" w:right="-144" w:firstLine="568"/>
        <w:jc w:val="both"/>
        <w:rPr>
          <w:sz w:val="18"/>
          <w:szCs w:val="18"/>
        </w:rPr>
      </w:pPr>
      <w:r w:rsidRPr="00950FCB">
        <w:rPr>
          <w:sz w:val="18"/>
          <w:szCs w:val="18"/>
        </w:rPr>
        <w:t>В соответствии с п.2 каждого вышеуказанного Стандарта использования ФСО является обязательным к применению при осуществлении оценочной деятельности.</w:t>
      </w:r>
    </w:p>
    <w:p w:rsidR="00236A4D" w:rsidRPr="00950FCB" w:rsidRDefault="00236A4D" w:rsidP="00276BBA">
      <w:pPr>
        <w:ind w:left="-284" w:right="-144" w:firstLine="568"/>
        <w:jc w:val="both"/>
        <w:rPr>
          <w:sz w:val="18"/>
          <w:szCs w:val="18"/>
        </w:rPr>
      </w:pPr>
      <w:r w:rsidRPr="00950FCB">
        <w:rPr>
          <w:sz w:val="18"/>
          <w:szCs w:val="18"/>
        </w:rPr>
        <w:t>Стандарты и Правила оценочной деятельности Саморегулируемой организации «Российское общество оценщиков». Оценщик использует указанные стандарты в силу их обязательности.</w:t>
      </w:r>
    </w:p>
    <w:p w:rsidR="00236A4D" w:rsidRPr="00950FCB" w:rsidRDefault="00581253" w:rsidP="00581253">
      <w:pPr>
        <w:ind w:left="-142" w:right="-144"/>
        <w:jc w:val="center"/>
        <w:rPr>
          <w:sz w:val="18"/>
          <w:szCs w:val="18"/>
        </w:rPr>
      </w:pPr>
      <w:r w:rsidRPr="00950FCB">
        <w:rPr>
          <w:b/>
        </w:rPr>
        <w:lastRenderedPageBreak/>
        <w:t xml:space="preserve">1.4 </w:t>
      </w:r>
      <w:r w:rsidR="00236A4D" w:rsidRPr="00950FCB">
        <w:rPr>
          <w:b/>
        </w:rPr>
        <w:t>Принятые при проведении оценки объекта оценки допущения</w:t>
      </w:r>
      <w:r w:rsidR="00236A4D" w:rsidRPr="00950FCB">
        <w:rPr>
          <w:sz w:val="18"/>
          <w:szCs w:val="18"/>
        </w:rPr>
        <w:t>.</w:t>
      </w:r>
    </w:p>
    <w:p w:rsidR="00236A4D" w:rsidRPr="00950FCB" w:rsidRDefault="00236A4D" w:rsidP="00581253">
      <w:pPr>
        <w:pStyle w:val="afc"/>
        <w:numPr>
          <w:ilvl w:val="0"/>
          <w:numId w:val="26"/>
        </w:numPr>
        <w:ind w:left="-142" w:right="-144" w:hanging="142"/>
        <w:jc w:val="both"/>
        <w:rPr>
          <w:sz w:val="18"/>
          <w:szCs w:val="18"/>
        </w:rPr>
      </w:pPr>
      <w:r w:rsidRPr="00950FCB">
        <w:rPr>
          <w:sz w:val="18"/>
          <w:szCs w:val="18"/>
        </w:rPr>
        <w:t>Вся информация (в том числе, касающаяся идентификации Объекта оценки), полученная от Заказчика (его представителей) и сторонних специалистов, а также из других источников, принимается как достоверная, кроме тех случаев, когда Оценщик в рамках своей компетенции может выявить ее недостоверность. Оценщик не предоставляет</w:t>
      </w:r>
      <w:r w:rsidRPr="00950FCB">
        <w:rPr>
          <w:color w:val="000000"/>
          <w:sz w:val="18"/>
          <w:szCs w:val="18"/>
        </w:rPr>
        <w:t xml:space="preserve"> гарантии или иные формы подтверждения полной достоверности использованной информации. </w:t>
      </w:r>
      <w:r w:rsidRPr="00950FCB">
        <w:rPr>
          <w:sz w:val="18"/>
          <w:szCs w:val="18"/>
        </w:rPr>
        <w:t xml:space="preserve">  </w:t>
      </w:r>
    </w:p>
    <w:p w:rsidR="00236A4D" w:rsidRPr="00950FCB" w:rsidRDefault="00236A4D" w:rsidP="00236A4D">
      <w:pPr>
        <w:widowControl w:val="0"/>
        <w:numPr>
          <w:ilvl w:val="0"/>
          <w:numId w:val="14"/>
        </w:numPr>
        <w:suppressAutoHyphens/>
        <w:ind w:left="-142" w:right="-142" w:hanging="142"/>
        <w:jc w:val="both"/>
        <w:rPr>
          <w:sz w:val="18"/>
          <w:szCs w:val="18"/>
        </w:rPr>
      </w:pPr>
      <w:r w:rsidRPr="00950FCB">
        <w:rPr>
          <w:sz w:val="18"/>
          <w:szCs w:val="18"/>
        </w:rPr>
        <w:t>Стоимость Объекта оценки призн</w:t>
      </w:r>
      <w:r w:rsidR="00315E46" w:rsidRPr="00950FCB">
        <w:rPr>
          <w:sz w:val="18"/>
          <w:szCs w:val="18"/>
        </w:rPr>
        <w:t xml:space="preserve">ается действительной только на </w:t>
      </w:r>
      <w:r w:rsidRPr="00950FCB">
        <w:rPr>
          <w:sz w:val="18"/>
          <w:szCs w:val="18"/>
        </w:rPr>
        <w:t>дату проведения оценки. Оценщик не несет ответственность за изменение количественных и качественных характеристик объекта оценки, а также рыночных условий после даты оценки.</w:t>
      </w:r>
    </w:p>
    <w:p w:rsidR="00236A4D" w:rsidRPr="00950FCB" w:rsidRDefault="00236A4D" w:rsidP="00236A4D">
      <w:pPr>
        <w:widowControl w:val="0"/>
        <w:numPr>
          <w:ilvl w:val="0"/>
          <w:numId w:val="14"/>
        </w:numPr>
        <w:suppressAutoHyphens/>
        <w:overflowPunct w:val="0"/>
        <w:autoSpaceDE w:val="0"/>
        <w:autoSpaceDN w:val="0"/>
        <w:adjustRightInd w:val="0"/>
        <w:ind w:left="-142" w:right="-142" w:hanging="142"/>
        <w:jc w:val="both"/>
        <w:textAlignment w:val="baseline"/>
        <w:rPr>
          <w:sz w:val="18"/>
          <w:szCs w:val="18"/>
        </w:rPr>
      </w:pPr>
      <w:r w:rsidRPr="00950FCB">
        <w:rPr>
          <w:sz w:val="18"/>
          <w:szCs w:val="18"/>
        </w:rPr>
        <w:t>Оценщик не несет ответственности за достоверность данных, содержащихся в документах, предоставленных Заказчиком.</w:t>
      </w:r>
    </w:p>
    <w:p w:rsidR="00236A4D" w:rsidRPr="00950FCB" w:rsidRDefault="00236A4D" w:rsidP="00236A4D">
      <w:pPr>
        <w:widowControl w:val="0"/>
        <w:numPr>
          <w:ilvl w:val="0"/>
          <w:numId w:val="14"/>
        </w:numPr>
        <w:suppressAutoHyphens/>
        <w:overflowPunct w:val="0"/>
        <w:autoSpaceDE w:val="0"/>
        <w:autoSpaceDN w:val="0"/>
        <w:adjustRightInd w:val="0"/>
        <w:ind w:left="-142" w:right="-142" w:hanging="142"/>
        <w:jc w:val="both"/>
        <w:textAlignment w:val="baseline"/>
        <w:rPr>
          <w:sz w:val="18"/>
          <w:szCs w:val="18"/>
        </w:rPr>
      </w:pPr>
      <w:r w:rsidRPr="00950FCB">
        <w:rPr>
          <w:sz w:val="18"/>
          <w:szCs w:val="18"/>
        </w:rPr>
        <w:t xml:space="preserve">Право собственности на оцениваемое имущество, рассматриваемое в настоящем Отчете об оценке, предполагается полностью соответствующим требованиям законодательства. Однако, Оценщики не осуществляют детальное описание правового состояния оцениваемого имущества и вопросов, подразумевающих обсуждение юридических аспектов прав собственности на него. Право оцениваемой собственности считается достоверным. Оцениваемая собственность считается свободной от каких-либо претензий или ограничений (обременений), кроме, оговоренных в настоящем Отчете. </w:t>
      </w:r>
    </w:p>
    <w:p w:rsidR="00236A4D" w:rsidRPr="00950FCB" w:rsidRDefault="00236A4D" w:rsidP="00236A4D">
      <w:pPr>
        <w:widowControl w:val="0"/>
        <w:numPr>
          <w:ilvl w:val="0"/>
          <w:numId w:val="14"/>
        </w:numPr>
        <w:suppressAutoHyphens/>
        <w:overflowPunct w:val="0"/>
        <w:autoSpaceDE w:val="0"/>
        <w:autoSpaceDN w:val="0"/>
        <w:adjustRightInd w:val="0"/>
        <w:ind w:left="-142" w:right="-142" w:hanging="142"/>
        <w:jc w:val="both"/>
        <w:textAlignment w:val="baseline"/>
        <w:rPr>
          <w:sz w:val="18"/>
          <w:szCs w:val="18"/>
        </w:rPr>
      </w:pPr>
      <w:r w:rsidRPr="00950FCB">
        <w:rPr>
          <w:sz w:val="18"/>
          <w:szCs w:val="18"/>
        </w:rPr>
        <w:t>Оценщик предполагает отсутствие каких-либо скрытых фактов, влияющих на оценку. Оценщик не несет ответственности ни за наличие таких скрытых фактов, ни за необходимость выявления таковых.</w:t>
      </w:r>
    </w:p>
    <w:p w:rsidR="00236A4D" w:rsidRPr="00950FCB" w:rsidRDefault="00236A4D" w:rsidP="00236A4D">
      <w:pPr>
        <w:widowControl w:val="0"/>
        <w:numPr>
          <w:ilvl w:val="0"/>
          <w:numId w:val="14"/>
        </w:numPr>
        <w:suppressAutoHyphens/>
        <w:overflowPunct w:val="0"/>
        <w:autoSpaceDE w:val="0"/>
        <w:autoSpaceDN w:val="0"/>
        <w:adjustRightInd w:val="0"/>
        <w:ind w:left="-142" w:right="-142" w:hanging="142"/>
        <w:jc w:val="both"/>
        <w:textAlignment w:val="baseline"/>
        <w:rPr>
          <w:sz w:val="18"/>
          <w:szCs w:val="18"/>
        </w:rPr>
      </w:pPr>
      <w:r w:rsidRPr="00950FCB">
        <w:rPr>
          <w:sz w:val="18"/>
          <w:szCs w:val="18"/>
        </w:rPr>
        <w:t xml:space="preserve">При проведении настоящей оценки Оценщик самостоятельно формулирует допущения в отношении используемых методов расчета, использованные в рамках конкретных выбранных методов оценки. </w:t>
      </w:r>
    </w:p>
    <w:p w:rsidR="00236A4D" w:rsidRPr="00950FCB" w:rsidRDefault="00236A4D" w:rsidP="00236A4D">
      <w:pPr>
        <w:widowControl w:val="0"/>
        <w:numPr>
          <w:ilvl w:val="0"/>
          <w:numId w:val="14"/>
        </w:numPr>
        <w:suppressAutoHyphens/>
        <w:overflowPunct w:val="0"/>
        <w:autoSpaceDE w:val="0"/>
        <w:autoSpaceDN w:val="0"/>
        <w:adjustRightInd w:val="0"/>
        <w:ind w:left="-142" w:right="-142" w:hanging="142"/>
        <w:jc w:val="both"/>
        <w:textAlignment w:val="baseline"/>
        <w:rPr>
          <w:sz w:val="18"/>
          <w:szCs w:val="18"/>
        </w:rPr>
      </w:pPr>
      <w:r w:rsidRPr="00950FCB">
        <w:rPr>
          <w:sz w:val="18"/>
          <w:szCs w:val="18"/>
        </w:rPr>
        <w:t>Прочие допущения и ограничительные условия, использованные Оценщиком при проведении оценки, указаны в разделе 1.5 и далее по тексту настоящего Отчета, там, где это необходимо, по мнению Оценщика.</w:t>
      </w:r>
    </w:p>
    <w:p w:rsidR="000B1132" w:rsidRPr="00950FCB" w:rsidRDefault="000B1132" w:rsidP="000B1132">
      <w:pPr>
        <w:widowControl w:val="0"/>
        <w:suppressAutoHyphens/>
        <w:overflowPunct w:val="0"/>
        <w:autoSpaceDE w:val="0"/>
        <w:autoSpaceDN w:val="0"/>
        <w:adjustRightInd w:val="0"/>
        <w:ind w:right="-142"/>
        <w:jc w:val="both"/>
        <w:textAlignment w:val="baseline"/>
        <w:rPr>
          <w:sz w:val="18"/>
          <w:szCs w:val="18"/>
        </w:rPr>
      </w:pPr>
    </w:p>
    <w:p w:rsidR="00236A4D" w:rsidRPr="00950FCB" w:rsidRDefault="00236A4D" w:rsidP="00581253">
      <w:pPr>
        <w:pStyle w:val="afc"/>
        <w:keepNext/>
        <w:widowControl w:val="0"/>
        <w:numPr>
          <w:ilvl w:val="1"/>
          <w:numId w:val="27"/>
        </w:numPr>
        <w:spacing w:before="60"/>
        <w:ind w:right="-142"/>
        <w:jc w:val="center"/>
        <w:outlineLvl w:val="1"/>
        <w:rPr>
          <w:b/>
          <w:snapToGrid w:val="0"/>
        </w:rPr>
      </w:pPr>
      <w:r w:rsidRPr="00950FCB">
        <w:rPr>
          <w:b/>
          <w:snapToGrid w:val="0"/>
        </w:rPr>
        <w:t>Прочие допущения и ограничительные условия,</w:t>
      </w:r>
      <w:r w:rsidRPr="00950FCB">
        <w:rPr>
          <w:b/>
          <w:i/>
          <w:snapToGrid w:val="0"/>
        </w:rPr>
        <w:t xml:space="preserve"> </w:t>
      </w:r>
      <w:r w:rsidRPr="00950FCB">
        <w:rPr>
          <w:b/>
          <w:snapToGrid w:val="0"/>
        </w:rPr>
        <w:t>использованные Оценщиком при проведении оценки.</w:t>
      </w:r>
    </w:p>
    <w:p w:rsidR="00236A4D" w:rsidRPr="00950FCB" w:rsidRDefault="00236A4D" w:rsidP="00236A4D">
      <w:pPr>
        <w:widowControl w:val="0"/>
        <w:shd w:val="clear" w:color="auto" w:fill="FFFFFF"/>
        <w:tabs>
          <w:tab w:val="left" w:pos="426"/>
        </w:tabs>
        <w:autoSpaceDE w:val="0"/>
        <w:autoSpaceDN w:val="0"/>
        <w:adjustRightInd w:val="0"/>
        <w:ind w:left="-142" w:right="-142" w:hanging="142"/>
        <w:jc w:val="both"/>
        <w:rPr>
          <w:i/>
          <w:color w:val="000000"/>
          <w:sz w:val="18"/>
          <w:szCs w:val="18"/>
        </w:rPr>
      </w:pPr>
      <w:r w:rsidRPr="00950FCB">
        <w:rPr>
          <w:i/>
          <w:color w:val="000000"/>
          <w:sz w:val="18"/>
          <w:szCs w:val="18"/>
        </w:rPr>
        <w:t>Отчет об оценке подготовлен в соответствии со следующими допущениями:</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Содержащиеся в отчете анализ, мнения и заключения принадлежат Оценщику и действительны строго в пределах допущений, ограничений и лимитирующих условий, приведенных в настоящем Отчете;</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Отчет об оценке содержит профессиональное мнение Оценщика относительно рыночной стоимости оцениваемого Объекта, является действительным на дату оценки, специально оговоренную с Заказчиком в Задании на оценку, и базируется на рыночной ситуации, существующей на эту дату;</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Юридической экспертизы прав на объект оценки, а также предоставленной Заказчиком исходной информации в документах устанавливающих количественные и качественные характеристики Объекта оценки не производилась. Если Оценщиком не выявлены ограничения (обременения) прав, описываемых в Отчете, либо иные права/требования третьих лиц на объект оценки, оценка проводится в предположении, что их не существует, если иное не оговорено специально;</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В соответствии с заданием на оценку Оценщик не проводит иное установление или экспертизу оцениваемых прав на объект, кроме как в соответствии с заявлением Заказчика. Оценщик не принимает на себя ответственности за описание правового состояния имущества и вопросы, подразумевающие обсуждение юридических аспектов оцениваемых прав;</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 xml:space="preserve">Право оцениваемой собственности считается достоверным, оцениваемая собственность считается свободной от каких-либо претензий или ограничений; </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Оценка производится в предположении о том, что все необходимые для эксплуатации по предполагаемому назначению решения законодательных и исполнительных органов власти РФ, а также органов местного самоуправления существуют, либо могут быть получены, или обновлены;</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 xml:space="preserve">Физическо-технические характеристики оцениваемого имущества, используемые в настоящем Отчете об оценке, брались и рассчитывались на основе документов и устной информации предоставленной Заказчиком; </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 xml:space="preserve"> Оценщик не гарантирует абсолютную точность и неизменность информации, использованной при проведении оценки, поэтому там, где это необходимо оценщиками приводятся ссылки на источники информации, позволяющие делать выводы об авторстве соответствующей информации, а также приводятся копии соответствующих использованных материалов.</w:t>
      </w:r>
    </w:p>
    <w:p w:rsidR="00236A4D" w:rsidRPr="00950FCB" w:rsidRDefault="00236A4D" w:rsidP="00236A4D">
      <w:pPr>
        <w:widowControl w:val="0"/>
        <w:shd w:val="clear" w:color="auto" w:fill="FFFFFF"/>
        <w:tabs>
          <w:tab w:val="left" w:pos="426"/>
        </w:tabs>
        <w:autoSpaceDE w:val="0"/>
        <w:autoSpaceDN w:val="0"/>
        <w:adjustRightInd w:val="0"/>
        <w:ind w:left="-142" w:right="-142" w:hanging="142"/>
        <w:jc w:val="both"/>
        <w:rPr>
          <w:i/>
          <w:color w:val="000000"/>
          <w:sz w:val="18"/>
          <w:szCs w:val="18"/>
        </w:rPr>
      </w:pPr>
      <w:r w:rsidRPr="00950FCB">
        <w:rPr>
          <w:i/>
          <w:color w:val="000000"/>
          <w:sz w:val="18"/>
          <w:szCs w:val="18"/>
        </w:rPr>
        <w:t>Отчет об оценке был составлен в соответствии с нижеследующими ограничительными условиями:</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 xml:space="preserve">Ни клиент, ни оценщик не могут использовать отчет иначе, чем это предусмотрено договором на оценку; </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От оценщика не требуется проведения дополнительных работ, находящихся за пределами его компетенции, если только не будут заключены иные соглашения;</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Заказчик заранее обязуется освободить исполнителя от всякого рода расходов и материальной ответственности, происходящих из иска третьих лиц к исполнителю вследствие легального использования результатов настоящего отчета, если в судебном порядке не будет определено, что данный иск является следствием мошенничества, общей халатности и умышленных неправомочных действий со стороны Оценщика в процессе выполнения настоящей оценки;</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Оценщик берет на себя обязательство сохранить в тайне всю информацию, полученную в ходе работ по оценке;</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Стороны обязуются не воспроизводить и не распространять настоящий Отчет в любой форме и в любом объеме без письменного согласия между ними;</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Оценщики обязуются соблюдать условия строгой конфиденциальности во взаимоотношениях с Заказчиком, т.е. не разглашать третьим лицам конфиденциальные сведения, полученные от Заказчика, равно как и результаты задания, выполненного для Заказчика, за исключением следующих лиц:</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 лиц, письменно уполномоченные Заказчиком;</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 суда, арбитражного или третейского суда;</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 уполномоченных положениями действующего законодательства лиц, занимающихся экспертизой отчетов профессиональных оценщиков или принимающих для хранения обязательные копии документов, подготовленных профессиональными оценщиками, для целей проведения официальных аттестаций или аккредитаций профессиональных оценщиков;</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От Оценщика не требуется появляться в суде или свидетельствовать иным способом по поводу произведенной оценки иначе как по официальному вызову суда;</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 xml:space="preserve">Оценщик не имеет финансовой заинтересованности в оцениваемом объекте. Размер вознаграждения Оценщика не связан с </w:t>
      </w:r>
      <w:r w:rsidRPr="00950FCB">
        <w:rPr>
          <w:color w:val="000000"/>
          <w:sz w:val="18"/>
          <w:szCs w:val="18"/>
        </w:rPr>
        <w:lastRenderedPageBreak/>
        <w:t>выводами о стоимости Объекта оценки, с достижением заранее оговоренного результата, либо другими причинами, кроме как выполнением работ по данному Отчету;</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Настоящий Отчет целиком или частично не подлежит копированию, тиражированию по   рекламным,    информационным    каналам,    каналам    продаж    или    связей   с общественностью, а также в государственных или частных средствах массовой информации иначе как с письменного согласия оценщика;</w:t>
      </w:r>
    </w:p>
    <w:p w:rsidR="00236A4D" w:rsidRPr="00950FCB" w:rsidRDefault="00236A4D" w:rsidP="00236A4D">
      <w:pPr>
        <w:widowControl w:val="0"/>
        <w:numPr>
          <w:ilvl w:val="0"/>
          <w:numId w:val="15"/>
        </w:numPr>
        <w:shd w:val="clear" w:color="auto" w:fill="FFFFFF"/>
        <w:tabs>
          <w:tab w:val="left" w:pos="142"/>
        </w:tabs>
        <w:autoSpaceDE w:val="0"/>
        <w:autoSpaceDN w:val="0"/>
        <w:adjustRightInd w:val="0"/>
        <w:ind w:left="-142" w:right="-142" w:hanging="142"/>
        <w:jc w:val="both"/>
        <w:rPr>
          <w:color w:val="000000"/>
          <w:sz w:val="18"/>
          <w:szCs w:val="18"/>
        </w:rPr>
      </w:pPr>
      <w:r w:rsidRPr="00950FCB">
        <w:rPr>
          <w:color w:val="000000"/>
          <w:sz w:val="18"/>
          <w:szCs w:val="18"/>
        </w:rPr>
        <w:t>Прочие допущения и ограничения, которые необходимо учитывать при оценке Объекта оценки в рамках выбранных подходов и методов оценки, указываются Оценщиком по тексту  настоящего Отчета.</w:t>
      </w:r>
    </w:p>
    <w:p w:rsidR="00236A4D" w:rsidRPr="00950FCB" w:rsidRDefault="00236A4D" w:rsidP="00236A4D">
      <w:pPr>
        <w:widowControl w:val="0"/>
        <w:shd w:val="clear" w:color="auto" w:fill="FFFFFF"/>
        <w:tabs>
          <w:tab w:val="left" w:pos="142"/>
        </w:tabs>
        <w:autoSpaceDE w:val="0"/>
        <w:autoSpaceDN w:val="0"/>
        <w:adjustRightInd w:val="0"/>
        <w:ind w:left="142" w:right="-5"/>
        <w:jc w:val="both"/>
        <w:rPr>
          <w:color w:val="000000"/>
          <w:sz w:val="18"/>
          <w:szCs w:val="18"/>
        </w:rPr>
      </w:pPr>
    </w:p>
    <w:p w:rsidR="00236A4D" w:rsidRPr="00950FCB" w:rsidRDefault="00236A4D" w:rsidP="00236A4D">
      <w:pPr>
        <w:numPr>
          <w:ilvl w:val="1"/>
          <w:numId w:val="18"/>
        </w:numPr>
        <w:jc w:val="center"/>
        <w:rPr>
          <w:b/>
        </w:rPr>
      </w:pPr>
      <w:r w:rsidRPr="00950FCB">
        <w:rPr>
          <w:b/>
        </w:rPr>
        <w:t>Сведения о заказчике  оценки.</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7513"/>
      </w:tblGrid>
      <w:tr w:rsidR="00236A4D" w:rsidRPr="00950FCB" w:rsidTr="000B1132">
        <w:trPr>
          <w:trHeight w:val="266"/>
        </w:trPr>
        <w:tc>
          <w:tcPr>
            <w:tcW w:w="9640" w:type="dxa"/>
            <w:gridSpan w:val="2"/>
            <w:shd w:val="clear" w:color="auto" w:fill="FFFFFF"/>
          </w:tcPr>
          <w:p w:rsidR="00236A4D" w:rsidRPr="00950FCB" w:rsidRDefault="00236A4D" w:rsidP="00236A4D">
            <w:pPr>
              <w:suppressAutoHyphens/>
              <w:overflowPunct w:val="0"/>
              <w:autoSpaceDE w:val="0"/>
              <w:autoSpaceDN w:val="0"/>
              <w:adjustRightInd w:val="0"/>
              <w:ind w:left="-108" w:right="-108"/>
              <w:jc w:val="center"/>
              <w:textAlignment w:val="baseline"/>
              <w:rPr>
                <w:b/>
                <w:sz w:val="18"/>
                <w:szCs w:val="18"/>
              </w:rPr>
            </w:pPr>
            <w:r w:rsidRPr="00950FCB">
              <w:rPr>
                <w:b/>
                <w:sz w:val="18"/>
                <w:szCs w:val="18"/>
              </w:rPr>
              <w:t>Сведения о Заказчике</w:t>
            </w:r>
          </w:p>
        </w:tc>
      </w:tr>
      <w:tr w:rsidR="00236A4D" w:rsidRPr="00950FCB" w:rsidTr="00092BE5">
        <w:trPr>
          <w:trHeight w:val="53"/>
        </w:trPr>
        <w:tc>
          <w:tcPr>
            <w:tcW w:w="2127" w:type="dxa"/>
          </w:tcPr>
          <w:p w:rsidR="00236A4D" w:rsidRPr="00950FCB" w:rsidRDefault="00236A4D" w:rsidP="00236A4D">
            <w:pPr>
              <w:keepNext/>
              <w:overflowPunct w:val="0"/>
              <w:autoSpaceDE w:val="0"/>
              <w:autoSpaceDN w:val="0"/>
              <w:adjustRightInd w:val="0"/>
              <w:ind w:left="-57" w:right="-57"/>
              <w:textAlignment w:val="baseline"/>
              <w:rPr>
                <w:b/>
                <w:sz w:val="18"/>
                <w:szCs w:val="18"/>
              </w:rPr>
            </w:pPr>
            <w:r w:rsidRPr="00950FCB">
              <w:rPr>
                <w:b/>
                <w:bCs/>
                <w:sz w:val="18"/>
                <w:szCs w:val="18"/>
              </w:rPr>
              <w:t>Заказчик</w:t>
            </w:r>
          </w:p>
        </w:tc>
        <w:tc>
          <w:tcPr>
            <w:tcW w:w="7513" w:type="dxa"/>
          </w:tcPr>
          <w:p w:rsidR="00281A67" w:rsidRPr="00950FCB" w:rsidRDefault="0006445B" w:rsidP="00B41FF0">
            <w:pPr>
              <w:keepNext/>
              <w:overflowPunct w:val="0"/>
              <w:autoSpaceDE w:val="0"/>
              <w:autoSpaceDN w:val="0"/>
              <w:adjustRightInd w:val="0"/>
              <w:ind w:right="-57"/>
              <w:jc w:val="both"/>
              <w:textAlignment w:val="baseline"/>
              <w:rPr>
                <w:i/>
                <w:sz w:val="18"/>
                <w:szCs w:val="18"/>
              </w:rPr>
            </w:pPr>
            <w:r>
              <w:rPr>
                <w:i/>
                <w:sz w:val="18"/>
                <w:szCs w:val="18"/>
              </w:rPr>
              <w:t>Акционерное общество «Янтарьэнергосбыт» (АО «Янтарьэнергосбыт»)</w:t>
            </w:r>
          </w:p>
        </w:tc>
      </w:tr>
      <w:tr w:rsidR="00236A4D" w:rsidRPr="00950FCB" w:rsidTr="000B1132">
        <w:trPr>
          <w:trHeight w:val="151"/>
        </w:trPr>
        <w:tc>
          <w:tcPr>
            <w:tcW w:w="2127" w:type="dxa"/>
          </w:tcPr>
          <w:p w:rsidR="00236A4D" w:rsidRPr="00950FCB" w:rsidRDefault="00236A4D" w:rsidP="00236A4D">
            <w:pPr>
              <w:keepNext/>
              <w:overflowPunct w:val="0"/>
              <w:autoSpaceDE w:val="0"/>
              <w:autoSpaceDN w:val="0"/>
              <w:adjustRightInd w:val="0"/>
              <w:ind w:left="-57" w:right="-57"/>
              <w:textAlignment w:val="baseline"/>
              <w:rPr>
                <w:b/>
                <w:sz w:val="18"/>
                <w:szCs w:val="18"/>
              </w:rPr>
            </w:pPr>
            <w:r w:rsidRPr="00950FCB">
              <w:rPr>
                <w:bCs/>
                <w:sz w:val="18"/>
                <w:szCs w:val="18"/>
              </w:rPr>
              <w:t>Адрес Заказчика</w:t>
            </w:r>
          </w:p>
        </w:tc>
        <w:tc>
          <w:tcPr>
            <w:tcW w:w="7513" w:type="dxa"/>
          </w:tcPr>
          <w:p w:rsidR="00236A4D" w:rsidRPr="00950FCB" w:rsidRDefault="0006445B" w:rsidP="00F36FC0">
            <w:pPr>
              <w:keepNext/>
              <w:overflowPunct w:val="0"/>
              <w:autoSpaceDE w:val="0"/>
              <w:autoSpaceDN w:val="0"/>
              <w:adjustRightInd w:val="0"/>
              <w:ind w:right="-57"/>
              <w:jc w:val="both"/>
              <w:textAlignment w:val="baseline"/>
              <w:rPr>
                <w:sz w:val="18"/>
                <w:szCs w:val="18"/>
              </w:rPr>
            </w:pPr>
            <w:r>
              <w:rPr>
                <w:i/>
                <w:sz w:val="18"/>
                <w:szCs w:val="18"/>
              </w:rPr>
              <w:t>236005, Калининградская обл., г. Калининград, ул. Дарвина, д. 10</w:t>
            </w:r>
          </w:p>
        </w:tc>
      </w:tr>
      <w:tr w:rsidR="00236A4D" w:rsidRPr="00950FCB" w:rsidTr="007F75E8">
        <w:trPr>
          <w:trHeight w:val="349"/>
        </w:trPr>
        <w:tc>
          <w:tcPr>
            <w:tcW w:w="2127" w:type="dxa"/>
            <w:vAlign w:val="center"/>
          </w:tcPr>
          <w:p w:rsidR="00236A4D" w:rsidRPr="00950FCB" w:rsidRDefault="00236A4D" w:rsidP="00236A4D">
            <w:pPr>
              <w:keepNext/>
              <w:overflowPunct w:val="0"/>
              <w:autoSpaceDE w:val="0"/>
              <w:autoSpaceDN w:val="0"/>
              <w:adjustRightInd w:val="0"/>
              <w:spacing w:line="276" w:lineRule="auto"/>
              <w:ind w:left="-57" w:right="-57"/>
              <w:textAlignment w:val="baseline"/>
              <w:rPr>
                <w:b/>
                <w:sz w:val="18"/>
                <w:szCs w:val="18"/>
              </w:rPr>
            </w:pPr>
            <w:r w:rsidRPr="00950FCB">
              <w:rPr>
                <w:bCs/>
                <w:sz w:val="18"/>
                <w:szCs w:val="18"/>
              </w:rPr>
              <w:t>Реквизиты  Заказчика</w:t>
            </w:r>
          </w:p>
        </w:tc>
        <w:tc>
          <w:tcPr>
            <w:tcW w:w="7513" w:type="dxa"/>
          </w:tcPr>
          <w:p w:rsidR="0006445B" w:rsidRDefault="0006445B" w:rsidP="00F36FC0">
            <w:pPr>
              <w:keepNext/>
              <w:overflowPunct w:val="0"/>
              <w:autoSpaceDE w:val="0"/>
              <w:autoSpaceDN w:val="0"/>
              <w:adjustRightInd w:val="0"/>
              <w:ind w:right="-57"/>
              <w:jc w:val="both"/>
              <w:textAlignment w:val="baseline"/>
              <w:rPr>
                <w:i/>
                <w:sz w:val="18"/>
                <w:szCs w:val="18"/>
              </w:rPr>
            </w:pPr>
            <w:r>
              <w:rPr>
                <w:i/>
                <w:sz w:val="18"/>
                <w:szCs w:val="18"/>
              </w:rPr>
              <w:t>ОГРН 1083925011422 от 02.06.2008 г. ИНН 3908600865 КПП 390601001</w:t>
            </w:r>
          </w:p>
          <w:p w:rsidR="0006445B" w:rsidRDefault="0006445B" w:rsidP="00F36FC0">
            <w:pPr>
              <w:keepNext/>
              <w:overflowPunct w:val="0"/>
              <w:autoSpaceDE w:val="0"/>
              <w:autoSpaceDN w:val="0"/>
              <w:adjustRightInd w:val="0"/>
              <w:ind w:right="-57"/>
              <w:jc w:val="both"/>
              <w:textAlignment w:val="baseline"/>
              <w:rPr>
                <w:i/>
                <w:sz w:val="18"/>
                <w:szCs w:val="18"/>
              </w:rPr>
            </w:pPr>
            <w:r>
              <w:rPr>
                <w:i/>
                <w:sz w:val="18"/>
                <w:szCs w:val="18"/>
              </w:rPr>
              <w:t>р/сч 40702810500000004081 в КБ «ЭНЕРГОТРАНСБАНК» (АО) г. Калининград</w:t>
            </w:r>
          </w:p>
          <w:p w:rsidR="0054399D" w:rsidRPr="00950FCB" w:rsidRDefault="0006445B" w:rsidP="00F36FC0">
            <w:pPr>
              <w:keepNext/>
              <w:overflowPunct w:val="0"/>
              <w:autoSpaceDE w:val="0"/>
              <w:autoSpaceDN w:val="0"/>
              <w:adjustRightInd w:val="0"/>
              <w:ind w:right="-57"/>
              <w:jc w:val="both"/>
              <w:textAlignment w:val="baseline"/>
              <w:rPr>
                <w:i/>
                <w:sz w:val="18"/>
                <w:szCs w:val="18"/>
              </w:rPr>
            </w:pPr>
            <w:r>
              <w:rPr>
                <w:i/>
                <w:sz w:val="18"/>
                <w:szCs w:val="18"/>
              </w:rPr>
              <w:t>к/сч 30101810800000000701 БИК 042748701</w:t>
            </w:r>
            <w:r w:rsidR="009310CD" w:rsidRPr="00950FCB">
              <w:rPr>
                <w:i/>
                <w:sz w:val="18"/>
                <w:szCs w:val="18"/>
              </w:rPr>
              <w:t xml:space="preserve"> </w:t>
            </w:r>
          </w:p>
        </w:tc>
      </w:tr>
    </w:tbl>
    <w:p w:rsidR="007E39EE" w:rsidRPr="00950FCB" w:rsidRDefault="007E39EE" w:rsidP="007E39EE">
      <w:pPr>
        <w:ind w:left="720"/>
        <w:rPr>
          <w:b/>
          <w:sz w:val="18"/>
          <w:szCs w:val="18"/>
        </w:rPr>
      </w:pPr>
    </w:p>
    <w:p w:rsidR="00236A4D" w:rsidRPr="00950FCB" w:rsidRDefault="00236A4D" w:rsidP="00236A4D">
      <w:pPr>
        <w:numPr>
          <w:ilvl w:val="1"/>
          <w:numId w:val="18"/>
        </w:numPr>
        <w:jc w:val="center"/>
        <w:rPr>
          <w:b/>
          <w:sz w:val="18"/>
          <w:szCs w:val="18"/>
        </w:rPr>
      </w:pPr>
      <w:r w:rsidRPr="00950FCB">
        <w:rPr>
          <w:b/>
        </w:rPr>
        <w:t>Сведения об Оценщике и Исполнителе</w:t>
      </w:r>
      <w:r w:rsidRPr="00950FCB">
        <w:rPr>
          <w:b/>
          <w:sz w:val="18"/>
          <w:szCs w:val="18"/>
        </w:rPr>
        <w:t>.</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7088"/>
      </w:tblGrid>
      <w:tr w:rsidR="004F4797" w:rsidRPr="00950FCB" w:rsidTr="004F4797">
        <w:tc>
          <w:tcPr>
            <w:tcW w:w="2552" w:type="dxa"/>
            <w:shd w:val="clear" w:color="auto" w:fill="auto"/>
          </w:tcPr>
          <w:p w:rsidR="004F4797" w:rsidRPr="00950FCB" w:rsidRDefault="004F4797" w:rsidP="006C64FA">
            <w:pPr>
              <w:jc w:val="both"/>
              <w:rPr>
                <w:sz w:val="18"/>
                <w:szCs w:val="18"/>
              </w:rPr>
            </w:pPr>
            <w:r w:rsidRPr="00950FCB">
              <w:rPr>
                <w:sz w:val="18"/>
                <w:szCs w:val="18"/>
              </w:rPr>
              <w:t>ФИО</w:t>
            </w:r>
          </w:p>
        </w:tc>
        <w:tc>
          <w:tcPr>
            <w:tcW w:w="7088" w:type="dxa"/>
            <w:shd w:val="clear" w:color="auto" w:fill="auto"/>
          </w:tcPr>
          <w:p w:rsidR="004F4797" w:rsidRPr="00950FCB" w:rsidRDefault="004F4797" w:rsidP="006C64FA">
            <w:pPr>
              <w:jc w:val="both"/>
              <w:rPr>
                <w:sz w:val="18"/>
                <w:szCs w:val="18"/>
              </w:rPr>
            </w:pPr>
            <w:r w:rsidRPr="00950FCB">
              <w:rPr>
                <w:bCs/>
                <w:sz w:val="18"/>
                <w:szCs w:val="18"/>
              </w:rPr>
              <w:t>Новикова Валерия Владимировна</w:t>
            </w:r>
          </w:p>
        </w:tc>
      </w:tr>
      <w:tr w:rsidR="004F4797" w:rsidRPr="00950FCB" w:rsidTr="004F4797">
        <w:tc>
          <w:tcPr>
            <w:tcW w:w="2552" w:type="dxa"/>
            <w:shd w:val="clear" w:color="auto" w:fill="auto"/>
          </w:tcPr>
          <w:p w:rsidR="004F4797" w:rsidRPr="00950FCB" w:rsidRDefault="004F4797" w:rsidP="006C64FA">
            <w:pPr>
              <w:jc w:val="both"/>
              <w:rPr>
                <w:sz w:val="18"/>
                <w:szCs w:val="18"/>
              </w:rPr>
            </w:pPr>
            <w:r w:rsidRPr="00950FCB">
              <w:rPr>
                <w:sz w:val="18"/>
                <w:szCs w:val="18"/>
              </w:rPr>
              <w:t>Информация о членстве в СРОО</w:t>
            </w:r>
          </w:p>
        </w:tc>
        <w:tc>
          <w:tcPr>
            <w:tcW w:w="7088" w:type="dxa"/>
            <w:shd w:val="clear" w:color="auto" w:fill="auto"/>
          </w:tcPr>
          <w:p w:rsidR="004F4797" w:rsidRPr="00950FCB" w:rsidRDefault="004F4797" w:rsidP="006C64FA">
            <w:pPr>
              <w:spacing w:line="276" w:lineRule="auto"/>
              <w:jc w:val="both"/>
              <w:rPr>
                <w:sz w:val="18"/>
                <w:szCs w:val="18"/>
              </w:rPr>
            </w:pPr>
            <w:r w:rsidRPr="00950FCB">
              <w:rPr>
                <w:sz w:val="18"/>
                <w:szCs w:val="18"/>
              </w:rPr>
              <w:t>Включен в реестр членов СРО «Российское общество оценщиков»</w:t>
            </w:r>
          </w:p>
          <w:p w:rsidR="004F4797" w:rsidRPr="00950FCB" w:rsidRDefault="004F4797" w:rsidP="006C64FA">
            <w:pPr>
              <w:ind w:firstLine="31"/>
              <w:jc w:val="both"/>
              <w:rPr>
                <w:sz w:val="18"/>
                <w:szCs w:val="18"/>
              </w:rPr>
            </w:pPr>
            <w:r w:rsidRPr="00950FCB">
              <w:rPr>
                <w:sz w:val="18"/>
                <w:szCs w:val="18"/>
              </w:rPr>
              <w:t>19 сентября 2016 года, регистрационный номер №009977</w:t>
            </w:r>
          </w:p>
        </w:tc>
      </w:tr>
      <w:tr w:rsidR="00DE005E" w:rsidRPr="00950FCB" w:rsidTr="004F4797">
        <w:tc>
          <w:tcPr>
            <w:tcW w:w="2552" w:type="dxa"/>
            <w:shd w:val="clear" w:color="auto" w:fill="auto"/>
          </w:tcPr>
          <w:p w:rsidR="00DE005E" w:rsidRPr="00950FCB" w:rsidRDefault="00DE005E" w:rsidP="00615ED6">
            <w:pPr>
              <w:jc w:val="both"/>
              <w:rPr>
                <w:sz w:val="18"/>
                <w:szCs w:val="18"/>
              </w:rPr>
            </w:pPr>
            <w:r w:rsidRPr="00950FCB">
              <w:rPr>
                <w:sz w:val="18"/>
                <w:szCs w:val="18"/>
              </w:rPr>
              <w:t xml:space="preserve">Номер контактного телефона, адрес электронной почты, почтовый адрес </w:t>
            </w:r>
          </w:p>
        </w:tc>
        <w:tc>
          <w:tcPr>
            <w:tcW w:w="7088" w:type="dxa"/>
            <w:shd w:val="clear" w:color="auto" w:fill="auto"/>
          </w:tcPr>
          <w:p w:rsidR="00DE005E" w:rsidRPr="00950FCB" w:rsidRDefault="00DE005E" w:rsidP="00DE005E">
            <w:pPr>
              <w:spacing w:line="276" w:lineRule="auto"/>
              <w:jc w:val="both"/>
              <w:rPr>
                <w:sz w:val="18"/>
                <w:szCs w:val="18"/>
              </w:rPr>
            </w:pPr>
            <w:r w:rsidRPr="00950FCB">
              <w:rPr>
                <w:sz w:val="18"/>
                <w:szCs w:val="18"/>
              </w:rPr>
              <w:t>8999 2553442</w:t>
            </w:r>
          </w:p>
          <w:p w:rsidR="00DE005E" w:rsidRPr="00950FCB" w:rsidRDefault="006D17E0" w:rsidP="00DE005E">
            <w:pPr>
              <w:spacing w:line="276" w:lineRule="auto"/>
              <w:jc w:val="both"/>
              <w:rPr>
                <w:sz w:val="18"/>
                <w:szCs w:val="18"/>
              </w:rPr>
            </w:pPr>
            <w:hyperlink r:id="rId14" w:history="1">
              <w:r w:rsidR="00DE005E" w:rsidRPr="00950FCB">
                <w:rPr>
                  <w:rStyle w:val="a3"/>
                  <w:sz w:val="18"/>
                  <w:szCs w:val="18"/>
                  <w:lang w:val="en-US"/>
                </w:rPr>
                <w:t>v</w:t>
              </w:r>
              <w:r w:rsidR="00DE005E" w:rsidRPr="00950FCB">
                <w:rPr>
                  <w:rStyle w:val="a3"/>
                  <w:sz w:val="18"/>
                  <w:szCs w:val="18"/>
                </w:rPr>
                <w:t>.</w:t>
              </w:r>
              <w:r w:rsidR="00DE005E" w:rsidRPr="00950FCB">
                <w:rPr>
                  <w:rStyle w:val="a3"/>
                  <w:sz w:val="18"/>
                  <w:szCs w:val="18"/>
                  <w:lang w:val="en-US"/>
                </w:rPr>
                <w:t>novikova</w:t>
              </w:r>
              <w:r w:rsidR="00DE005E" w:rsidRPr="00950FCB">
                <w:rPr>
                  <w:rStyle w:val="a3"/>
                  <w:sz w:val="18"/>
                  <w:szCs w:val="18"/>
                </w:rPr>
                <w:t>.2014@</w:t>
              </w:r>
              <w:r w:rsidR="00DE005E" w:rsidRPr="00950FCB">
                <w:rPr>
                  <w:rStyle w:val="a3"/>
                  <w:sz w:val="18"/>
                  <w:szCs w:val="18"/>
                  <w:lang w:val="en-US"/>
                </w:rPr>
                <w:t>yandex</w:t>
              </w:r>
              <w:r w:rsidR="00DE005E" w:rsidRPr="00950FCB">
                <w:rPr>
                  <w:rStyle w:val="a3"/>
                  <w:sz w:val="18"/>
                  <w:szCs w:val="18"/>
                </w:rPr>
                <w:t>.</w:t>
              </w:r>
              <w:r w:rsidR="00DE005E" w:rsidRPr="00950FCB">
                <w:rPr>
                  <w:rStyle w:val="a3"/>
                  <w:sz w:val="18"/>
                  <w:szCs w:val="18"/>
                  <w:lang w:val="en-US"/>
                </w:rPr>
                <w:t>ru</w:t>
              </w:r>
            </w:hyperlink>
          </w:p>
          <w:p w:rsidR="00DE005E" w:rsidRPr="00950FCB" w:rsidRDefault="00DE005E" w:rsidP="00DE005E">
            <w:pPr>
              <w:spacing w:line="276" w:lineRule="auto"/>
              <w:jc w:val="both"/>
              <w:rPr>
                <w:sz w:val="18"/>
                <w:szCs w:val="18"/>
              </w:rPr>
            </w:pPr>
            <w:r w:rsidRPr="00950FCB">
              <w:rPr>
                <w:bCs/>
                <w:sz w:val="18"/>
                <w:szCs w:val="18"/>
              </w:rPr>
              <w:t>236006, г. Калининград, ул. Звёздная д. 35, офис 2 и 3</w:t>
            </w:r>
          </w:p>
        </w:tc>
      </w:tr>
      <w:tr w:rsidR="00DE005E" w:rsidRPr="00950FCB" w:rsidTr="004F4797">
        <w:tc>
          <w:tcPr>
            <w:tcW w:w="2552" w:type="dxa"/>
            <w:shd w:val="clear" w:color="auto" w:fill="auto"/>
          </w:tcPr>
          <w:p w:rsidR="00DE005E" w:rsidRPr="00950FCB" w:rsidRDefault="00DE005E" w:rsidP="006C64FA">
            <w:pPr>
              <w:jc w:val="both"/>
              <w:rPr>
                <w:sz w:val="18"/>
                <w:szCs w:val="18"/>
              </w:rPr>
            </w:pPr>
            <w:r w:rsidRPr="00950FCB">
              <w:rPr>
                <w:sz w:val="18"/>
                <w:szCs w:val="18"/>
              </w:rPr>
              <w:t>№, дата документа, подтверждающего получение профессиональных знаний в области оценочной деятельности</w:t>
            </w:r>
          </w:p>
        </w:tc>
        <w:tc>
          <w:tcPr>
            <w:tcW w:w="7088" w:type="dxa"/>
            <w:shd w:val="clear" w:color="auto" w:fill="auto"/>
          </w:tcPr>
          <w:p w:rsidR="00DE005E" w:rsidRPr="00950FCB" w:rsidRDefault="00DE005E" w:rsidP="006C64FA">
            <w:pPr>
              <w:jc w:val="both"/>
              <w:rPr>
                <w:sz w:val="18"/>
                <w:szCs w:val="18"/>
              </w:rPr>
            </w:pPr>
            <w:r w:rsidRPr="00950FCB">
              <w:rPr>
                <w:sz w:val="18"/>
                <w:szCs w:val="18"/>
              </w:rPr>
              <w:t>Диплом о</w:t>
            </w:r>
            <w:r w:rsidR="007F3E57" w:rsidRPr="00950FCB">
              <w:rPr>
                <w:sz w:val="18"/>
                <w:szCs w:val="18"/>
              </w:rPr>
              <w:t xml:space="preserve"> профессиональной переподготовке</w:t>
            </w:r>
            <w:r w:rsidRPr="00950FCB">
              <w:rPr>
                <w:sz w:val="18"/>
                <w:szCs w:val="18"/>
              </w:rPr>
              <w:t xml:space="preserve"> ПП №002098, выдан ФГАОУ ВП «Балтийский федеральный университет имени Иммануила Канта» 29 июня 2016 года по программе «Оценка стоимости предприятия (бизнеса)».</w:t>
            </w:r>
          </w:p>
          <w:p w:rsidR="00DE005E" w:rsidRPr="00950FCB" w:rsidRDefault="00DE005E" w:rsidP="006C64FA">
            <w:pPr>
              <w:jc w:val="both"/>
              <w:rPr>
                <w:sz w:val="18"/>
                <w:szCs w:val="18"/>
              </w:rPr>
            </w:pPr>
            <w:r w:rsidRPr="00950FCB">
              <w:rPr>
                <w:b/>
                <w:sz w:val="18"/>
                <w:szCs w:val="18"/>
              </w:rPr>
              <w:t>Квалификационный аттестат в области оценочной деятельности</w:t>
            </w:r>
            <w:r w:rsidRPr="00950FCB">
              <w:rPr>
                <w:sz w:val="18"/>
                <w:szCs w:val="18"/>
              </w:rPr>
              <w:t xml:space="preserve"> № 002053-1 от 16.01.2018 г. по направлению «Оценка недвижимости» (действует до 16.01.2021 г.)</w:t>
            </w:r>
          </w:p>
          <w:p w:rsidR="00DE005E" w:rsidRPr="00950FCB" w:rsidRDefault="00DE005E" w:rsidP="006C64FA">
            <w:pPr>
              <w:jc w:val="both"/>
              <w:rPr>
                <w:sz w:val="18"/>
                <w:szCs w:val="18"/>
              </w:rPr>
            </w:pPr>
            <w:r w:rsidRPr="00950FCB">
              <w:rPr>
                <w:b/>
                <w:sz w:val="18"/>
                <w:szCs w:val="18"/>
              </w:rPr>
              <w:t>Квалификационный аттестат в области оценочной деятельности</w:t>
            </w:r>
            <w:r w:rsidRPr="00950FCB">
              <w:rPr>
                <w:sz w:val="18"/>
                <w:szCs w:val="18"/>
              </w:rPr>
              <w:t xml:space="preserve"> № 014648-3 от 14.09.2018 г. по направлению «Оценка бизнеса» (действует до 14.09.2021 г.)</w:t>
            </w:r>
          </w:p>
        </w:tc>
      </w:tr>
      <w:tr w:rsidR="00DE005E" w:rsidRPr="00950FCB" w:rsidTr="004F4797">
        <w:tc>
          <w:tcPr>
            <w:tcW w:w="2552" w:type="dxa"/>
            <w:shd w:val="clear" w:color="auto" w:fill="auto"/>
          </w:tcPr>
          <w:p w:rsidR="00DE005E" w:rsidRPr="00950FCB" w:rsidRDefault="00DE005E" w:rsidP="006C64FA">
            <w:pPr>
              <w:jc w:val="both"/>
              <w:rPr>
                <w:sz w:val="18"/>
                <w:szCs w:val="18"/>
              </w:rPr>
            </w:pPr>
            <w:r w:rsidRPr="00950FCB">
              <w:rPr>
                <w:sz w:val="18"/>
                <w:szCs w:val="18"/>
              </w:rPr>
              <w:t>Стаж работы в оценочной деятельности</w:t>
            </w:r>
          </w:p>
        </w:tc>
        <w:tc>
          <w:tcPr>
            <w:tcW w:w="7088" w:type="dxa"/>
            <w:shd w:val="clear" w:color="auto" w:fill="auto"/>
          </w:tcPr>
          <w:p w:rsidR="00DE005E" w:rsidRPr="00950FCB" w:rsidRDefault="006D44DC" w:rsidP="006C64FA">
            <w:pPr>
              <w:jc w:val="both"/>
              <w:rPr>
                <w:sz w:val="18"/>
                <w:szCs w:val="18"/>
              </w:rPr>
            </w:pPr>
            <w:r w:rsidRPr="00950FCB">
              <w:rPr>
                <w:sz w:val="18"/>
                <w:szCs w:val="18"/>
              </w:rPr>
              <w:t>7</w:t>
            </w:r>
            <w:r w:rsidR="00DE005E" w:rsidRPr="00950FCB">
              <w:rPr>
                <w:sz w:val="18"/>
                <w:szCs w:val="18"/>
              </w:rPr>
              <w:t xml:space="preserve"> лет</w:t>
            </w:r>
          </w:p>
        </w:tc>
      </w:tr>
      <w:tr w:rsidR="00DE005E" w:rsidRPr="00950FCB" w:rsidTr="004F4797">
        <w:tc>
          <w:tcPr>
            <w:tcW w:w="2552" w:type="dxa"/>
            <w:shd w:val="clear" w:color="auto" w:fill="auto"/>
          </w:tcPr>
          <w:p w:rsidR="00DE005E" w:rsidRPr="00950FCB" w:rsidRDefault="00DE005E" w:rsidP="006C64FA">
            <w:pPr>
              <w:jc w:val="both"/>
              <w:rPr>
                <w:sz w:val="18"/>
                <w:szCs w:val="18"/>
              </w:rPr>
            </w:pPr>
            <w:r w:rsidRPr="00950FCB">
              <w:rPr>
                <w:sz w:val="18"/>
                <w:szCs w:val="18"/>
              </w:rPr>
              <w:t>Сведения о страховании гр. ответственности</w:t>
            </w:r>
          </w:p>
        </w:tc>
        <w:tc>
          <w:tcPr>
            <w:tcW w:w="7088" w:type="dxa"/>
            <w:shd w:val="clear" w:color="auto" w:fill="auto"/>
          </w:tcPr>
          <w:p w:rsidR="00DE005E" w:rsidRPr="00950FCB" w:rsidRDefault="00DE005E" w:rsidP="009859D0">
            <w:pPr>
              <w:jc w:val="both"/>
              <w:rPr>
                <w:sz w:val="18"/>
                <w:szCs w:val="18"/>
              </w:rPr>
            </w:pPr>
            <w:r w:rsidRPr="00950FCB">
              <w:rPr>
                <w:sz w:val="18"/>
                <w:szCs w:val="18"/>
              </w:rPr>
              <w:t>Страховой полис ответственности оценщиков при осуществлении оценочной деятельности</w:t>
            </w:r>
            <w:r w:rsidRPr="00950FCB">
              <w:rPr>
                <w:bCs/>
                <w:sz w:val="18"/>
                <w:szCs w:val="18"/>
              </w:rPr>
              <w:t xml:space="preserve"> № </w:t>
            </w:r>
            <w:r w:rsidRPr="00950FCB">
              <w:rPr>
                <w:sz w:val="18"/>
                <w:szCs w:val="18"/>
              </w:rPr>
              <w:t>5091</w:t>
            </w:r>
            <w:r w:rsidRPr="00950FCB">
              <w:rPr>
                <w:sz w:val="18"/>
                <w:szCs w:val="18"/>
                <w:lang w:val="en-US"/>
              </w:rPr>
              <w:t>R</w:t>
            </w:r>
            <w:r w:rsidRPr="00950FCB">
              <w:rPr>
                <w:sz w:val="18"/>
                <w:szCs w:val="18"/>
              </w:rPr>
              <w:t>/776/00013/19 от 18.09.2019 г., АО «АльфаСтрахование», действителен с 18.09.2019 г. по 17.09.2020 г. на 5 000  000 рублей</w:t>
            </w:r>
          </w:p>
        </w:tc>
      </w:tr>
      <w:tr w:rsidR="00DE005E" w:rsidRPr="00950FCB" w:rsidTr="004F4797">
        <w:tc>
          <w:tcPr>
            <w:tcW w:w="2552" w:type="dxa"/>
            <w:shd w:val="clear" w:color="auto" w:fill="auto"/>
          </w:tcPr>
          <w:p w:rsidR="00DE005E" w:rsidRPr="00950FCB" w:rsidRDefault="00DE005E" w:rsidP="006C64FA">
            <w:pPr>
              <w:jc w:val="both"/>
              <w:rPr>
                <w:sz w:val="18"/>
                <w:szCs w:val="18"/>
              </w:rPr>
            </w:pPr>
            <w:r w:rsidRPr="00950FCB">
              <w:rPr>
                <w:sz w:val="18"/>
                <w:szCs w:val="18"/>
              </w:rPr>
              <w:t>Организационно-правовая форма организации, с которой у Оценщика заключен трудовой договор</w:t>
            </w:r>
          </w:p>
        </w:tc>
        <w:tc>
          <w:tcPr>
            <w:tcW w:w="7088" w:type="dxa"/>
            <w:shd w:val="clear" w:color="auto" w:fill="auto"/>
          </w:tcPr>
          <w:p w:rsidR="00DE005E" w:rsidRPr="00950FCB" w:rsidRDefault="00DE005E" w:rsidP="006C64FA">
            <w:pPr>
              <w:jc w:val="both"/>
              <w:rPr>
                <w:sz w:val="18"/>
                <w:szCs w:val="18"/>
              </w:rPr>
            </w:pPr>
            <w:r w:rsidRPr="00950FCB">
              <w:rPr>
                <w:snapToGrid w:val="0"/>
                <w:sz w:val="18"/>
                <w:szCs w:val="18"/>
              </w:rPr>
              <w:t>Общество с ограниченной ответственностью</w:t>
            </w:r>
          </w:p>
        </w:tc>
      </w:tr>
      <w:tr w:rsidR="00DE005E" w:rsidRPr="00950FCB" w:rsidTr="004F4797">
        <w:tc>
          <w:tcPr>
            <w:tcW w:w="2552" w:type="dxa"/>
            <w:shd w:val="clear" w:color="auto" w:fill="auto"/>
          </w:tcPr>
          <w:p w:rsidR="00DE005E" w:rsidRPr="00950FCB" w:rsidRDefault="00DE005E" w:rsidP="006C64FA">
            <w:pPr>
              <w:jc w:val="both"/>
              <w:rPr>
                <w:sz w:val="18"/>
                <w:szCs w:val="18"/>
              </w:rPr>
            </w:pPr>
            <w:r w:rsidRPr="00950FCB">
              <w:rPr>
                <w:sz w:val="18"/>
                <w:szCs w:val="18"/>
              </w:rPr>
              <w:t>Полное наименование организации</w:t>
            </w:r>
          </w:p>
        </w:tc>
        <w:tc>
          <w:tcPr>
            <w:tcW w:w="7088" w:type="dxa"/>
            <w:shd w:val="clear" w:color="auto" w:fill="auto"/>
          </w:tcPr>
          <w:p w:rsidR="00DE005E" w:rsidRPr="00950FCB" w:rsidRDefault="00DE005E" w:rsidP="006C64FA">
            <w:pPr>
              <w:jc w:val="both"/>
              <w:rPr>
                <w:sz w:val="18"/>
                <w:szCs w:val="18"/>
              </w:rPr>
            </w:pPr>
            <w:r w:rsidRPr="00950FCB">
              <w:rPr>
                <w:sz w:val="18"/>
                <w:szCs w:val="18"/>
              </w:rPr>
              <w:t>Общество с ограниченной ответственностью «Балтийская оценочная компания»</w:t>
            </w:r>
          </w:p>
        </w:tc>
      </w:tr>
      <w:tr w:rsidR="00DE005E" w:rsidRPr="00950FCB" w:rsidTr="004F4797">
        <w:tc>
          <w:tcPr>
            <w:tcW w:w="2552" w:type="dxa"/>
            <w:shd w:val="clear" w:color="auto" w:fill="auto"/>
          </w:tcPr>
          <w:p w:rsidR="00DE005E" w:rsidRPr="00950FCB" w:rsidRDefault="00DE005E" w:rsidP="006C64FA">
            <w:pPr>
              <w:jc w:val="both"/>
              <w:rPr>
                <w:sz w:val="18"/>
                <w:szCs w:val="18"/>
              </w:rPr>
            </w:pPr>
            <w:r w:rsidRPr="00950FCB">
              <w:rPr>
                <w:sz w:val="18"/>
                <w:szCs w:val="18"/>
              </w:rPr>
              <w:t>ОГРН</w:t>
            </w:r>
          </w:p>
        </w:tc>
        <w:tc>
          <w:tcPr>
            <w:tcW w:w="7088" w:type="dxa"/>
            <w:shd w:val="clear" w:color="auto" w:fill="auto"/>
          </w:tcPr>
          <w:p w:rsidR="00DE005E" w:rsidRPr="00950FCB" w:rsidRDefault="00DE005E" w:rsidP="006C64FA">
            <w:pPr>
              <w:jc w:val="both"/>
              <w:rPr>
                <w:sz w:val="18"/>
                <w:szCs w:val="18"/>
              </w:rPr>
            </w:pPr>
            <w:r w:rsidRPr="00950FCB">
              <w:rPr>
                <w:sz w:val="18"/>
                <w:szCs w:val="18"/>
              </w:rPr>
              <w:t>1053900040402</w:t>
            </w:r>
          </w:p>
        </w:tc>
      </w:tr>
      <w:tr w:rsidR="00DE005E" w:rsidRPr="00950FCB" w:rsidTr="004F4797">
        <w:tc>
          <w:tcPr>
            <w:tcW w:w="2552" w:type="dxa"/>
            <w:shd w:val="clear" w:color="auto" w:fill="auto"/>
          </w:tcPr>
          <w:p w:rsidR="00DE005E" w:rsidRPr="00950FCB" w:rsidRDefault="00DE005E" w:rsidP="006C64FA">
            <w:pPr>
              <w:jc w:val="both"/>
              <w:rPr>
                <w:sz w:val="18"/>
                <w:szCs w:val="18"/>
              </w:rPr>
            </w:pPr>
            <w:r w:rsidRPr="00950FCB">
              <w:rPr>
                <w:sz w:val="18"/>
                <w:szCs w:val="18"/>
              </w:rPr>
              <w:t>Дата присвоения ОГРН</w:t>
            </w:r>
          </w:p>
        </w:tc>
        <w:tc>
          <w:tcPr>
            <w:tcW w:w="7088" w:type="dxa"/>
            <w:shd w:val="clear" w:color="auto" w:fill="auto"/>
          </w:tcPr>
          <w:p w:rsidR="00DE005E" w:rsidRPr="00950FCB" w:rsidRDefault="00DE005E" w:rsidP="006C64FA">
            <w:pPr>
              <w:jc w:val="both"/>
              <w:rPr>
                <w:sz w:val="18"/>
                <w:szCs w:val="18"/>
              </w:rPr>
            </w:pPr>
            <w:r w:rsidRPr="00950FCB">
              <w:rPr>
                <w:sz w:val="18"/>
                <w:szCs w:val="18"/>
              </w:rPr>
              <w:t>от 21 апреля 2005 года</w:t>
            </w:r>
          </w:p>
        </w:tc>
      </w:tr>
      <w:tr w:rsidR="00DE005E" w:rsidRPr="00950FCB" w:rsidTr="004F4797">
        <w:trPr>
          <w:trHeight w:val="112"/>
        </w:trPr>
        <w:tc>
          <w:tcPr>
            <w:tcW w:w="2552" w:type="dxa"/>
            <w:shd w:val="clear" w:color="auto" w:fill="auto"/>
          </w:tcPr>
          <w:p w:rsidR="00DE005E" w:rsidRPr="00950FCB" w:rsidRDefault="00DE005E" w:rsidP="006C64FA">
            <w:pPr>
              <w:jc w:val="both"/>
              <w:rPr>
                <w:sz w:val="18"/>
                <w:szCs w:val="18"/>
              </w:rPr>
            </w:pPr>
            <w:r w:rsidRPr="00950FCB">
              <w:rPr>
                <w:sz w:val="18"/>
                <w:szCs w:val="18"/>
              </w:rPr>
              <w:t>Местонахождение организации</w:t>
            </w:r>
          </w:p>
        </w:tc>
        <w:tc>
          <w:tcPr>
            <w:tcW w:w="7088" w:type="dxa"/>
            <w:shd w:val="clear" w:color="auto" w:fill="auto"/>
          </w:tcPr>
          <w:p w:rsidR="00DE005E" w:rsidRPr="00950FCB" w:rsidRDefault="00DE005E" w:rsidP="006C64FA">
            <w:pPr>
              <w:jc w:val="both"/>
              <w:rPr>
                <w:sz w:val="18"/>
                <w:szCs w:val="18"/>
              </w:rPr>
            </w:pPr>
            <w:r w:rsidRPr="00950FCB">
              <w:rPr>
                <w:bCs/>
                <w:sz w:val="18"/>
                <w:szCs w:val="18"/>
              </w:rPr>
              <w:t>236006, г. Калининград, ул. Звёздная д. 35, офис 2 и 3</w:t>
            </w:r>
          </w:p>
        </w:tc>
      </w:tr>
      <w:tr w:rsidR="00DE005E" w:rsidRPr="00A00B0F" w:rsidTr="004F4797">
        <w:trPr>
          <w:trHeight w:val="251"/>
        </w:trPr>
        <w:tc>
          <w:tcPr>
            <w:tcW w:w="2552" w:type="dxa"/>
            <w:shd w:val="clear" w:color="auto" w:fill="auto"/>
          </w:tcPr>
          <w:p w:rsidR="00DE005E" w:rsidRPr="00950FCB" w:rsidRDefault="00DE005E" w:rsidP="006C64FA">
            <w:pPr>
              <w:jc w:val="both"/>
              <w:rPr>
                <w:sz w:val="18"/>
                <w:szCs w:val="18"/>
              </w:rPr>
            </w:pPr>
            <w:r w:rsidRPr="00950FCB">
              <w:rPr>
                <w:sz w:val="18"/>
                <w:szCs w:val="18"/>
              </w:rPr>
              <w:t>Контактная информация юридического лица</w:t>
            </w:r>
          </w:p>
        </w:tc>
        <w:tc>
          <w:tcPr>
            <w:tcW w:w="7088" w:type="dxa"/>
            <w:shd w:val="clear" w:color="auto" w:fill="auto"/>
          </w:tcPr>
          <w:p w:rsidR="00DE005E" w:rsidRPr="00950FCB" w:rsidRDefault="00DE005E" w:rsidP="006C64FA">
            <w:pPr>
              <w:jc w:val="both"/>
              <w:rPr>
                <w:sz w:val="18"/>
                <w:szCs w:val="18"/>
                <w:lang w:val="en-US"/>
              </w:rPr>
            </w:pPr>
            <w:r w:rsidRPr="00950FCB">
              <w:rPr>
                <w:sz w:val="18"/>
                <w:szCs w:val="18"/>
              </w:rPr>
              <w:t>тел</w:t>
            </w:r>
            <w:r w:rsidRPr="00950FCB">
              <w:rPr>
                <w:sz w:val="18"/>
                <w:szCs w:val="18"/>
                <w:lang w:val="en-US"/>
              </w:rPr>
              <w:t>. 755-665, 53-64-47;</w:t>
            </w:r>
          </w:p>
          <w:p w:rsidR="00DE005E" w:rsidRPr="00950FCB" w:rsidRDefault="00DE005E" w:rsidP="006C64FA">
            <w:pPr>
              <w:jc w:val="both"/>
              <w:rPr>
                <w:sz w:val="18"/>
                <w:szCs w:val="18"/>
                <w:lang w:val="en-US"/>
              </w:rPr>
            </w:pPr>
            <w:r w:rsidRPr="00950FCB">
              <w:rPr>
                <w:sz w:val="18"/>
                <w:szCs w:val="18"/>
                <w:lang w:val="en-US"/>
              </w:rPr>
              <w:t xml:space="preserve"> </w:t>
            </w:r>
            <w:r w:rsidRPr="00950FCB">
              <w:rPr>
                <w:sz w:val="18"/>
                <w:szCs w:val="18"/>
                <w:lang w:val="de-DE"/>
              </w:rPr>
              <w:t xml:space="preserve">E-mail: </w:t>
            </w:r>
            <w:hyperlink r:id="rId15" w:history="1">
              <w:r w:rsidRPr="00950FCB">
                <w:rPr>
                  <w:color w:val="0857A6"/>
                  <w:sz w:val="18"/>
                  <w:szCs w:val="18"/>
                  <w:u w:val="single"/>
                  <w:lang w:val="de-DE"/>
                </w:rPr>
                <w:t>bok39@mail.ru</w:t>
              </w:r>
            </w:hyperlink>
          </w:p>
        </w:tc>
      </w:tr>
      <w:tr w:rsidR="00DE005E" w:rsidRPr="00950FCB" w:rsidTr="004F4797">
        <w:trPr>
          <w:trHeight w:val="485"/>
        </w:trPr>
        <w:tc>
          <w:tcPr>
            <w:tcW w:w="2552" w:type="dxa"/>
            <w:shd w:val="clear" w:color="auto" w:fill="auto"/>
          </w:tcPr>
          <w:p w:rsidR="00DE005E" w:rsidRPr="00950FCB" w:rsidRDefault="00DE005E" w:rsidP="006C64FA">
            <w:pPr>
              <w:jc w:val="both"/>
              <w:rPr>
                <w:sz w:val="18"/>
                <w:szCs w:val="18"/>
              </w:rPr>
            </w:pPr>
            <w:r w:rsidRPr="00950FCB">
              <w:rPr>
                <w:sz w:val="18"/>
                <w:szCs w:val="18"/>
              </w:rPr>
              <w:t>Сведения о страховании ответственности юридического лица</w:t>
            </w:r>
          </w:p>
        </w:tc>
        <w:tc>
          <w:tcPr>
            <w:tcW w:w="7088" w:type="dxa"/>
            <w:shd w:val="clear" w:color="auto" w:fill="auto"/>
          </w:tcPr>
          <w:p w:rsidR="00DE005E" w:rsidRPr="00950FCB" w:rsidRDefault="00DE005E" w:rsidP="009859D0">
            <w:pPr>
              <w:jc w:val="both"/>
              <w:rPr>
                <w:sz w:val="18"/>
                <w:szCs w:val="18"/>
              </w:rPr>
            </w:pPr>
            <w:r w:rsidRPr="00950FCB">
              <w:rPr>
                <w:sz w:val="18"/>
                <w:szCs w:val="18"/>
              </w:rPr>
              <w:t>Страховой полис ответственности при осуществлении оценочной деятельности</w:t>
            </w:r>
            <w:r w:rsidRPr="00950FCB">
              <w:rPr>
                <w:bCs/>
                <w:sz w:val="18"/>
                <w:szCs w:val="18"/>
              </w:rPr>
              <w:t xml:space="preserve"> № </w:t>
            </w:r>
            <w:r w:rsidRPr="00950FCB">
              <w:rPr>
                <w:sz w:val="18"/>
                <w:szCs w:val="18"/>
              </w:rPr>
              <w:t>5091</w:t>
            </w:r>
            <w:r w:rsidRPr="00950FCB">
              <w:rPr>
                <w:sz w:val="18"/>
                <w:szCs w:val="18"/>
                <w:lang w:val="en-US"/>
              </w:rPr>
              <w:t>R</w:t>
            </w:r>
            <w:r w:rsidRPr="00950FCB">
              <w:rPr>
                <w:sz w:val="18"/>
                <w:szCs w:val="18"/>
              </w:rPr>
              <w:t>/776/00011/19 от 18.09.2019 г., АО «АльфаСтрахование», действителен с 18.09.2019 г. по 17.09.2020 г. на 100 000 000 рублей</w:t>
            </w:r>
          </w:p>
        </w:tc>
      </w:tr>
    </w:tbl>
    <w:p w:rsidR="00236A4D" w:rsidRPr="00950FCB" w:rsidRDefault="00236A4D" w:rsidP="00236A4D">
      <w:pPr>
        <w:tabs>
          <w:tab w:val="left" w:pos="1695"/>
        </w:tabs>
        <w:rPr>
          <w:sz w:val="18"/>
          <w:szCs w:val="18"/>
        </w:rPr>
      </w:pPr>
    </w:p>
    <w:p w:rsidR="00236A4D" w:rsidRPr="00950FCB" w:rsidRDefault="00236A4D" w:rsidP="00C80E1B">
      <w:pPr>
        <w:ind w:right="-2"/>
        <w:jc w:val="center"/>
        <w:rPr>
          <w:b/>
        </w:rPr>
      </w:pPr>
      <w:r w:rsidRPr="00950FCB">
        <w:rPr>
          <w:b/>
        </w:rPr>
        <w:t xml:space="preserve">1.8 </w:t>
      </w:r>
      <w:r w:rsidRPr="00950FCB">
        <w:rPr>
          <w:b/>
          <w:bCs/>
        </w:rPr>
        <w:t>Информация о привлекаемых к проведению оценки и подготовке Отчета об оценке специалистах</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5812"/>
      </w:tblGrid>
      <w:tr w:rsidR="00236A4D" w:rsidRPr="00950FCB" w:rsidTr="000B1132">
        <w:tc>
          <w:tcPr>
            <w:tcW w:w="3828" w:type="dxa"/>
            <w:tcBorders>
              <w:top w:val="single" w:sz="4" w:space="0" w:color="auto"/>
              <w:left w:val="single" w:sz="4" w:space="0" w:color="auto"/>
              <w:bottom w:val="single" w:sz="4" w:space="0" w:color="auto"/>
              <w:right w:val="single" w:sz="4" w:space="0" w:color="auto"/>
            </w:tcBorders>
          </w:tcPr>
          <w:p w:rsidR="00236A4D" w:rsidRPr="00950FCB" w:rsidRDefault="00236A4D" w:rsidP="00236A4D">
            <w:pPr>
              <w:ind w:left="-108"/>
              <w:rPr>
                <w:sz w:val="18"/>
                <w:szCs w:val="18"/>
              </w:rPr>
            </w:pPr>
            <w:r w:rsidRPr="00950FCB">
              <w:rPr>
                <w:sz w:val="18"/>
                <w:szCs w:val="18"/>
              </w:rPr>
              <w:t>ФИО</w:t>
            </w:r>
          </w:p>
        </w:tc>
        <w:tc>
          <w:tcPr>
            <w:tcW w:w="5812" w:type="dxa"/>
            <w:vMerge w:val="restart"/>
            <w:tcBorders>
              <w:top w:val="single" w:sz="4" w:space="0" w:color="auto"/>
              <w:left w:val="single" w:sz="4" w:space="0" w:color="auto"/>
              <w:bottom w:val="single" w:sz="4" w:space="0" w:color="auto"/>
              <w:right w:val="single" w:sz="4" w:space="0" w:color="auto"/>
            </w:tcBorders>
          </w:tcPr>
          <w:p w:rsidR="00236A4D" w:rsidRPr="00950FCB" w:rsidRDefault="00236A4D" w:rsidP="00236A4D">
            <w:pPr>
              <w:jc w:val="both"/>
              <w:rPr>
                <w:b/>
                <w:sz w:val="18"/>
                <w:szCs w:val="18"/>
              </w:rPr>
            </w:pPr>
            <w:r w:rsidRPr="00950FCB">
              <w:rPr>
                <w:sz w:val="18"/>
                <w:szCs w:val="18"/>
              </w:rPr>
              <w:t>Другие организации и специалисты к проведению оценки и подготовке настоящего Отчета об оценке не привлекались.</w:t>
            </w:r>
          </w:p>
        </w:tc>
      </w:tr>
      <w:tr w:rsidR="00236A4D" w:rsidRPr="00950FCB" w:rsidTr="000B1132">
        <w:tc>
          <w:tcPr>
            <w:tcW w:w="3828" w:type="dxa"/>
            <w:tcBorders>
              <w:top w:val="single" w:sz="4" w:space="0" w:color="auto"/>
              <w:left w:val="single" w:sz="4" w:space="0" w:color="auto"/>
              <w:bottom w:val="single" w:sz="4" w:space="0" w:color="auto"/>
              <w:right w:val="single" w:sz="4" w:space="0" w:color="auto"/>
            </w:tcBorders>
          </w:tcPr>
          <w:p w:rsidR="00236A4D" w:rsidRPr="00950FCB" w:rsidRDefault="00236A4D" w:rsidP="00236A4D">
            <w:pPr>
              <w:ind w:left="-108"/>
              <w:rPr>
                <w:sz w:val="18"/>
                <w:szCs w:val="18"/>
              </w:rPr>
            </w:pPr>
            <w:r w:rsidRPr="00950FCB">
              <w:rPr>
                <w:sz w:val="18"/>
                <w:szCs w:val="18"/>
              </w:rPr>
              <w:t>Наименование организации, должность</w:t>
            </w:r>
          </w:p>
        </w:tc>
        <w:tc>
          <w:tcPr>
            <w:tcW w:w="5812" w:type="dxa"/>
            <w:vMerge/>
            <w:tcBorders>
              <w:top w:val="single" w:sz="4" w:space="0" w:color="auto"/>
              <w:left w:val="single" w:sz="4" w:space="0" w:color="auto"/>
              <w:bottom w:val="single" w:sz="4" w:space="0" w:color="auto"/>
              <w:right w:val="single" w:sz="4" w:space="0" w:color="auto"/>
            </w:tcBorders>
            <w:vAlign w:val="center"/>
          </w:tcPr>
          <w:p w:rsidR="00236A4D" w:rsidRPr="00950FCB" w:rsidRDefault="00236A4D" w:rsidP="00236A4D">
            <w:pPr>
              <w:rPr>
                <w:b/>
                <w:sz w:val="18"/>
                <w:szCs w:val="18"/>
              </w:rPr>
            </w:pPr>
          </w:p>
        </w:tc>
      </w:tr>
      <w:tr w:rsidR="00236A4D" w:rsidRPr="00950FCB" w:rsidTr="000B1132">
        <w:tc>
          <w:tcPr>
            <w:tcW w:w="3828" w:type="dxa"/>
            <w:tcBorders>
              <w:top w:val="single" w:sz="4" w:space="0" w:color="auto"/>
              <w:left w:val="single" w:sz="4" w:space="0" w:color="auto"/>
              <w:bottom w:val="single" w:sz="4" w:space="0" w:color="auto"/>
              <w:right w:val="single" w:sz="4" w:space="0" w:color="auto"/>
            </w:tcBorders>
          </w:tcPr>
          <w:p w:rsidR="00236A4D" w:rsidRPr="00950FCB" w:rsidRDefault="00236A4D" w:rsidP="00236A4D">
            <w:pPr>
              <w:ind w:left="-108"/>
              <w:rPr>
                <w:sz w:val="18"/>
                <w:szCs w:val="18"/>
              </w:rPr>
            </w:pPr>
            <w:r w:rsidRPr="00950FCB">
              <w:rPr>
                <w:sz w:val="18"/>
                <w:szCs w:val="18"/>
              </w:rPr>
              <w:t>Квалификация по диплому</w:t>
            </w:r>
          </w:p>
        </w:tc>
        <w:tc>
          <w:tcPr>
            <w:tcW w:w="5812" w:type="dxa"/>
            <w:vMerge/>
            <w:tcBorders>
              <w:top w:val="single" w:sz="4" w:space="0" w:color="auto"/>
              <w:left w:val="single" w:sz="4" w:space="0" w:color="auto"/>
              <w:bottom w:val="single" w:sz="4" w:space="0" w:color="auto"/>
              <w:right w:val="single" w:sz="4" w:space="0" w:color="auto"/>
            </w:tcBorders>
            <w:vAlign w:val="center"/>
          </w:tcPr>
          <w:p w:rsidR="00236A4D" w:rsidRPr="00950FCB" w:rsidRDefault="00236A4D" w:rsidP="00236A4D">
            <w:pPr>
              <w:rPr>
                <w:b/>
                <w:sz w:val="18"/>
                <w:szCs w:val="18"/>
              </w:rPr>
            </w:pPr>
          </w:p>
        </w:tc>
      </w:tr>
      <w:tr w:rsidR="00236A4D" w:rsidRPr="00950FCB" w:rsidTr="000B1132">
        <w:tc>
          <w:tcPr>
            <w:tcW w:w="3828" w:type="dxa"/>
            <w:tcBorders>
              <w:top w:val="single" w:sz="4" w:space="0" w:color="auto"/>
              <w:left w:val="single" w:sz="4" w:space="0" w:color="auto"/>
              <w:bottom w:val="single" w:sz="4" w:space="0" w:color="auto"/>
              <w:right w:val="single" w:sz="4" w:space="0" w:color="auto"/>
            </w:tcBorders>
          </w:tcPr>
          <w:p w:rsidR="00236A4D" w:rsidRPr="00950FCB" w:rsidRDefault="00236A4D" w:rsidP="00236A4D">
            <w:pPr>
              <w:ind w:left="-108"/>
              <w:rPr>
                <w:sz w:val="18"/>
                <w:szCs w:val="18"/>
              </w:rPr>
            </w:pPr>
            <w:r w:rsidRPr="00950FCB">
              <w:rPr>
                <w:sz w:val="18"/>
                <w:szCs w:val="18"/>
              </w:rPr>
              <w:t>Степень участия</w:t>
            </w:r>
          </w:p>
        </w:tc>
        <w:tc>
          <w:tcPr>
            <w:tcW w:w="5812" w:type="dxa"/>
            <w:vMerge/>
            <w:tcBorders>
              <w:top w:val="single" w:sz="4" w:space="0" w:color="auto"/>
              <w:left w:val="single" w:sz="4" w:space="0" w:color="auto"/>
              <w:bottom w:val="single" w:sz="4" w:space="0" w:color="auto"/>
              <w:right w:val="single" w:sz="4" w:space="0" w:color="auto"/>
            </w:tcBorders>
            <w:vAlign w:val="center"/>
          </w:tcPr>
          <w:p w:rsidR="00236A4D" w:rsidRPr="00950FCB" w:rsidRDefault="00236A4D" w:rsidP="00236A4D">
            <w:pPr>
              <w:rPr>
                <w:b/>
                <w:sz w:val="18"/>
                <w:szCs w:val="18"/>
              </w:rPr>
            </w:pPr>
          </w:p>
        </w:tc>
      </w:tr>
    </w:tbl>
    <w:p w:rsidR="00EC6294" w:rsidRPr="00950FCB" w:rsidRDefault="00EC6294" w:rsidP="00236A4D">
      <w:pPr>
        <w:contextualSpacing/>
        <w:jc w:val="center"/>
        <w:rPr>
          <w:b/>
        </w:rPr>
      </w:pPr>
    </w:p>
    <w:p w:rsidR="00236A4D" w:rsidRPr="00950FCB" w:rsidRDefault="00236A4D" w:rsidP="00236A4D">
      <w:pPr>
        <w:contextualSpacing/>
        <w:jc w:val="center"/>
        <w:rPr>
          <w:b/>
        </w:rPr>
      </w:pPr>
      <w:r w:rsidRPr="00950FCB">
        <w:rPr>
          <w:b/>
        </w:rPr>
        <w:t>1.9 Ограничения и пределы применения полученной итоговой стоимости</w:t>
      </w:r>
    </w:p>
    <w:p w:rsidR="00236A4D" w:rsidRPr="00950FCB" w:rsidRDefault="00236A4D" w:rsidP="00236A4D">
      <w:pPr>
        <w:pStyle w:val="afc"/>
        <w:numPr>
          <w:ilvl w:val="0"/>
          <w:numId w:val="24"/>
        </w:numPr>
        <w:tabs>
          <w:tab w:val="left" w:pos="9781"/>
        </w:tabs>
        <w:ind w:left="0" w:right="-142" w:hanging="142"/>
        <w:jc w:val="both"/>
        <w:rPr>
          <w:color w:val="000000"/>
          <w:sz w:val="18"/>
          <w:szCs w:val="18"/>
        </w:rPr>
      </w:pPr>
      <w:r w:rsidRPr="00950FCB">
        <w:rPr>
          <w:color w:val="000000"/>
          <w:sz w:val="18"/>
          <w:szCs w:val="18"/>
          <w:shd w:val="clear" w:color="auto" w:fill="FFFFFF"/>
        </w:rPr>
        <w:t>Настоящий Отчет не может быть использован иначе, чем в соответствии с целями и задачами проведения оценки объекта.</w:t>
      </w:r>
    </w:p>
    <w:p w:rsidR="00236A4D" w:rsidRPr="00950FCB" w:rsidRDefault="00236A4D" w:rsidP="00236A4D">
      <w:pPr>
        <w:pStyle w:val="afc"/>
        <w:numPr>
          <w:ilvl w:val="0"/>
          <w:numId w:val="24"/>
        </w:numPr>
        <w:tabs>
          <w:tab w:val="left" w:pos="9781"/>
        </w:tabs>
        <w:ind w:left="0" w:right="-142" w:hanging="142"/>
        <w:jc w:val="both"/>
        <w:rPr>
          <w:color w:val="000000"/>
          <w:sz w:val="18"/>
          <w:szCs w:val="18"/>
          <w:shd w:val="clear" w:color="auto" w:fill="FFFFFF"/>
        </w:rPr>
      </w:pPr>
      <w:r w:rsidRPr="00950FCB">
        <w:rPr>
          <w:color w:val="000000"/>
          <w:sz w:val="18"/>
          <w:szCs w:val="18"/>
          <w:shd w:val="clear" w:color="auto" w:fill="FFFFFF"/>
        </w:rPr>
        <w:t>При проведении оценки объекта предполагалось отсутствие каких-либо скрытых факторов, прямо или косвенно влияющих на итоговую величину стоимости объекта. Оценщику не вменялся в обязанность поиск таких факторов.</w:t>
      </w:r>
    </w:p>
    <w:p w:rsidR="00236A4D" w:rsidRPr="00950FCB" w:rsidRDefault="00236A4D" w:rsidP="00236A4D">
      <w:pPr>
        <w:pStyle w:val="afc"/>
        <w:numPr>
          <w:ilvl w:val="0"/>
          <w:numId w:val="24"/>
        </w:numPr>
        <w:tabs>
          <w:tab w:val="left" w:pos="9781"/>
        </w:tabs>
        <w:ind w:left="0" w:right="-142" w:hanging="142"/>
        <w:jc w:val="both"/>
        <w:rPr>
          <w:color w:val="000000"/>
          <w:sz w:val="18"/>
          <w:szCs w:val="18"/>
          <w:shd w:val="clear" w:color="auto" w:fill="FFFFFF"/>
        </w:rPr>
      </w:pPr>
      <w:r w:rsidRPr="00950FCB">
        <w:rPr>
          <w:color w:val="000000"/>
          <w:sz w:val="18"/>
          <w:szCs w:val="18"/>
          <w:shd w:val="clear" w:color="auto" w:fill="FFFFFF"/>
        </w:rPr>
        <w:t>Оценщик, используя при проведении оценки объекта документы и информацию, полученные от Заказчика, а также из иных источников, не удостоверяет фактов, изложенных в таких документах либо содержащихся в составе такой информации.</w:t>
      </w:r>
    </w:p>
    <w:p w:rsidR="00236A4D" w:rsidRPr="00950FCB" w:rsidRDefault="00236A4D" w:rsidP="00236A4D">
      <w:pPr>
        <w:pStyle w:val="afc"/>
        <w:numPr>
          <w:ilvl w:val="0"/>
          <w:numId w:val="24"/>
        </w:numPr>
        <w:tabs>
          <w:tab w:val="left" w:pos="9781"/>
        </w:tabs>
        <w:ind w:left="0" w:right="-142" w:hanging="142"/>
        <w:jc w:val="both"/>
        <w:rPr>
          <w:color w:val="000000"/>
          <w:sz w:val="18"/>
          <w:szCs w:val="18"/>
          <w:shd w:val="clear" w:color="auto" w:fill="FFFFFF"/>
        </w:rPr>
      </w:pPr>
      <w:r w:rsidRPr="00950FCB">
        <w:rPr>
          <w:color w:val="000000"/>
          <w:sz w:val="18"/>
          <w:szCs w:val="18"/>
          <w:shd w:val="clear" w:color="auto" w:fill="FFFFFF"/>
        </w:rPr>
        <w:t>Использованные при проведении оценки объекта данные принимаются за достоверные, при этом ответственность за соответствие действительности и формальную силу таких данных несут владельцы источников их получения. Оценщик не может гарантировать абсолютную точность информации, предоставленной другими сторонами, поэтому для всех сведений указывается источник информации</w:t>
      </w:r>
    </w:p>
    <w:p w:rsidR="00236A4D" w:rsidRPr="00950FCB" w:rsidRDefault="00236A4D" w:rsidP="00236A4D">
      <w:pPr>
        <w:pStyle w:val="afc"/>
        <w:numPr>
          <w:ilvl w:val="0"/>
          <w:numId w:val="24"/>
        </w:numPr>
        <w:tabs>
          <w:tab w:val="left" w:pos="9781"/>
        </w:tabs>
        <w:ind w:left="0" w:right="-142" w:hanging="142"/>
        <w:jc w:val="both"/>
        <w:rPr>
          <w:color w:val="000000"/>
          <w:sz w:val="18"/>
          <w:szCs w:val="18"/>
          <w:shd w:val="clear" w:color="auto" w:fill="FFFFFF"/>
        </w:rPr>
      </w:pPr>
      <w:r w:rsidRPr="00950FCB">
        <w:rPr>
          <w:color w:val="000000"/>
          <w:sz w:val="18"/>
          <w:szCs w:val="18"/>
          <w:shd w:val="clear" w:color="auto" w:fill="FFFFFF"/>
        </w:rPr>
        <w:lastRenderedPageBreak/>
        <w:t>Оценщику не вменяется в обязанность доказывание существующих в отношении объекта прав.</w:t>
      </w:r>
    </w:p>
    <w:p w:rsidR="00236A4D" w:rsidRPr="00950FCB" w:rsidRDefault="00236A4D" w:rsidP="00236A4D">
      <w:pPr>
        <w:pStyle w:val="afc"/>
        <w:numPr>
          <w:ilvl w:val="0"/>
          <w:numId w:val="24"/>
        </w:numPr>
        <w:tabs>
          <w:tab w:val="left" w:pos="9781"/>
        </w:tabs>
        <w:ind w:left="0" w:right="-142" w:hanging="142"/>
        <w:jc w:val="both"/>
        <w:rPr>
          <w:color w:val="000000"/>
          <w:sz w:val="18"/>
          <w:szCs w:val="18"/>
          <w:shd w:val="clear" w:color="auto" w:fill="FFFFFF"/>
        </w:rPr>
      </w:pPr>
      <w:r w:rsidRPr="00950FCB">
        <w:rPr>
          <w:color w:val="000000"/>
          <w:sz w:val="18"/>
          <w:szCs w:val="18"/>
          <w:shd w:val="clear" w:color="auto" w:fill="FFFFFF"/>
        </w:rPr>
        <w:t>Права на объект предполагаются полностью соответствующими требованиям законодательству Российской Федерации и иным нормативным актам, за исключением случаев, если настоящим Отчетом установлено иное.</w:t>
      </w:r>
    </w:p>
    <w:p w:rsidR="00236A4D" w:rsidRPr="00950FCB" w:rsidRDefault="00236A4D" w:rsidP="00236A4D">
      <w:pPr>
        <w:pStyle w:val="afc"/>
        <w:numPr>
          <w:ilvl w:val="0"/>
          <w:numId w:val="24"/>
        </w:numPr>
        <w:tabs>
          <w:tab w:val="left" w:pos="9781"/>
        </w:tabs>
        <w:ind w:left="0" w:right="-142" w:hanging="142"/>
        <w:jc w:val="both"/>
        <w:rPr>
          <w:color w:val="000000"/>
          <w:sz w:val="18"/>
          <w:szCs w:val="18"/>
          <w:shd w:val="clear" w:color="auto" w:fill="FFFFFF"/>
        </w:rPr>
      </w:pPr>
      <w:r w:rsidRPr="00950FCB">
        <w:rPr>
          <w:color w:val="000000"/>
          <w:sz w:val="18"/>
          <w:szCs w:val="18"/>
          <w:shd w:val="clear" w:color="auto" w:fill="FFFFFF"/>
        </w:rPr>
        <w:t>Объект предполагается свободным от прав третьих лиц, за исключением случаев, если настоящим Отчетом установлено иное.</w:t>
      </w:r>
    </w:p>
    <w:p w:rsidR="00236A4D" w:rsidRPr="00950FCB" w:rsidRDefault="00236A4D" w:rsidP="00236A4D">
      <w:pPr>
        <w:pStyle w:val="afc"/>
        <w:numPr>
          <w:ilvl w:val="0"/>
          <w:numId w:val="24"/>
        </w:numPr>
        <w:tabs>
          <w:tab w:val="left" w:pos="9781"/>
        </w:tabs>
        <w:ind w:left="0" w:right="-142" w:hanging="142"/>
        <w:jc w:val="both"/>
        <w:rPr>
          <w:color w:val="000000"/>
          <w:sz w:val="18"/>
          <w:szCs w:val="18"/>
          <w:shd w:val="clear" w:color="auto" w:fill="FFFFFF"/>
        </w:rPr>
      </w:pPr>
      <w:r w:rsidRPr="00950FCB">
        <w:rPr>
          <w:color w:val="000000"/>
          <w:sz w:val="18"/>
          <w:szCs w:val="18"/>
          <w:shd w:val="clear" w:color="auto" w:fill="FFFFFF"/>
        </w:rPr>
        <w:t>Итоговая величина стоимости объекта является действительной исключительно на дату определения стоимости объекта (дату проведения оценки), при этом итоговая величина стоимости объекта может быть признана рекомендуемой для целей совершения сделки с объектом, если с даты составления настоящего Отчета до даты совершения сделки с объектом или даты представления публичной оферты прошло не более 6 месяцев.</w:t>
      </w:r>
    </w:p>
    <w:p w:rsidR="00236A4D" w:rsidRPr="00950FCB" w:rsidRDefault="00236A4D" w:rsidP="00236A4D">
      <w:pPr>
        <w:pStyle w:val="afc"/>
        <w:numPr>
          <w:ilvl w:val="0"/>
          <w:numId w:val="24"/>
        </w:numPr>
        <w:tabs>
          <w:tab w:val="left" w:pos="9781"/>
        </w:tabs>
        <w:ind w:left="0" w:right="-142" w:hanging="142"/>
        <w:jc w:val="both"/>
        <w:rPr>
          <w:color w:val="000000"/>
          <w:sz w:val="18"/>
          <w:szCs w:val="18"/>
          <w:shd w:val="clear" w:color="auto" w:fill="FFFFFF"/>
        </w:rPr>
      </w:pPr>
      <w:r w:rsidRPr="00950FCB">
        <w:rPr>
          <w:color w:val="000000"/>
          <w:sz w:val="18"/>
          <w:szCs w:val="18"/>
          <w:shd w:val="clear" w:color="auto" w:fill="FFFFFF"/>
        </w:rPr>
        <w:t>Сведения, выводы и заключения, содержащиеся в настоящем Отчете, касающиеся методов и способов проведения оценки, а также итоговой величины стоимости объекта оценки, относятся к профессиональному мнению Специалистов, основанному на их специальных знаниях в области оценочной деятельности и соответствующей подготовке.</w:t>
      </w:r>
    </w:p>
    <w:p w:rsidR="00236A4D" w:rsidRPr="00950FCB" w:rsidRDefault="00236A4D" w:rsidP="00236A4D">
      <w:pPr>
        <w:pStyle w:val="afc"/>
        <w:numPr>
          <w:ilvl w:val="0"/>
          <w:numId w:val="24"/>
        </w:numPr>
        <w:tabs>
          <w:tab w:val="left" w:pos="142"/>
          <w:tab w:val="left" w:pos="9781"/>
        </w:tabs>
        <w:ind w:left="0" w:right="-142" w:hanging="142"/>
        <w:jc w:val="both"/>
        <w:rPr>
          <w:color w:val="000000"/>
          <w:sz w:val="18"/>
          <w:szCs w:val="18"/>
          <w:shd w:val="clear" w:color="auto" w:fill="FFFFFF"/>
        </w:rPr>
      </w:pPr>
      <w:r w:rsidRPr="00950FCB">
        <w:rPr>
          <w:color w:val="000000"/>
          <w:sz w:val="18"/>
          <w:szCs w:val="18"/>
          <w:shd w:val="clear" w:color="auto" w:fill="FFFFFF"/>
        </w:rPr>
        <w:t>Заключение о рыночной стоимости действительно только для объектов оценки в целом. Все промежуточные расчетные данные, полученные в процессе оценки, не могут быть использованы вне рамок настоящего отчета.</w:t>
      </w:r>
    </w:p>
    <w:p w:rsidR="00236A4D" w:rsidRPr="00950FCB" w:rsidRDefault="00236A4D" w:rsidP="00236A4D">
      <w:pPr>
        <w:pStyle w:val="afc"/>
        <w:numPr>
          <w:ilvl w:val="0"/>
          <w:numId w:val="24"/>
        </w:numPr>
        <w:tabs>
          <w:tab w:val="left" w:pos="142"/>
          <w:tab w:val="left" w:pos="9781"/>
        </w:tabs>
        <w:ind w:left="0" w:right="-142" w:hanging="142"/>
        <w:jc w:val="both"/>
        <w:rPr>
          <w:color w:val="000000"/>
          <w:sz w:val="18"/>
          <w:szCs w:val="18"/>
          <w:shd w:val="clear" w:color="auto" w:fill="FFFFFF"/>
        </w:rPr>
      </w:pPr>
      <w:r w:rsidRPr="00950FCB">
        <w:rPr>
          <w:color w:val="000000"/>
          <w:sz w:val="18"/>
          <w:szCs w:val="18"/>
          <w:shd w:val="clear" w:color="auto" w:fill="FFFFFF"/>
        </w:rPr>
        <w:t>Содержащиеся в настоящем отчете расчеты, выводы, заключения и мнения принадлежат специалистам и действительны с учетом оговоренных допущений, ограничений и пределов применения полученного результата проведения оценки объектов.</w:t>
      </w:r>
    </w:p>
    <w:p w:rsidR="00236A4D" w:rsidRPr="00950FCB" w:rsidRDefault="00236A4D" w:rsidP="00236A4D">
      <w:pPr>
        <w:pStyle w:val="afc"/>
        <w:numPr>
          <w:ilvl w:val="0"/>
          <w:numId w:val="24"/>
        </w:numPr>
        <w:tabs>
          <w:tab w:val="left" w:pos="142"/>
          <w:tab w:val="left" w:pos="9781"/>
        </w:tabs>
        <w:ind w:left="0" w:right="-142" w:hanging="142"/>
        <w:jc w:val="both"/>
        <w:rPr>
          <w:color w:val="000000"/>
          <w:sz w:val="18"/>
          <w:szCs w:val="18"/>
          <w:shd w:val="clear" w:color="auto" w:fill="FFFFFF"/>
        </w:rPr>
      </w:pPr>
      <w:r w:rsidRPr="00950FCB">
        <w:rPr>
          <w:color w:val="000000"/>
          <w:sz w:val="18"/>
          <w:szCs w:val="18"/>
          <w:shd w:val="clear" w:color="auto" w:fill="FFFFFF"/>
        </w:rPr>
        <w:t xml:space="preserve">Оценка объекта проводилась оценщиком при соблюдении требований к независимости оценщика, предусмотренного законодательством Российской Федерации об оценочной деятельности и Федеральным стандартам оценки (ФСО №1,2,3), </w:t>
      </w:r>
      <w:r w:rsidRPr="00950FCB">
        <w:rPr>
          <w:sz w:val="18"/>
          <w:szCs w:val="18"/>
        </w:rPr>
        <w:t xml:space="preserve">утверждены </w:t>
      </w:r>
      <w:r w:rsidRPr="00950FCB">
        <w:rPr>
          <w:snapToGrid w:val="0"/>
          <w:sz w:val="18"/>
          <w:szCs w:val="18"/>
        </w:rPr>
        <w:t>Приказами Министерства экономического развития от 20.05.2015 г. № 297, 298, 299;</w:t>
      </w:r>
      <w:r w:rsidRPr="00950FCB">
        <w:rPr>
          <w:sz w:val="18"/>
          <w:szCs w:val="18"/>
        </w:rPr>
        <w:t xml:space="preserve"> </w:t>
      </w:r>
      <w:r w:rsidRPr="00950FCB">
        <w:rPr>
          <w:snapToGrid w:val="0"/>
          <w:sz w:val="18"/>
          <w:szCs w:val="18"/>
        </w:rPr>
        <w:t>ФСО №7 утвержден Приказом Министерства экономического развития от 25.09.2014 г. №611</w:t>
      </w:r>
      <w:r w:rsidRPr="00950FCB">
        <w:rPr>
          <w:color w:val="000000"/>
          <w:sz w:val="18"/>
          <w:szCs w:val="18"/>
          <w:shd w:val="clear" w:color="auto" w:fill="FFFFFF"/>
        </w:rPr>
        <w:t>;</w:t>
      </w:r>
    </w:p>
    <w:p w:rsidR="00236A4D" w:rsidRPr="00950FCB" w:rsidRDefault="00236A4D" w:rsidP="00236A4D">
      <w:pPr>
        <w:pStyle w:val="afc"/>
        <w:numPr>
          <w:ilvl w:val="0"/>
          <w:numId w:val="24"/>
        </w:numPr>
        <w:tabs>
          <w:tab w:val="left" w:pos="142"/>
          <w:tab w:val="left" w:pos="9781"/>
        </w:tabs>
        <w:ind w:left="0" w:right="-142" w:hanging="142"/>
        <w:jc w:val="both"/>
        <w:rPr>
          <w:color w:val="000000"/>
          <w:sz w:val="18"/>
          <w:szCs w:val="18"/>
          <w:shd w:val="clear" w:color="auto" w:fill="FFFFFF"/>
        </w:rPr>
      </w:pPr>
      <w:r w:rsidRPr="00950FCB">
        <w:rPr>
          <w:color w:val="000000"/>
          <w:sz w:val="18"/>
          <w:szCs w:val="18"/>
          <w:shd w:val="clear" w:color="auto" w:fill="FFFFFF"/>
        </w:rPr>
        <w:t>Оценка была проведена, а отчет составлен в соответствии с Федеральным законом</w:t>
      </w:r>
      <w:r w:rsidRPr="00950FCB">
        <w:rPr>
          <w:color w:val="000000"/>
          <w:sz w:val="18"/>
          <w:szCs w:val="18"/>
        </w:rPr>
        <w:br/>
      </w:r>
      <w:r w:rsidRPr="00950FCB">
        <w:rPr>
          <w:color w:val="000000"/>
          <w:sz w:val="18"/>
          <w:szCs w:val="18"/>
          <w:shd w:val="clear" w:color="auto" w:fill="FFFFFF"/>
        </w:rPr>
        <w:t>№ 135-ФЗ от 29 июля 1998 года "Об оценочной деятельности в Российской Федерации",</w:t>
      </w:r>
      <w:r w:rsidRPr="00950FCB">
        <w:rPr>
          <w:color w:val="000000"/>
          <w:sz w:val="18"/>
          <w:szCs w:val="18"/>
        </w:rPr>
        <w:br/>
      </w:r>
      <w:r w:rsidRPr="00950FCB">
        <w:rPr>
          <w:color w:val="000000"/>
          <w:sz w:val="18"/>
          <w:szCs w:val="18"/>
          <w:shd w:val="clear" w:color="auto" w:fill="FFFFFF"/>
        </w:rPr>
        <w:t xml:space="preserve">Федеральными стандартами оценки (ФСО №1,2,3), </w:t>
      </w:r>
      <w:r w:rsidRPr="00950FCB">
        <w:rPr>
          <w:sz w:val="18"/>
          <w:szCs w:val="18"/>
        </w:rPr>
        <w:t xml:space="preserve">утвержденными </w:t>
      </w:r>
      <w:r w:rsidRPr="00950FCB">
        <w:rPr>
          <w:snapToGrid w:val="0"/>
          <w:sz w:val="18"/>
          <w:szCs w:val="18"/>
        </w:rPr>
        <w:t>Приказами Министерства экономического развития от 20.05.2015 г. № 297, 298, 299;</w:t>
      </w:r>
      <w:r w:rsidRPr="00950FCB">
        <w:rPr>
          <w:sz w:val="18"/>
          <w:szCs w:val="18"/>
        </w:rPr>
        <w:t xml:space="preserve"> </w:t>
      </w:r>
      <w:r w:rsidRPr="00950FCB">
        <w:rPr>
          <w:snapToGrid w:val="0"/>
          <w:sz w:val="18"/>
          <w:szCs w:val="18"/>
        </w:rPr>
        <w:t>ФСО №7 утвержден Приказом Министерства экономического развития от 25.09.2014 г. №611</w:t>
      </w:r>
      <w:r w:rsidRPr="00950FCB">
        <w:rPr>
          <w:sz w:val="18"/>
          <w:szCs w:val="18"/>
        </w:rPr>
        <w:t>;</w:t>
      </w:r>
    </w:p>
    <w:p w:rsidR="00236A4D" w:rsidRPr="00950FCB" w:rsidRDefault="00236A4D" w:rsidP="00236A4D">
      <w:pPr>
        <w:pStyle w:val="afc"/>
        <w:numPr>
          <w:ilvl w:val="0"/>
          <w:numId w:val="24"/>
        </w:numPr>
        <w:tabs>
          <w:tab w:val="left" w:pos="142"/>
          <w:tab w:val="left" w:pos="9781"/>
        </w:tabs>
        <w:ind w:left="0" w:right="-142" w:hanging="142"/>
        <w:jc w:val="both"/>
        <w:rPr>
          <w:color w:val="000000"/>
          <w:sz w:val="18"/>
          <w:szCs w:val="18"/>
          <w:shd w:val="clear" w:color="auto" w:fill="FFFFFF"/>
        </w:rPr>
      </w:pPr>
      <w:r w:rsidRPr="00950FCB">
        <w:rPr>
          <w:color w:val="000000"/>
          <w:sz w:val="18"/>
          <w:szCs w:val="18"/>
          <w:shd w:val="clear" w:color="auto" w:fill="FFFFFF"/>
        </w:rPr>
        <w:t>Приведенные в настоящем отчете данные, на основе которых проводилась оценка объекта, были собраны оценщиком и обработаны добросовестно и основательно, в связи с чем обеспечивают достоверность настоящего отчета как документа, содержащего сведения доказательственного значения.</w:t>
      </w:r>
    </w:p>
    <w:p w:rsidR="00236A4D" w:rsidRPr="00950FCB" w:rsidRDefault="00236A4D" w:rsidP="00236A4D">
      <w:pPr>
        <w:pStyle w:val="afc"/>
        <w:numPr>
          <w:ilvl w:val="0"/>
          <w:numId w:val="24"/>
        </w:numPr>
        <w:tabs>
          <w:tab w:val="left" w:pos="142"/>
          <w:tab w:val="left" w:pos="9781"/>
        </w:tabs>
        <w:ind w:left="0" w:right="-142" w:hanging="142"/>
        <w:jc w:val="both"/>
        <w:rPr>
          <w:color w:val="000000"/>
          <w:sz w:val="18"/>
          <w:szCs w:val="18"/>
          <w:shd w:val="clear" w:color="auto" w:fill="FFFFFF"/>
        </w:rPr>
      </w:pPr>
      <w:r w:rsidRPr="00950FCB">
        <w:rPr>
          <w:color w:val="000000"/>
          <w:sz w:val="18"/>
          <w:szCs w:val="18"/>
          <w:shd w:val="clear" w:color="auto" w:fill="FFFFFF"/>
        </w:rPr>
        <w:t>Оценщик имеет диплом об образовании, подтверждающий получение профессиональных знаний в области оценочной деятельности.</w:t>
      </w:r>
    </w:p>
    <w:p w:rsidR="00236A4D" w:rsidRPr="00950FCB" w:rsidRDefault="00236A4D" w:rsidP="00236A4D">
      <w:pPr>
        <w:pStyle w:val="afc"/>
        <w:numPr>
          <w:ilvl w:val="0"/>
          <w:numId w:val="24"/>
        </w:numPr>
        <w:tabs>
          <w:tab w:val="left" w:pos="142"/>
          <w:tab w:val="left" w:pos="9781"/>
        </w:tabs>
        <w:ind w:left="0" w:right="-142" w:hanging="142"/>
        <w:jc w:val="both"/>
        <w:rPr>
          <w:color w:val="000000"/>
          <w:sz w:val="18"/>
          <w:szCs w:val="18"/>
          <w:shd w:val="clear" w:color="auto" w:fill="FFFFFF"/>
        </w:rPr>
      </w:pPr>
      <w:r w:rsidRPr="00950FCB">
        <w:rPr>
          <w:color w:val="000000"/>
          <w:sz w:val="18"/>
          <w:szCs w:val="18"/>
          <w:shd w:val="clear" w:color="auto" w:fill="FFFFFF"/>
        </w:rPr>
        <w:t>Защита прав Заказчика обеспечивается страхованием гражданской ответственности оценщика.</w:t>
      </w:r>
    </w:p>
    <w:p w:rsidR="00236A4D" w:rsidRPr="00950FCB" w:rsidRDefault="00236A4D" w:rsidP="00236A4D">
      <w:pPr>
        <w:jc w:val="center"/>
        <w:rPr>
          <w:b/>
          <w:sz w:val="18"/>
          <w:szCs w:val="18"/>
        </w:rPr>
      </w:pPr>
    </w:p>
    <w:p w:rsidR="00236A4D" w:rsidRPr="00950FCB" w:rsidRDefault="00236A4D" w:rsidP="00236A4D">
      <w:pPr>
        <w:jc w:val="center"/>
        <w:rPr>
          <w:b/>
        </w:rPr>
      </w:pPr>
      <w:r w:rsidRPr="00950FCB">
        <w:rPr>
          <w:b/>
        </w:rPr>
        <w:t>1.10 Описание объекта оценки</w:t>
      </w:r>
    </w:p>
    <w:p w:rsidR="00236A4D" w:rsidRPr="00950FCB" w:rsidRDefault="00236A4D" w:rsidP="006653D6">
      <w:pPr>
        <w:contextualSpacing/>
        <w:jc w:val="both"/>
        <w:rPr>
          <w:b/>
          <w:i/>
          <w:sz w:val="18"/>
          <w:szCs w:val="18"/>
        </w:rPr>
      </w:pPr>
      <w:r w:rsidRPr="00950FCB">
        <w:rPr>
          <w:b/>
          <w:i/>
          <w:sz w:val="18"/>
          <w:szCs w:val="18"/>
        </w:rPr>
        <w:t>Общая характеристика здания</w:t>
      </w:r>
    </w:p>
    <w:tbl>
      <w:tblPr>
        <w:tblpPr w:leftFromText="180" w:rightFromText="180" w:vertAnchor="text" w:tblpY="251"/>
        <w:tblW w:w="9661" w:type="dxa"/>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ayout w:type="fixed"/>
        <w:tblLook w:val="01E0" w:firstRow="1" w:lastRow="1" w:firstColumn="1" w:lastColumn="1" w:noHBand="0" w:noVBand="0"/>
      </w:tblPr>
      <w:tblGrid>
        <w:gridCol w:w="4274"/>
        <w:gridCol w:w="2268"/>
        <w:gridCol w:w="3119"/>
      </w:tblGrid>
      <w:tr w:rsidR="000D46B1" w:rsidRPr="00950FCB" w:rsidTr="00473F09">
        <w:trPr>
          <w:tblCellSpacing w:w="20" w:type="dxa"/>
        </w:trPr>
        <w:tc>
          <w:tcPr>
            <w:tcW w:w="4214" w:type="dxa"/>
            <w:shd w:val="clear" w:color="auto" w:fill="auto"/>
          </w:tcPr>
          <w:p w:rsidR="000D46B1" w:rsidRPr="00950FCB" w:rsidRDefault="000D46B1" w:rsidP="003C36A6">
            <w:pPr>
              <w:contextualSpacing/>
              <w:jc w:val="center"/>
              <w:rPr>
                <w:b/>
                <w:sz w:val="18"/>
                <w:szCs w:val="18"/>
              </w:rPr>
            </w:pPr>
            <w:r w:rsidRPr="00950FCB">
              <w:rPr>
                <w:b/>
                <w:sz w:val="18"/>
                <w:szCs w:val="18"/>
              </w:rPr>
              <w:t>Показатель</w:t>
            </w:r>
          </w:p>
        </w:tc>
        <w:tc>
          <w:tcPr>
            <w:tcW w:w="5327" w:type="dxa"/>
            <w:gridSpan w:val="2"/>
            <w:shd w:val="clear" w:color="auto" w:fill="auto"/>
          </w:tcPr>
          <w:p w:rsidR="000D46B1" w:rsidRPr="00950FCB" w:rsidRDefault="000D46B1" w:rsidP="003C36A6">
            <w:pPr>
              <w:contextualSpacing/>
              <w:jc w:val="center"/>
              <w:rPr>
                <w:b/>
                <w:sz w:val="18"/>
                <w:szCs w:val="18"/>
              </w:rPr>
            </w:pPr>
            <w:r w:rsidRPr="00950FCB">
              <w:rPr>
                <w:b/>
                <w:sz w:val="18"/>
                <w:szCs w:val="18"/>
              </w:rPr>
              <w:t>Описание или характеристика показателя</w:t>
            </w:r>
          </w:p>
        </w:tc>
      </w:tr>
      <w:tr w:rsidR="000D46B1" w:rsidRPr="00950FCB" w:rsidTr="00473F09">
        <w:trPr>
          <w:tblCellSpacing w:w="20" w:type="dxa"/>
        </w:trPr>
        <w:tc>
          <w:tcPr>
            <w:tcW w:w="4214" w:type="dxa"/>
            <w:shd w:val="clear" w:color="auto" w:fill="auto"/>
          </w:tcPr>
          <w:p w:rsidR="000D46B1" w:rsidRPr="00950FCB" w:rsidRDefault="000D46B1" w:rsidP="003C36A6">
            <w:pPr>
              <w:rPr>
                <w:sz w:val="18"/>
                <w:szCs w:val="18"/>
              </w:rPr>
            </w:pPr>
            <w:r w:rsidRPr="00950FCB">
              <w:rPr>
                <w:sz w:val="18"/>
                <w:szCs w:val="18"/>
              </w:rPr>
              <w:t>Тип здания</w:t>
            </w:r>
          </w:p>
        </w:tc>
        <w:tc>
          <w:tcPr>
            <w:tcW w:w="5327" w:type="dxa"/>
            <w:gridSpan w:val="2"/>
            <w:shd w:val="clear" w:color="auto" w:fill="auto"/>
          </w:tcPr>
          <w:p w:rsidR="000D46B1" w:rsidRPr="00950FCB" w:rsidRDefault="007600C8" w:rsidP="003C36A6">
            <w:pPr>
              <w:rPr>
                <w:sz w:val="18"/>
                <w:szCs w:val="18"/>
              </w:rPr>
            </w:pPr>
            <w:r w:rsidRPr="00950FCB">
              <w:rPr>
                <w:sz w:val="18"/>
                <w:szCs w:val="18"/>
              </w:rPr>
              <w:t>Много</w:t>
            </w:r>
            <w:r w:rsidR="000D46B1" w:rsidRPr="00950FCB">
              <w:rPr>
                <w:sz w:val="18"/>
                <w:szCs w:val="18"/>
              </w:rPr>
              <w:t xml:space="preserve">квартирный жилой </w:t>
            </w:r>
          </w:p>
        </w:tc>
      </w:tr>
      <w:tr w:rsidR="000D46B1" w:rsidRPr="00950FCB" w:rsidTr="00473F09">
        <w:trPr>
          <w:trHeight w:val="225"/>
          <w:tblCellSpacing w:w="20" w:type="dxa"/>
        </w:trPr>
        <w:tc>
          <w:tcPr>
            <w:tcW w:w="4214" w:type="dxa"/>
            <w:tcBorders>
              <w:bottom w:val="inset" w:sz="6" w:space="0" w:color="auto"/>
            </w:tcBorders>
            <w:shd w:val="clear" w:color="auto" w:fill="auto"/>
          </w:tcPr>
          <w:p w:rsidR="000D46B1" w:rsidRPr="00950FCB" w:rsidRDefault="000D46B1" w:rsidP="003C36A6">
            <w:pPr>
              <w:rPr>
                <w:sz w:val="18"/>
                <w:szCs w:val="18"/>
              </w:rPr>
            </w:pPr>
            <w:r w:rsidRPr="00950FCB">
              <w:rPr>
                <w:sz w:val="18"/>
                <w:szCs w:val="18"/>
              </w:rPr>
              <w:t>Год постройки</w:t>
            </w:r>
          </w:p>
        </w:tc>
        <w:tc>
          <w:tcPr>
            <w:tcW w:w="5327" w:type="dxa"/>
            <w:gridSpan w:val="2"/>
            <w:tcBorders>
              <w:bottom w:val="inset" w:sz="6" w:space="0" w:color="auto"/>
            </w:tcBorders>
            <w:shd w:val="clear" w:color="auto" w:fill="auto"/>
          </w:tcPr>
          <w:p w:rsidR="000D46B1" w:rsidRPr="00950FCB" w:rsidRDefault="00F36FC0" w:rsidP="00F12BD5">
            <w:pPr>
              <w:ind w:left="-105" w:firstLine="105"/>
              <w:jc w:val="both"/>
              <w:rPr>
                <w:sz w:val="18"/>
                <w:szCs w:val="18"/>
              </w:rPr>
            </w:pPr>
            <w:r w:rsidRPr="00950FCB">
              <w:rPr>
                <w:sz w:val="18"/>
                <w:szCs w:val="18"/>
              </w:rPr>
              <w:t>20</w:t>
            </w:r>
            <w:r w:rsidR="0006445B">
              <w:rPr>
                <w:sz w:val="18"/>
                <w:szCs w:val="18"/>
              </w:rPr>
              <w:t>06</w:t>
            </w:r>
          </w:p>
        </w:tc>
      </w:tr>
      <w:tr w:rsidR="00B03731" w:rsidRPr="00950FCB" w:rsidTr="00473F09">
        <w:trPr>
          <w:trHeight w:val="225"/>
          <w:tblCellSpacing w:w="20" w:type="dxa"/>
        </w:trPr>
        <w:tc>
          <w:tcPr>
            <w:tcW w:w="4214" w:type="dxa"/>
            <w:tcBorders>
              <w:bottom w:val="inset" w:sz="6" w:space="0" w:color="auto"/>
            </w:tcBorders>
            <w:shd w:val="clear" w:color="auto" w:fill="auto"/>
          </w:tcPr>
          <w:p w:rsidR="00B03731" w:rsidRPr="00950FCB" w:rsidRDefault="00B03731" w:rsidP="003C36A6">
            <w:pPr>
              <w:rPr>
                <w:sz w:val="18"/>
                <w:szCs w:val="18"/>
              </w:rPr>
            </w:pPr>
            <w:r w:rsidRPr="00950FCB">
              <w:rPr>
                <w:sz w:val="18"/>
                <w:szCs w:val="18"/>
              </w:rPr>
              <w:t xml:space="preserve">Состояние дома </w:t>
            </w:r>
          </w:p>
        </w:tc>
        <w:tc>
          <w:tcPr>
            <w:tcW w:w="5327" w:type="dxa"/>
            <w:gridSpan w:val="2"/>
            <w:tcBorders>
              <w:bottom w:val="inset" w:sz="6" w:space="0" w:color="auto"/>
            </w:tcBorders>
            <w:shd w:val="clear" w:color="auto" w:fill="auto"/>
          </w:tcPr>
          <w:p w:rsidR="00B03731" w:rsidRPr="00950FCB" w:rsidRDefault="00B03731" w:rsidP="0006445B">
            <w:pPr>
              <w:ind w:left="-1"/>
              <w:jc w:val="both"/>
              <w:rPr>
                <w:i/>
                <w:sz w:val="18"/>
                <w:szCs w:val="18"/>
              </w:rPr>
            </w:pPr>
            <w:r w:rsidRPr="00950FCB">
              <w:rPr>
                <w:sz w:val="18"/>
                <w:szCs w:val="18"/>
              </w:rPr>
              <w:t>Дом не находится в аварийном состоянии</w:t>
            </w:r>
            <w:r w:rsidR="00125259" w:rsidRPr="00950FCB">
              <w:rPr>
                <w:sz w:val="18"/>
                <w:szCs w:val="18"/>
              </w:rPr>
              <w:t xml:space="preserve">. </w:t>
            </w:r>
          </w:p>
        </w:tc>
      </w:tr>
      <w:tr w:rsidR="00B03731" w:rsidRPr="00950FCB" w:rsidTr="00473F09">
        <w:trPr>
          <w:trHeight w:val="448"/>
          <w:tblCellSpacing w:w="20" w:type="dxa"/>
        </w:trPr>
        <w:tc>
          <w:tcPr>
            <w:tcW w:w="4214" w:type="dxa"/>
            <w:tcBorders>
              <w:top w:val="inset" w:sz="6" w:space="0" w:color="auto"/>
              <w:bottom w:val="inset" w:sz="6" w:space="0" w:color="auto"/>
            </w:tcBorders>
            <w:shd w:val="clear" w:color="auto" w:fill="auto"/>
          </w:tcPr>
          <w:p w:rsidR="00B03731" w:rsidRPr="00950FCB" w:rsidRDefault="00B03731" w:rsidP="003C36A6">
            <w:pPr>
              <w:rPr>
                <w:sz w:val="18"/>
                <w:szCs w:val="18"/>
              </w:rPr>
            </w:pPr>
            <w:r w:rsidRPr="00950FCB">
              <w:rPr>
                <w:sz w:val="18"/>
                <w:szCs w:val="18"/>
              </w:rPr>
              <w:t xml:space="preserve">Год последнего обследования и процент физического износа </w:t>
            </w:r>
          </w:p>
        </w:tc>
        <w:tc>
          <w:tcPr>
            <w:tcW w:w="5327" w:type="dxa"/>
            <w:gridSpan w:val="2"/>
            <w:tcBorders>
              <w:top w:val="inset" w:sz="6" w:space="0" w:color="auto"/>
              <w:bottom w:val="inset" w:sz="6" w:space="0" w:color="auto"/>
            </w:tcBorders>
            <w:shd w:val="clear" w:color="auto" w:fill="auto"/>
          </w:tcPr>
          <w:p w:rsidR="00125259" w:rsidRPr="00950FCB" w:rsidRDefault="00F36FC0" w:rsidP="00F12BD5">
            <w:pPr>
              <w:rPr>
                <w:sz w:val="18"/>
                <w:szCs w:val="18"/>
              </w:rPr>
            </w:pPr>
            <w:r w:rsidRPr="00950FCB">
              <w:rPr>
                <w:sz w:val="18"/>
                <w:szCs w:val="18"/>
              </w:rPr>
              <w:t>Расчетное значение на дату оценки</w:t>
            </w:r>
            <w:r w:rsidR="00160074" w:rsidRPr="00950FCB">
              <w:rPr>
                <w:sz w:val="18"/>
                <w:szCs w:val="18"/>
              </w:rPr>
              <w:t xml:space="preserve"> – </w:t>
            </w:r>
            <w:r w:rsidR="0006445B">
              <w:rPr>
                <w:sz w:val="18"/>
                <w:szCs w:val="18"/>
              </w:rPr>
              <w:t>5</w:t>
            </w:r>
            <w:r w:rsidR="00160074" w:rsidRPr="00950FCB">
              <w:rPr>
                <w:sz w:val="18"/>
                <w:szCs w:val="18"/>
              </w:rPr>
              <w:t>%</w:t>
            </w:r>
          </w:p>
        </w:tc>
      </w:tr>
      <w:tr w:rsidR="00B03731" w:rsidRPr="00950FCB" w:rsidTr="00473F09">
        <w:trPr>
          <w:trHeight w:val="45"/>
          <w:tblCellSpacing w:w="20" w:type="dxa"/>
        </w:trPr>
        <w:tc>
          <w:tcPr>
            <w:tcW w:w="4214" w:type="dxa"/>
            <w:tcBorders>
              <w:top w:val="inset" w:sz="6" w:space="0" w:color="auto"/>
            </w:tcBorders>
            <w:shd w:val="clear" w:color="auto" w:fill="auto"/>
          </w:tcPr>
          <w:p w:rsidR="00B03731" w:rsidRPr="00950FCB" w:rsidRDefault="00B03731" w:rsidP="003C36A6">
            <w:pPr>
              <w:rPr>
                <w:sz w:val="18"/>
                <w:szCs w:val="18"/>
              </w:rPr>
            </w:pPr>
            <w:r w:rsidRPr="00950FCB">
              <w:rPr>
                <w:sz w:val="18"/>
                <w:szCs w:val="18"/>
              </w:rPr>
              <w:t xml:space="preserve">Год последнего капитального ремонта </w:t>
            </w:r>
          </w:p>
        </w:tc>
        <w:tc>
          <w:tcPr>
            <w:tcW w:w="5327" w:type="dxa"/>
            <w:gridSpan w:val="2"/>
            <w:tcBorders>
              <w:top w:val="inset" w:sz="6" w:space="0" w:color="auto"/>
            </w:tcBorders>
            <w:shd w:val="clear" w:color="auto" w:fill="auto"/>
          </w:tcPr>
          <w:p w:rsidR="00B03731" w:rsidRPr="00950FCB" w:rsidRDefault="00DA172A" w:rsidP="003C36A6">
            <w:pPr>
              <w:rPr>
                <w:i/>
                <w:sz w:val="18"/>
                <w:szCs w:val="18"/>
              </w:rPr>
            </w:pPr>
            <w:r w:rsidRPr="00950FCB">
              <w:rPr>
                <w:sz w:val="18"/>
                <w:szCs w:val="18"/>
              </w:rPr>
              <w:t xml:space="preserve">Нет сведений </w:t>
            </w:r>
          </w:p>
        </w:tc>
      </w:tr>
      <w:tr w:rsidR="00B03731" w:rsidRPr="00950FCB" w:rsidTr="00473F09">
        <w:trPr>
          <w:trHeight w:val="189"/>
          <w:tblCellSpacing w:w="20" w:type="dxa"/>
        </w:trPr>
        <w:tc>
          <w:tcPr>
            <w:tcW w:w="4214" w:type="dxa"/>
            <w:tcBorders>
              <w:top w:val="inset" w:sz="6" w:space="0" w:color="auto"/>
            </w:tcBorders>
            <w:shd w:val="clear" w:color="auto" w:fill="auto"/>
          </w:tcPr>
          <w:p w:rsidR="00B03731" w:rsidRPr="00950FCB" w:rsidRDefault="00B03731" w:rsidP="003C36A6">
            <w:pPr>
              <w:jc w:val="both"/>
              <w:rPr>
                <w:sz w:val="18"/>
                <w:szCs w:val="18"/>
              </w:rPr>
            </w:pPr>
            <w:r w:rsidRPr="00950FCB">
              <w:rPr>
                <w:sz w:val="18"/>
                <w:szCs w:val="18"/>
              </w:rPr>
              <w:t>Степень готовности</w:t>
            </w:r>
          </w:p>
        </w:tc>
        <w:tc>
          <w:tcPr>
            <w:tcW w:w="5327" w:type="dxa"/>
            <w:gridSpan w:val="2"/>
            <w:tcBorders>
              <w:top w:val="inset" w:sz="6" w:space="0" w:color="auto"/>
            </w:tcBorders>
            <w:shd w:val="clear" w:color="auto" w:fill="auto"/>
          </w:tcPr>
          <w:p w:rsidR="00B03731" w:rsidRPr="00950FCB" w:rsidRDefault="00B03731" w:rsidP="003C36A6">
            <w:pPr>
              <w:jc w:val="both"/>
              <w:rPr>
                <w:sz w:val="18"/>
                <w:szCs w:val="18"/>
              </w:rPr>
            </w:pPr>
            <w:r w:rsidRPr="00950FCB">
              <w:rPr>
                <w:sz w:val="18"/>
                <w:szCs w:val="18"/>
              </w:rPr>
              <w:t>Объект, законченный строительством</w:t>
            </w:r>
          </w:p>
        </w:tc>
      </w:tr>
      <w:tr w:rsidR="00B03731" w:rsidRPr="00950FCB" w:rsidTr="00473F09">
        <w:trPr>
          <w:trHeight w:val="95"/>
          <w:tblCellSpacing w:w="20" w:type="dxa"/>
        </w:trPr>
        <w:tc>
          <w:tcPr>
            <w:tcW w:w="4214" w:type="dxa"/>
            <w:tcBorders>
              <w:top w:val="inset" w:sz="6" w:space="0" w:color="auto"/>
            </w:tcBorders>
            <w:shd w:val="clear" w:color="auto" w:fill="auto"/>
          </w:tcPr>
          <w:p w:rsidR="00B03731" w:rsidRPr="00950FCB" w:rsidRDefault="00B03731" w:rsidP="003C36A6">
            <w:pPr>
              <w:jc w:val="both"/>
              <w:rPr>
                <w:sz w:val="18"/>
                <w:szCs w:val="18"/>
              </w:rPr>
            </w:pPr>
            <w:r w:rsidRPr="00950FCB">
              <w:rPr>
                <w:sz w:val="18"/>
                <w:szCs w:val="18"/>
              </w:rPr>
              <w:t>Планируемая дата завершения строительства</w:t>
            </w:r>
          </w:p>
        </w:tc>
        <w:tc>
          <w:tcPr>
            <w:tcW w:w="5327" w:type="dxa"/>
            <w:gridSpan w:val="2"/>
            <w:tcBorders>
              <w:top w:val="inset" w:sz="6" w:space="0" w:color="auto"/>
            </w:tcBorders>
            <w:shd w:val="clear" w:color="auto" w:fill="auto"/>
          </w:tcPr>
          <w:p w:rsidR="00B03731" w:rsidRPr="00950FCB" w:rsidRDefault="00B03731" w:rsidP="003C36A6">
            <w:pPr>
              <w:jc w:val="both"/>
              <w:rPr>
                <w:sz w:val="18"/>
                <w:szCs w:val="18"/>
              </w:rPr>
            </w:pPr>
            <w:r w:rsidRPr="00950FCB">
              <w:rPr>
                <w:sz w:val="18"/>
                <w:szCs w:val="18"/>
              </w:rPr>
              <w:t>-</w:t>
            </w:r>
          </w:p>
        </w:tc>
      </w:tr>
      <w:tr w:rsidR="00B03731" w:rsidRPr="00950FCB" w:rsidTr="00473F09">
        <w:trPr>
          <w:trHeight w:val="312"/>
          <w:tblCellSpacing w:w="20" w:type="dxa"/>
        </w:trPr>
        <w:tc>
          <w:tcPr>
            <w:tcW w:w="4214" w:type="dxa"/>
            <w:tcBorders>
              <w:top w:val="inset" w:sz="6" w:space="0" w:color="auto"/>
            </w:tcBorders>
            <w:shd w:val="clear" w:color="auto" w:fill="auto"/>
          </w:tcPr>
          <w:p w:rsidR="00B03731" w:rsidRPr="00950FCB" w:rsidRDefault="00B03731" w:rsidP="003C36A6">
            <w:pPr>
              <w:jc w:val="both"/>
              <w:rPr>
                <w:sz w:val="18"/>
                <w:szCs w:val="18"/>
              </w:rPr>
            </w:pPr>
            <w:r w:rsidRPr="00950FCB">
              <w:rPr>
                <w:sz w:val="18"/>
                <w:szCs w:val="18"/>
              </w:rPr>
              <w:t>Планируемый срок от даты окончания строительства до получения документов на право собственности</w:t>
            </w:r>
          </w:p>
        </w:tc>
        <w:tc>
          <w:tcPr>
            <w:tcW w:w="5327" w:type="dxa"/>
            <w:gridSpan w:val="2"/>
            <w:tcBorders>
              <w:top w:val="inset" w:sz="6" w:space="0" w:color="auto"/>
            </w:tcBorders>
            <w:shd w:val="clear" w:color="auto" w:fill="auto"/>
          </w:tcPr>
          <w:p w:rsidR="00B03731" w:rsidRPr="00950FCB" w:rsidRDefault="00B03731" w:rsidP="003C36A6">
            <w:pPr>
              <w:jc w:val="both"/>
              <w:rPr>
                <w:sz w:val="18"/>
                <w:szCs w:val="18"/>
              </w:rPr>
            </w:pPr>
            <w:r w:rsidRPr="00950FCB">
              <w:rPr>
                <w:sz w:val="18"/>
                <w:szCs w:val="18"/>
              </w:rPr>
              <w:t>-</w:t>
            </w:r>
          </w:p>
        </w:tc>
      </w:tr>
      <w:tr w:rsidR="00B03731" w:rsidRPr="00950FCB" w:rsidTr="00473F09">
        <w:trPr>
          <w:trHeight w:val="221"/>
          <w:tblCellSpacing w:w="20" w:type="dxa"/>
        </w:trPr>
        <w:tc>
          <w:tcPr>
            <w:tcW w:w="4214" w:type="dxa"/>
            <w:tcBorders>
              <w:top w:val="inset" w:sz="6" w:space="0" w:color="auto"/>
            </w:tcBorders>
            <w:shd w:val="clear" w:color="auto" w:fill="auto"/>
          </w:tcPr>
          <w:p w:rsidR="00B03731" w:rsidRPr="00950FCB" w:rsidRDefault="00B03731" w:rsidP="003C36A6">
            <w:pPr>
              <w:jc w:val="both"/>
              <w:rPr>
                <w:sz w:val="18"/>
                <w:szCs w:val="18"/>
              </w:rPr>
            </w:pPr>
            <w:r w:rsidRPr="00950FCB">
              <w:rPr>
                <w:sz w:val="18"/>
                <w:szCs w:val="18"/>
              </w:rPr>
              <w:t>Количество квартир</w:t>
            </w:r>
          </w:p>
        </w:tc>
        <w:tc>
          <w:tcPr>
            <w:tcW w:w="5327" w:type="dxa"/>
            <w:gridSpan w:val="2"/>
            <w:tcBorders>
              <w:top w:val="inset" w:sz="6" w:space="0" w:color="auto"/>
            </w:tcBorders>
            <w:shd w:val="clear" w:color="auto" w:fill="auto"/>
          </w:tcPr>
          <w:p w:rsidR="00B03731" w:rsidRPr="00950FCB" w:rsidRDefault="0006445B" w:rsidP="00C02B2F">
            <w:pPr>
              <w:jc w:val="both"/>
              <w:rPr>
                <w:sz w:val="18"/>
                <w:szCs w:val="18"/>
              </w:rPr>
            </w:pPr>
            <w:r>
              <w:rPr>
                <w:sz w:val="18"/>
                <w:szCs w:val="18"/>
              </w:rPr>
              <w:t>-</w:t>
            </w:r>
          </w:p>
        </w:tc>
      </w:tr>
      <w:tr w:rsidR="00B03731" w:rsidRPr="00950FCB" w:rsidTr="00473F09">
        <w:trPr>
          <w:tblCellSpacing w:w="20" w:type="dxa"/>
        </w:trPr>
        <w:tc>
          <w:tcPr>
            <w:tcW w:w="4214" w:type="dxa"/>
            <w:shd w:val="clear" w:color="auto" w:fill="auto"/>
          </w:tcPr>
          <w:p w:rsidR="00B03731" w:rsidRPr="00950FCB" w:rsidRDefault="00B03731" w:rsidP="003C36A6">
            <w:pPr>
              <w:rPr>
                <w:sz w:val="18"/>
                <w:szCs w:val="18"/>
              </w:rPr>
            </w:pPr>
            <w:r w:rsidRPr="00950FCB">
              <w:rPr>
                <w:sz w:val="18"/>
                <w:szCs w:val="18"/>
              </w:rPr>
              <w:t>Материал наружных стен</w:t>
            </w:r>
          </w:p>
        </w:tc>
        <w:tc>
          <w:tcPr>
            <w:tcW w:w="5327" w:type="dxa"/>
            <w:gridSpan w:val="2"/>
            <w:shd w:val="clear" w:color="auto" w:fill="auto"/>
          </w:tcPr>
          <w:p w:rsidR="00B03731" w:rsidRPr="00950FCB" w:rsidRDefault="00F12BD5" w:rsidP="003C36A6">
            <w:pPr>
              <w:rPr>
                <w:sz w:val="18"/>
                <w:szCs w:val="18"/>
              </w:rPr>
            </w:pPr>
            <w:r w:rsidRPr="00950FCB">
              <w:rPr>
                <w:sz w:val="18"/>
                <w:szCs w:val="18"/>
              </w:rPr>
              <w:t>Из прочих материалов</w:t>
            </w:r>
          </w:p>
        </w:tc>
      </w:tr>
      <w:tr w:rsidR="00B03731" w:rsidRPr="00950FCB" w:rsidTr="00473F09">
        <w:trPr>
          <w:tblCellSpacing w:w="20" w:type="dxa"/>
        </w:trPr>
        <w:tc>
          <w:tcPr>
            <w:tcW w:w="4214" w:type="dxa"/>
            <w:shd w:val="clear" w:color="auto" w:fill="auto"/>
          </w:tcPr>
          <w:p w:rsidR="00B03731" w:rsidRPr="00950FCB" w:rsidRDefault="00B03731" w:rsidP="003C36A6">
            <w:pPr>
              <w:rPr>
                <w:sz w:val="18"/>
                <w:szCs w:val="18"/>
              </w:rPr>
            </w:pPr>
            <w:r w:rsidRPr="00950FCB">
              <w:rPr>
                <w:sz w:val="18"/>
                <w:szCs w:val="18"/>
              </w:rPr>
              <w:t>Материал перекрытий</w:t>
            </w:r>
          </w:p>
        </w:tc>
        <w:tc>
          <w:tcPr>
            <w:tcW w:w="5327" w:type="dxa"/>
            <w:gridSpan w:val="2"/>
            <w:shd w:val="clear" w:color="auto" w:fill="auto"/>
          </w:tcPr>
          <w:p w:rsidR="00B03731" w:rsidRPr="00950FCB" w:rsidRDefault="00160074" w:rsidP="00C33842">
            <w:pPr>
              <w:rPr>
                <w:sz w:val="18"/>
                <w:szCs w:val="18"/>
              </w:rPr>
            </w:pPr>
            <w:r w:rsidRPr="00950FCB">
              <w:rPr>
                <w:sz w:val="18"/>
                <w:szCs w:val="18"/>
              </w:rPr>
              <w:t xml:space="preserve">Железобетонные </w:t>
            </w:r>
            <w:r w:rsidR="00255FCF" w:rsidRPr="00950FCB">
              <w:rPr>
                <w:sz w:val="18"/>
                <w:szCs w:val="18"/>
              </w:rPr>
              <w:t xml:space="preserve"> </w:t>
            </w:r>
          </w:p>
        </w:tc>
      </w:tr>
      <w:tr w:rsidR="00B03731" w:rsidRPr="00950FCB" w:rsidTr="00473F09">
        <w:trPr>
          <w:tblCellSpacing w:w="20" w:type="dxa"/>
        </w:trPr>
        <w:tc>
          <w:tcPr>
            <w:tcW w:w="4214" w:type="dxa"/>
            <w:shd w:val="clear" w:color="auto" w:fill="auto"/>
          </w:tcPr>
          <w:p w:rsidR="00B03731" w:rsidRPr="00950FCB" w:rsidRDefault="00B03731" w:rsidP="003C36A6">
            <w:pPr>
              <w:rPr>
                <w:sz w:val="18"/>
                <w:szCs w:val="18"/>
              </w:rPr>
            </w:pPr>
            <w:r w:rsidRPr="00950FCB">
              <w:rPr>
                <w:sz w:val="18"/>
                <w:szCs w:val="18"/>
              </w:rPr>
              <w:t>Кровля</w:t>
            </w:r>
          </w:p>
        </w:tc>
        <w:tc>
          <w:tcPr>
            <w:tcW w:w="5327" w:type="dxa"/>
            <w:gridSpan w:val="2"/>
            <w:shd w:val="clear" w:color="auto" w:fill="auto"/>
          </w:tcPr>
          <w:p w:rsidR="00B03731" w:rsidRPr="00950FCB" w:rsidRDefault="00D67DD9" w:rsidP="001405C1">
            <w:pPr>
              <w:rPr>
                <w:sz w:val="18"/>
                <w:szCs w:val="18"/>
              </w:rPr>
            </w:pPr>
            <w:r w:rsidRPr="00950FCB">
              <w:rPr>
                <w:sz w:val="18"/>
                <w:szCs w:val="18"/>
              </w:rPr>
              <w:t xml:space="preserve">Металлическая </w:t>
            </w:r>
          </w:p>
        </w:tc>
      </w:tr>
      <w:tr w:rsidR="00B03731" w:rsidRPr="00950FCB" w:rsidTr="00473F09">
        <w:trPr>
          <w:trHeight w:val="107"/>
          <w:tblCellSpacing w:w="20" w:type="dxa"/>
        </w:trPr>
        <w:tc>
          <w:tcPr>
            <w:tcW w:w="4214" w:type="dxa"/>
            <w:vMerge w:val="restart"/>
            <w:shd w:val="clear" w:color="auto" w:fill="auto"/>
          </w:tcPr>
          <w:p w:rsidR="00B03731" w:rsidRPr="00950FCB" w:rsidRDefault="00B03731" w:rsidP="003C36A6">
            <w:pPr>
              <w:rPr>
                <w:sz w:val="18"/>
                <w:szCs w:val="18"/>
              </w:rPr>
            </w:pPr>
            <w:r w:rsidRPr="00950FCB">
              <w:rPr>
                <w:sz w:val="18"/>
                <w:szCs w:val="18"/>
              </w:rPr>
              <w:t>Техническое обеспечение здания</w:t>
            </w:r>
          </w:p>
        </w:tc>
        <w:tc>
          <w:tcPr>
            <w:tcW w:w="2228" w:type="dxa"/>
            <w:tcBorders>
              <w:bottom w:val="inset" w:sz="6" w:space="0" w:color="auto"/>
              <w:right w:val="inset" w:sz="6" w:space="0" w:color="auto"/>
            </w:tcBorders>
            <w:shd w:val="clear" w:color="auto" w:fill="auto"/>
          </w:tcPr>
          <w:p w:rsidR="00B03731" w:rsidRPr="00950FCB" w:rsidRDefault="00B03731" w:rsidP="003C36A6">
            <w:pPr>
              <w:rPr>
                <w:sz w:val="18"/>
                <w:szCs w:val="18"/>
              </w:rPr>
            </w:pPr>
            <w:r w:rsidRPr="00950FCB">
              <w:rPr>
                <w:sz w:val="18"/>
                <w:szCs w:val="18"/>
              </w:rPr>
              <w:t xml:space="preserve">Водоснабжение: </w:t>
            </w:r>
          </w:p>
        </w:tc>
        <w:tc>
          <w:tcPr>
            <w:tcW w:w="3059" w:type="dxa"/>
            <w:tcBorders>
              <w:left w:val="inset" w:sz="6" w:space="0" w:color="auto"/>
              <w:bottom w:val="inset" w:sz="6" w:space="0" w:color="auto"/>
              <w:right w:val="inset" w:sz="6" w:space="0" w:color="ECE9D8"/>
            </w:tcBorders>
            <w:shd w:val="clear" w:color="auto" w:fill="auto"/>
          </w:tcPr>
          <w:p w:rsidR="00B03731" w:rsidRPr="00950FCB" w:rsidRDefault="00B03731" w:rsidP="00710341">
            <w:pPr>
              <w:jc w:val="both"/>
              <w:rPr>
                <w:sz w:val="18"/>
                <w:szCs w:val="18"/>
              </w:rPr>
            </w:pPr>
            <w:r w:rsidRPr="00950FCB">
              <w:rPr>
                <w:sz w:val="18"/>
                <w:szCs w:val="18"/>
              </w:rPr>
              <w:t>Центральное от городской сети</w:t>
            </w:r>
          </w:p>
        </w:tc>
      </w:tr>
      <w:tr w:rsidR="00B03731" w:rsidRPr="00950FCB" w:rsidTr="00473F09">
        <w:trPr>
          <w:trHeight w:val="45"/>
          <w:tblCellSpacing w:w="20" w:type="dxa"/>
        </w:trPr>
        <w:tc>
          <w:tcPr>
            <w:tcW w:w="4214" w:type="dxa"/>
            <w:vMerge/>
            <w:shd w:val="clear" w:color="auto" w:fill="auto"/>
          </w:tcPr>
          <w:p w:rsidR="00B03731" w:rsidRPr="00950FCB" w:rsidRDefault="00B03731" w:rsidP="003C36A6">
            <w:pPr>
              <w:rPr>
                <w:sz w:val="18"/>
                <w:szCs w:val="18"/>
              </w:rPr>
            </w:pPr>
          </w:p>
        </w:tc>
        <w:tc>
          <w:tcPr>
            <w:tcW w:w="2228" w:type="dxa"/>
            <w:tcBorders>
              <w:top w:val="inset" w:sz="6" w:space="0" w:color="auto"/>
              <w:bottom w:val="inset" w:sz="6" w:space="0" w:color="auto"/>
              <w:right w:val="inset" w:sz="6" w:space="0" w:color="auto"/>
            </w:tcBorders>
            <w:shd w:val="clear" w:color="auto" w:fill="auto"/>
          </w:tcPr>
          <w:p w:rsidR="00B03731" w:rsidRPr="00950FCB" w:rsidRDefault="00B03731" w:rsidP="003C36A6">
            <w:pPr>
              <w:rPr>
                <w:sz w:val="18"/>
                <w:szCs w:val="18"/>
              </w:rPr>
            </w:pPr>
            <w:r w:rsidRPr="00950FCB">
              <w:rPr>
                <w:sz w:val="18"/>
                <w:szCs w:val="18"/>
              </w:rPr>
              <w:t xml:space="preserve">Электроснабжение: </w:t>
            </w:r>
          </w:p>
        </w:tc>
        <w:tc>
          <w:tcPr>
            <w:tcW w:w="3059" w:type="dxa"/>
            <w:tcBorders>
              <w:top w:val="inset" w:sz="6" w:space="0" w:color="auto"/>
              <w:left w:val="inset" w:sz="6" w:space="0" w:color="auto"/>
              <w:bottom w:val="inset" w:sz="6" w:space="0" w:color="auto"/>
              <w:right w:val="inset" w:sz="6" w:space="0" w:color="ECE9D8"/>
            </w:tcBorders>
            <w:shd w:val="clear" w:color="auto" w:fill="auto"/>
          </w:tcPr>
          <w:p w:rsidR="00B03731" w:rsidRPr="00950FCB" w:rsidRDefault="00B03731" w:rsidP="00710341">
            <w:pPr>
              <w:jc w:val="both"/>
              <w:rPr>
                <w:sz w:val="18"/>
                <w:szCs w:val="18"/>
              </w:rPr>
            </w:pPr>
            <w:r w:rsidRPr="00950FCB">
              <w:rPr>
                <w:sz w:val="18"/>
                <w:szCs w:val="18"/>
              </w:rPr>
              <w:t>Центральное, скрытая проводка</w:t>
            </w:r>
          </w:p>
        </w:tc>
      </w:tr>
      <w:tr w:rsidR="00B03731" w:rsidRPr="00950FCB" w:rsidTr="00473F09">
        <w:trPr>
          <w:trHeight w:val="45"/>
          <w:tblCellSpacing w:w="20" w:type="dxa"/>
        </w:trPr>
        <w:tc>
          <w:tcPr>
            <w:tcW w:w="4214" w:type="dxa"/>
            <w:vMerge/>
            <w:shd w:val="clear" w:color="auto" w:fill="auto"/>
          </w:tcPr>
          <w:p w:rsidR="00B03731" w:rsidRPr="00950FCB" w:rsidRDefault="00B03731" w:rsidP="003C36A6">
            <w:pPr>
              <w:rPr>
                <w:sz w:val="18"/>
                <w:szCs w:val="18"/>
              </w:rPr>
            </w:pPr>
          </w:p>
        </w:tc>
        <w:tc>
          <w:tcPr>
            <w:tcW w:w="2228" w:type="dxa"/>
            <w:tcBorders>
              <w:top w:val="inset" w:sz="6" w:space="0" w:color="auto"/>
              <w:bottom w:val="inset" w:sz="6" w:space="0" w:color="auto"/>
              <w:right w:val="inset" w:sz="6" w:space="0" w:color="auto"/>
            </w:tcBorders>
            <w:shd w:val="clear" w:color="auto" w:fill="auto"/>
          </w:tcPr>
          <w:p w:rsidR="00B03731" w:rsidRPr="00950FCB" w:rsidRDefault="00B03731" w:rsidP="003C36A6">
            <w:pPr>
              <w:rPr>
                <w:sz w:val="18"/>
                <w:szCs w:val="18"/>
              </w:rPr>
            </w:pPr>
            <w:r w:rsidRPr="00950FCB">
              <w:rPr>
                <w:sz w:val="18"/>
                <w:szCs w:val="18"/>
              </w:rPr>
              <w:t xml:space="preserve">Канализация: </w:t>
            </w:r>
          </w:p>
        </w:tc>
        <w:tc>
          <w:tcPr>
            <w:tcW w:w="3059" w:type="dxa"/>
            <w:tcBorders>
              <w:top w:val="inset" w:sz="6" w:space="0" w:color="auto"/>
              <w:left w:val="inset" w:sz="6" w:space="0" w:color="auto"/>
              <w:bottom w:val="inset" w:sz="6" w:space="0" w:color="auto"/>
              <w:right w:val="inset" w:sz="6" w:space="0" w:color="ECE9D8"/>
            </w:tcBorders>
            <w:shd w:val="clear" w:color="auto" w:fill="auto"/>
          </w:tcPr>
          <w:p w:rsidR="00B03731" w:rsidRPr="00950FCB" w:rsidRDefault="00B03731" w:rsidP="00710341">
            <w:pPr>
              <w:jc w:val="both"/>
              <w:rPr>
                <w:sz w:val="18"/>
                <w:szCs w:val="18"/>
              </w:rPr>
            </w:pPr>
            <w:r w:rsidRPr="00950FCB">
              <w:rPr>
                <w:sz w:val="18"/>
                <w:szCs w:val="18"/>
              </w:rPr>
              <w:t>Сброс в городскую сеть</w:t>
            </w:r>
          </w:p>
        </w:tc>
      </w:tr>
      <w:tr w:rsidR="00B03731" w:rsidRPr="00950FCB" w:rsidTr="00473F09">
        <w:trPr>
          <w:trHeight w:val="111"/>
          <w:tblCellSpacing w:w="20" w:type="dxa"/>
        </w:trPr>
        <w:tc>
          <w:tcPr>
            <w:tcW w:w="4214" w:type="dxa"/>
            <w:vMerge/>
            <w:tcBorders>
              <w:bottom w:val="nil"/>
            </w:tcBorders>
            <w:shd w:val="clear" w:color="auto" w:fill="auto"/>
          </w:tcPr>
          <w:p w:rsidR="00B03731" w:rsidRPr="00950FCB" w:rsidRDefault="00B03731" w:rsidP="003C36A6">
            <w:pPr>
              <w:rPr>
                <w:sz w:val="18"/>
                <w:szCs w:val="18"/>
              </w:rPr>
            </w:pPr>
          </w:p>
        </w:tc>
        <w:tc>
          <w:tcPr>
            <w:tcW w:w="2228" w:type="dxa"/>
            <w:tcBorders>
              <w:top w:val="inset" w:sz="6" w:space="0" w:color="auto"/>
              <w:bottom w:val="inset" w:sz="6" w:space="0" w:color="auto"/>
              <w:right w:val="inset" w:sz="6" w:space="0" w:color="auto"/>
            </w:tcBorders>
            <w:shd w:val="clear" w:color="auto" w:fill="auto"/>
          </w:tcPr>
          <w:p w:rsidR="00B03731" w:rsidRPr="00950FCB" w:rsidRDefault="00B03731" w:rsidP="003C36A6">
            <w:pPr>
              <w:rPr>
                <w:sz w:val="18"/>
                <w:szCs w:val="18"/>
              </w:rPr>
            </w:pPr>
            <w:r w:rsidRPr="00950FCB">
              <w:rPr>
                <w:sz w:val="18"/>
                <w:szCs w:val="18"/>
              </w:rPr>
              <w:t>Горячее водоснабжение:</w:t>
            </w:r>
          </w:p>
        </w:tc>
        <w:tc>
          <w:tcPr>
            <w:tcW w:w="3059" w:type="dxa"/>
            <w:tcBorders>
              <w:top w:val="inset" w:sz="6" w:space="0" w:color="auto"/>
              <w:left w:val="inset" w:sz="6" w:space="0" w:color="auto"/>
              <w:bottom w:val="inset" w:sz="6" w:space="0" w:color="auto"/>
              <w:right w:val="inset" w:sz="6" w:space="0" w:color="ECE9D8"/>
            </w:tcBorders>
            <w:shd w:val="clear" w:color="auto" w:fill="auto"/>
          </w:tcPr>
          <w:p w:rsidR="00B03731" w:rsidRPr="00950FCB" w:rsidRDefault="0006445B" w:rsidP="00710341">
            <w:pPr>
              <w:jc w:val="both"/>
              <w:rPr>
                <w:sz w:val="18"/>
                <w:szCs w:val="18"/>
              </w:rPr>
            </w:pPr>
            <w:r>
              <w:rPr>
                <w:sz w:val="18"/>
                <w:szCs w:val="18"/>
              </w:rPr>
              <w:t xml:space="preserve">От нагревательных систем (при установке бойлера) </w:t>
            </w:r>
            <w:r w:rsidR="005B5709" w:rsidRPr="00950FCB">
              <w:rPr>
                <w:sz w:val="18"/>
                <w:szCs w:val="18"/>
              </w:rPr>
              <w:t xml:space="preserve"> </w:t>
            </w:r>
            <w:r w:rsidR="00764DB4" w:rsidRPr="00950FCB">
              <w:rPr>
                <w:sz w:val="18"/>
                <w:szCs w:val="18"/>
              </w:rPr>
              <w:t xml:space="preserve"> </w:t>
            </w:r>
          </w:p>
        </w:tc>
      </w:tr>
      <w:tr w:rsidR="00603A68" w:rsidRPr="00950FCB" w:rsidTr="00473F09">
        <w:trPr>
          <w:trHeight w:val="45"/>
          <w:tblCellSpacing w:w="20" w:type="dxa"/>
        </w:trPr>
        <w:tc>
          <w:tcPr>
            <w:tcW w:w="4214" w:type="dxa"/>
            <w:tcBorders>
              <w:top w:val="inset" w:sz="6" w:space="0" w:color="auto"/>
              <w:bottom w:val="nil"/>
            </w:tcBorders>
            <w:shd w:val="clear" w:color="auto" w:fill="auto"/>
          </w:tcPr>
          <w:p w:rsidR="00603A68" w:rsidRPr="00950FCB" w:rsidRDefault="00603A68" w:rsidP="003C36A6">
            <w:pPr>
              <w:rPr>
                <w:sz w:val="18"/>
                <w:szCs w:val="18"/>
              </w:rPr>
            </w:pPr>
          </w:p>
        </w:tc>
        <w:tc>
          <w:tcPr>
            <w:tcW w:w="2228" w:type="dxa"/>
            <w:tcBorders>
              <w:top w:val="inset" w:sz="6" w:space="0" w:color="auto"/>
              <w:right w:val="inset" w:sz="6" w:space="0" w:color="auto"/>
            </w:tcBorders>
            <w:shd w:val="clear" w:color="auto" w:fill="auto"/>
          </w:tcPr>
          <w:p w:rsidR="00603A68" w:rsidRPr="00950FCB" w:rsidRDefault="00603A68" w:rsidP="003C36A6">
            <w:pPr>
              <w:rPr>
                <w:sz w:val="18"/>
                <w:szCs w:val="18"/>
              </w:rPr>
            </w:pPr>
            <w:r w:rsidRPr="00950FCB">
              <w:rPr>
                <w:sz w:val="18"/>
                <w:szCs w:val="18"/>
              </w:rPr>
              <w:t>Вид отопления:</w:t>
            </w:r>
          </w:p>
        </w:tc>
        <w:tc>
          <w:tcPr>
            <w:tcW w:w="3059" w:type="dxa"/>
            <w:tcBorders>
              <w:top w:val="inset" w:sz="6" w:space="0" w:color="auto"/>
              <w:left w:val="inset" w:sz="6" w:space="0" w:color="auto"/>
              <w:right w:val="inset" w:sz="6" w:space="0" w:color="ECE9D8"/>
            </w:tcBorders>
            <w:shd w:val="clear" w:color="auto" w:fill="auto"/>
          </w:tcPr>
          <w:p w:rsidR="00603A68" w:rsidRPr="00950FCB" w:rsidRDefault="0006445B" w:rsidP="003C36A6">
            <w:pPr>
              <w:rPr>
                <w:sz w:val="18"/>
                <w:szCs w:val="18"/>
              </w:rPr>
            </w:pPr>
            <w:r>
              <w:rPr>
                <w:sz w:val="18"/>
                <w:szCs w:val="18"/>
              </w:rPr>
              <w:t xml:space="preserve">Центральное </w:t>
            </w:r>
            <w:r w:rsidR="00871A4A" w:rsidRPr="00950FCB">
              <w:rPr>
                <w:sz w:val="18"/>
                <w:szCs w:val="18"/>
              </w:rPr>
              <w:t xml:space="preserve"> </w:t>
            </w:r>
          </w:p>
        </w:tc>
      </w:tr>
      <w:tr w:rsidR="00B03731" w:rsidRPr="00950FCB" w:rsidTr="00473F09">
        <w:trPr>
          <w:trHeight w:val="210"/>
          <w:tblCellSpacing w:w="20" w:type="dxa"/>
        </w:trPr>
        <w:tc>
          <w:tcPr>
            <w:tcW w:w="4214" w:type="dxa"/>
            <w:tcBorders>
              <w:top w:val="inset" w:sz="6" w:space="0" w:color="auto"/>
            </w:tcBorders>
            <w:shd w:val="clear" w:color="auto" w:fill="auto"/>
          </w:tcPr>
          <w:p w:rsidR="00B03731" w:rsidRPr="00950FCB" w:rsidRDefault="00B03731" w:rsidP="003C36A6">
            <w:pPr>
              <w:rPr>
                <w:sz w:val="18"/>
                <w:szCs w:val="18"/>
              </w:rPr>
            </w:pPr>
          </w:p>
        </w:tc>
        <w:tc>
          <w:tcPr>
            <w:tcW w:w="2228" w:type="dxa"/>
            <w:tcBorders>
              <w:top w:val="inset" w:sz="6" w:space="0" w:color="auto"/>
              <w:right w:val="inset" w:sz="6" w:space="0" w:color="auto"/>
            </w:tcBorders>
            <w:shd w:val="clear" w:color="auto" w:fill="auto"/>
          </w:tcPr>
          <w:p w:rsidR="00B03731" w:rsidRPr="00950FCB" w:rsidRDefault="00B03731" w:rsidP="003C36A6">
            <w:pPr>
              <w:rPr>
                <w:sz w:val="18"/>
                <w:szCs w:val="18"/>
              </w:rPr>
            </w:pPr>
            <w:r w:rsidRPr="00950FCB">
              <w:rPr>
                <w:sz w:val="18"/>
                <w:szCs w:val="18"/>
              </w:rPr>
              <w:t>Газ</w:t>
            </w:r>
          </w:p>
        </w:tc>
        <w:tc>
          <w:tcPr>
            <w:tcW w:w="3059" w:type="dxa"/>
            <w:tcBorders>
              <w:top w:val="inset" w:sz="6" w:space="0" w:color="auto"/>
              <w:left w:val="inset" w:sz="6" w:space="0" w:color="auto"/>
              <w:right w:val="inset" w:sz="6" w:space="0" w:color="ECE9D8"/>
            </w:tcBorders>
            <w:shd w:val="clear" w:color="auto" w:fill="auto"/>
          </w:tcPr>
          <w:p w:rsidR="00B03731" w:rsidRPr="00950FCB" w:rsidRDefault="0006445B" w:rsidP="003C36A6">
            <w:pPr>
              <w:rPr>
                <w:sz w:val="18"/>
                <w:szCs w:val="18"/>
              </w:rPr>
            </w:pPr>
            <w:r>
              <w:rPr>
                <w:sz w:val="18"/>
                <w:szCs w:val="18"/>
              </w:rPr>
              <w:t xml:space="preserve">Отсутствует </w:t>
            </w:r>
            <w:r w:rsidR="00B03731" w:rsidRPr="00950FCB">
              <w:rPr>
                <w:sz w:val="18"/>
                <w:szCs w:val="18"/>
              </w:rPr>
              <w:t xml:space="preserve">   </w:t>
            </w:r>
          </w:p>
        </w:tc>
      </w:tr>
      <w:tr w:rsidR="00B03731" w:rsidRPr="00950FCB" w:rsidTr="00473F09">
        <w:trPr>
          <w:trHeight w:val="210"/>
          <w:tblCellSpacing w:w="20" w:type="dxa"/>
        </w:trPr>
        <w:tc>
          <w:tcPr>
            <w:tcW w:w="4214" w:type="dxa"/>
            <w:tcBorders>
              <w:top w:val="inset" w:sz="6" w:space="0" w:color="auto"/>
            </w:tcBorders>
            <w:shd w:val="clear" w:color="auto" w:fill="auto"/>
          </w:tcPr>
          <w:p w:rsidR="00B03731" w:rsidRPr="00950FCB" w:rsidRDefault="00B03731" w:rsidP="003C36A6">
            <w:pPr>
              <w:jc w:val="both"/>
              <w:rPr>
                <w:sz w:val="18"/>
                <w:szCs w:val="18"/>
              </w:rPr>
            </w:pPr>
            <w:r w:rsidRPr="00950FCB">
              <w:rPr>
                <w:sz w:val="18"/>
                <w:szCs w:val="18"/>
              </w:rPr>
              <w:t>Состояние внешней отделки</w:t>
            </w:r>
          </w:p>
        </w:tc>
        <w:tc>
          <w:tcPr>
            <w:tcW w:w="5327" w:type="dxa"/>
            <w:gridSpan w:val="2"/>
            <w:tcBorders>
              <w:top w:val="inset" w:sz="6" w:space="0" w:color="auto"/>
              <w:right w:val="inset" w:sz="6" w:space="0" w:color="ECE9D8"/>
            </w:tcBorders>
            <w:shd w:val="clear" w:color="auto" w:fill="auto"/>
          </w:tcPr>
          <w:p w:rsidR="00B03731" w:rsidRPr="00950FCB" w:rsidRDefault="00160074" w:rsidP="003C36A6">
            <w:pPr>
              <w:jc w:val="both"/>
              <w:rPr>
                <w:sz w:val="18"/>
                <w:szCs w:val="18"/>
              </w:rPr>
            </w:pPr>
            <w:r w:rsidRPr="00950FCB">
              <w:rPr>
                <w:sz w:val="18"/>
                <w:szCs w:val="18"/>
              </w:rPr>
              <w:t>Хорошее</w:t>
            </w:r>
            <w:r w:rsidR="003C36A6" w:rsidRPr="00950FCB">
              <w:rPr>
                <w:sz w:val="18"/>
                <w:szCs w:val="18"/>
              </w:rPr>
              <w:t xml:space="preserve"> </w:t>
            </w:r>
            <w:r w:rsidR="00CA6311" w:rsidRPr="00950FCB">
              <w:rPr>
                <w:sz w:val="18"/>
                <w:szCs w:val="18"/>
              </w:rPr>
              <w:t xml:space="preserve"> </w:t>
            </w:r>
          </w:p>
        </w:tc>
      </w:tr>
      <w:tr w:rsidR="00B03731" w:rsidRPr="00950FCB" w:rsidTr="00473F09">
        <w:trPr>
          <w:trHeight w:val="210"/>
          <w:tblCellSpacing w:w="20" w:type="dxa"/>
        </w:trPr>
        <w:tc>
          <w:tcPr>
            <w:tcW w:w="4214" w:type="dxa"/>
            <w:tcBorders>
              <w:top w:val="inset" w:sz="6" w:space="0" w:color="auto"/>
            </w:tcBorders>
            <w:shd w:val="clear" w:color="auto" w:fill="auto"/>
          </w:tcPr>
          <w:p w:rsidR="00B03731" w:rsidRPr="00950FCB" w:rsidRDefault="00B03731" w:rsidP="003C36A6">
            <w:pPr>
              <w:jc w:val="both"/>
              <w:rPr>
                <w:sz w:val="18"/>
                <w:szCs w:val="18"/>
              </w:rPr>
            </w:pPr>
            <w:r w:rsidRPr="00950FCB">
              <w:rPr>
                <w:sz w:val="18"/>
                <w:szCs w:val="18"/>
              </w:rPr>
              <w:t>Внешний вид фасада дома</w:t>
            </w:r>
          </w:p>
        </w:tc>
        <w:tc>
          <w:tcPr>
            <w:tcW w:w="5327" w:type="dxa"/>
            <w:gridSpan w:val="2"/>
            <w:tcBorders>
              <w:top w:val="inset" w:sz="6" w:space="0" w:color="auto"/>
              <w:right w:val="inset" w:sz="6" w:space="0" w:color="ECE9D8"/>
            </w:tcBorders>
            <w:shd w:val="clear" w:color="auto" w:fill="auto"/>
          </w:tcPr>
          <w:p w:rsidR="00B03731" w:rsidRPr="00950FCB" w:rsidRDefault="00160074" w:rsidP="003C36A6">
            <w:pPr>
              <w:jc w:val="both"/>
              <w:rPr>
                <w:sz w:val="18"/>
                <w:szCs w:val="18"/>
              </w:rPr>
            </w:pPr>
            <w:r w:rsidRPr="00950FCB">
              <w:rPr>
                <w:sz w:val="18"/>
                <w:szCs w:val="18"/>
              </w:rPr>
              <w:t>Хорошее</w:t>
            </w:r>
            <w:r w:rsidR="00255FCF" w:rsidRPr="00950FCB">
              <w:rPr>
                <w:sz w:val="18"/>
                <w:szCs w:val="18"/>
              </w:rPr>
              <w:t xml:space="preserve">  </w:t>
            </w:r>
          </w:p>
        </w:tc>
      </w:tr>
      <w:tr w:rsidR="00B03731" w:rsidRPr="00950FCB" w:rsidTr="00473F09">
        <w:trPr>
          <w:trHeight w:val="210"/>
          <w:tblCellSpacing w:w="20" w:type="dxa"/>
        </w:trPr>
        <w:tc>
          <w:tcPr>
            <w:tcW w:w="4214" w:type="dxa"/>
            <w:tcBorders>
              <w:top w:val="inset" w:sz="6" w:space="0" w:color="auto"/>
            </w:tcBorders>
            <w:shd w:val="clear" w:color="auto" w:fill="auto"/>
          </w:tcPr>
          <w:p w:rsidR="00B03731" w:rsidRPr="00950FCB" w:rsidRDefault="00B03731" w:rsidP="003C36A6">
            <w:pPr>
              <w:jc w:val="both"/>
              <w:rPr>
                <w:sz w:val="18"/>
                <w:szCs w:val="18"/>
              </w:rPr>
            </w:pPr>
            <w:r w:rsidRPr="00950FCB">
              <w:rPr>
                <w:sz w:val="18"/>
                <w:szCs w:val="18"/>
              </w:rPr>
              <w:t>Уровень защищенности подъезда</w:t>
            </w:r>
          </w:p>
        </w:tc>
        <w:tc>
          <w:tcPr>
            <w:tcW w:w="5327" w:type="dxa"/>
            <w:gridSpan w:val="2"/>
            <w:tcBorders>
              <w:top w:val="inset" w:sz="6" w:space="0" w:color="auto"/>
              <w:right w:val="inset" w:sz="6" w:space="0" w:color="ECE9D8"/>
            </w:tcBorders>
            <w:shd w:val="clear" w:color="auto" w:fill="auto"/>
          </w:tcPr>
          <w:p w:rsidR="00B03731" w:rsidRPr="00950FCB" w:rsidRDefault="00F12BD5" w:rsidP="003C36A6">
            <w:pPr>
              <w:jc w:val="both"/>
              <w:rPr>
                <w:sz w:val="18"/>
                <w:szCs w:val="18"/>
              </w:rPr>
            </w:pPr>
            <w:r w:rsidRPr="00950FCB">
              <w:rPr>
                <w:sz w:val="18"/>
                <w:szCs w:val="18"/>
              </w:rPr>
              <w:t>Домофон</w:t>
            </w:r>
          </w:p>
        </w:tc>
      </w:tr>
      <w:tr w:rsidR="00B03731" w:rsidRPr="00950FCB" w:rsidTr="00473F09">
        <w:trPr>
          <w:trHeight w:val="210"/>
          <w:tblCellSpacing w:w="20" w:type="dxa"/>
        </w:trPr>
        <w:tc>
          <w:tcPr>
            <w:tcW w:w="4214" w:type="dxa"/>
            <w:tcBorders>
              <w:top w:val="inset" w:sz="6" w:space="0" w:color="auto"/>
            </w:tcBorders>
            <w:shd w:val="clear" w:color="auto" w:fill="auto"/>
          </w:tcPr>
          <w:p w:rsidR="00B03731" w:rsidRPr="00950FCB" w:rsidRDefault="00B03731" w:rsidP="003C36A6">
            <w:pPr>
              <w:jc w:val="both"/>
              <w:rPr>
                <w:sz w:val="18"/>
                <w:szCs w:val="18"/>
              </w:rPr>
            </w:pPr>
            <w:r w:rsidRPr="00950FCB">
              <w:rPr>
                <w:sz w:val="18"/>
                <w:szCs w:val="18"/>
              </w:rPr>
              <w:lastRenderedPageBreak/>
              <w:t>Состояние общественных зон подъезда</w:t>
            </w:r>
          </w:p>
        </w:tc>
        <w:tc>
          <w:tcPr>
            <w:tcW w:w="5327" w:type="dxa"/>
            <w:gridSpan w:val="2"/>
            <w:tcBorders>
              <w:top w:val="inset" w:sz="6" w:space="0" w:color="auto"/>
              <w:right w:val="inset" w:sz="6" w:space="0" w:color="ECE9D8"/>
            </w:tcBorders>
            <w:shd w:val="clear" w:color="auto" w:fill="auto"/>
          </w:tcPr>
          <w:p w:rsidR="00B03731" w:rsidRPr="00950FCB" w:rsidRDefault="0006445B" w:rsidP="003C36A6">
            <w:pPr>
              <w:jc w:val="both"/>
              <w:rPr>
                <w:sz w:val="18"/>
                <w:szCs w:val="18"/>
              </w:rPr>
            </w:pPr>
            <w:r>
              <w:rPr>
                <w:sz w:val="18"/>
                <w:szCs w:val="18"/>
              </w:rPr>
              <w:t xml:space="preserve">Удовлетворительное </w:t>
            </w:r>
            <w:r w:rsidR="003C36A6" w:rsidRPr="00950FCB">
              <w:rPr>
                <w:sz w:val="18"/>
                <w:szCs w:val="18"/>
              </w:rPr>
              <w:t xml:space="preserve">  </w:t>
            </w:r>
          </w:p>
        </w:tc>
      </w:tr>
      <w:tr w:rsidR="00B03731" w:rsidRPr="00950FCB" w:rsidTr="00473F09">
        <w:trPr>
          <w:trHeight w:val="210"/>
          <w:tblCellSpacing w:w="20" w:type="dxa"/>
        </w:trPr>
        <w:tc>
          <w:tcPr>
            <w:tcW w:w="4214" w:type="dxa"/>
            <w:tcBorders>
              <w:top w:val="inset" w:sz="6" w:space="0" w:color="auto"/>
            </w:tcBorders>
            <w:shd w:val="clear" w:color="auto" w:fill="auto"/>
          </w:tcPr>
          <w:p w:rsidR="00B03731" w:rsidRPr="00950FCB" w:rsidRDefault="00B03731" w:rsidP="003C36A6">
            <w:pPr>
              <w:jc w:val="both"/>
              <w:rPr>
                <w:sz w:val="18"/>
                <w:szCs w:val="18"/>
              </w:rPr>
            </w:pPr>
            <w:r w:rsidRPr="00950FCB">
              <w:rPr>
                <w:sz w:val="18"/>
                <w:szCs w:val="18"/>
              </w:rPr>
              <w:t>Лифты</w:t>
            </w:r>
          </w:p>
        </w:tc>
        <w:tc>
          <w:tcPr>
            <w:tcW w:w="5327" w:type="dxa"/>
            <w:gridSpan w:val="2"/>
            <w:tcBorders>
              <w:top w:val="inset" w:sz="6" w:space="0" w:color="auto"/>
              <w:right w:val="inset" w:sz="6" w:space="0" w:color="ECE9D8"/>
            </w:tcBorders>
            <w:shd w:val="clear" w:color="auto" w:fill="auto"/>
          </w:tcPr>
          <w:p w:rsidR="00B03731" w:rsidRPr="00950FCB" w:rsidRDefault="0006445B" w:rsidP="003C36A6">
            <w:pPr>
              <w:jc w:val="both"/>
              <w:rPr>
                <w:sz w:val="18"/>
                <w:szCs w:val="18"/>
              </w:rPr>
            </w:pPr>
            <w:r>
              <w:rPr>
                <w:sz w:val="18"/>
                <w:szCs w:val="18"/>
              </w:rPr>
              <w:t xml:space="preserve">Нет </w:t>
            </w:r>
          </w:p>
        </w:tc>
      </w:tr>
      <w:tr w:rsidR="00B03731" w:rsidRPr="00950FCB" w:rsidTr="00473F09">
        <w:trPr>
          <w:trHeight w:val="210"/>
          <w:tblCellSpacing w:w="20" w:type="dxa"/>
        </w:trPr>
        <w:tc>
          <w:tcPr>
            <w:tcW w:w="4214" w:type="dxa"/>
            <w:tcBorders>
              <w:top w:val="inset" w:sz="6" w:space="0" w:color="auto"/>
            </w:tcBorders>
            <w:shd w:val="clear" w:color="auto" w:fill="auto"/>
          </w:tcPr>
          <w:p w:rsidR="00B03731" w:rsidRPr="00950FCB" w:rsidRDefault="00B03731" w:rsidP="003C36A6">
            <w:pPr>
              <w:jc w:val="both"/>
              <w:rPr>
                <w:sz w:val="18"/>
                <w:szCs w:val="18"/>
              </w:rPr>
            </w:pPr>
            <w:r w:rsidRPr="00950FCB">
              <w:rPr>
                <w:sz w:val="18"/>
                <w:szCs w:val="18"/>
              </w:rPr>
              <w:t>Мусоропровод</w:t>
            </w:r>
          </w:p>
        </w:tc>
        <w:tc>
          <w:tcPr>
            <w:tcW w:w="5327" w:type="dxa"/>
            <w:gridSpan w:val="2"/>
            <w:tcBorders>
              <w:top w:val="inset" w:sz="6" w:space="0" w:color="auto"/>
              <w:right w:val="inset" w:sz="6" w:space="0" w:color="ECE9D8"/>
            </w:tcBorders>
            <w:shd w:val="clear" w:color="auto" w:fill="auto"/>
          </w:tcPr>
          <w:p w:rsidR="00B03731" w:rsidRPr="00950FCB" w:rsidRDefault="00E56F3C" w:rsidP="003C36A6">
            <w:pPr>
              <w:jc w:val="both"/>
              <w:rPr>
                <w:sz w:val="18"/>
                <w:szCs w:val="18"/>
              </w:rPr>
            </w:pPr>
            <w:r w:rsidRPr="00950FCB">
              <w:rPr>
                <w:sz w:val="18"/>
                <w:szCs w:val="18"/>
              </w:rPr>
              <w:t xml:space="preserve">Нет </w:t>
            </w:r>
            <w:r w:rsidR="00540AC9" w:rsidRPr="00950FCB">
              <w:rPr>
                <w:sz w:val="18"/>
                <w:szCs w:val="18"/>
              </w:rPr>
              <w:t xml:space="preserve"> </w:t>
            </w:r>
            <w:r w:rsidR="00B03731" w:rsidRPr="00950FCB">
              <w:rPr>
                <w:sz w:val="18"/>
                <w:szCs w:val="18"/>
              </w:rPr>
              <w:t xml:space="preserve"> </w:t>
            </w:r>
          </w:p>
        </w:tc>
      </w:tr>
      <w:tr w:rsidR="00B03731" w:rsidRPr="00950FCB" w:rsidTr="00473F09">
        <w:trPr>
          <w:trHeight w:val="210"/>
          <w:tblCellSpacing w:w="20" w:type="dxa"/>
        </w:trPr>
        <w:tc>
          <w:tcPr>
            <w:tcW w:w="4214" w:type="dxa"/>
            <w:tcBorders>
              <w:top w:val="inset" w:sz="6" w:space="0" w:color="auto"/>
            </w:tcBorders>
            <w:shd w:val="clear" w:color="auto" w:fill="auto"/>
          </w:tcPr>
          <w:p w:rsidR="00B03731" w:rsidRPr="00950FCB" w:rsidRDefault="00B03731" w:rsidP="003C36A6">
            <w:pPr>
              <w:jc w:val="both"/>
              <w:rPr>
                <w:sz w:val="18"/>
                <w:szCs w:val="18"/>
              </w:rPr>
            </w:pPr>
            <w:r w:rsidRPr="00950FCB">
              <w:rPr>
                <w:sz w:val="18"/>
                <w:szCs w:val="18"/>
              </w:rPr>
              <w:t>Противопожарная безопасность</w:t>
            </w:r>
          </w:p>
        </w:tc>
        <w:tc>
          <w:tcPr>
            <w:tcW w:w="5327" w:type="dxa"/>
            <w:gridSpan w:val="2"/>
            <w:tcBorders>
              <w:top w:val="inset" w:sz="6" w:space="0" w:color="auto"/>
              <w:right w:val="inset" w:sz="6" w:space="0" w:color="ECE9D8"/>
            </w:tcBorders>
            <w:shd w:val="clear" w:color="auto" w:fill="auto"/>
          </w:tcPr>
          <w:p w:rsidR="00B03731" w:rsidRPr="00950FCB" w:rsidRDefault="00B03731" w:rsidP="003C36A6">
            <w:pPr>
              <w:jc w:val="both"/>
              <w:rPr>
                <w:sz w:val="18"/>
                <w:szCs w:val="18"/>
              </w:rPr>
            </w:pPr>
            <w:r w:rsidRPr="00950FCB">
              <w:rPr>
                <w:sz w:val="18"/>
                <w:szCs w:val="18"/>
              </w:rPr>
              <w:t xml:space="preserve">Нет </w:t>
            </w:r>
          </w:p>
        </w:tc>
      </w:tr>
      <w:tr w:rsidR="00B03731" w:rsidRPr="00950FCB" w:rsidTr="00473F09">
        <w:trPr>
          <w:trHeight w:val="210"/>
          <w:tblCellSpacing w:w="20" w:type="dxa"/>
        </w:trPr>
        <w:tc>
          <w:tcPr>
            <w:tcW w:w="4214" w:type="dxa"/>
            <w:tcBorders>
              <w:top w:val="inset" w:sz="6" w:space="0" w:color="auto"/>
            </w:tcBorders>
            <w:shd w:val="clear" w:color="auto" w:fill="auto"/>
          </w:tcPr>
          <w:p w:rsidR="00B03731" w:rsidRPr="00950FCB" w:rsidRDefault="00B03731" w:rsidP="003C36A6">
            <w:pPr>
              <w:jc w:val="both"/>
              <w:rPr>
                <w:sz w:val="18"/>
                <w:szCs w:val="18"/>
              </w:rPr>
            </w:pPr>
            <w:r w:rsidRPr="00950FCB">
              <w:rPr>
                <w:sz w:val="18"/>
                <w:szCs w:val="18"/>
              </w:rPr>
              <w:t>Наличие и тип парковки</w:t>
            </w:r>
          </w:p>
        </w:tc>
        <w:tc>
          <w:tcPr>
            <w:tcW w:w="5327" w:type="dxa"/>
            <w:gridSpan w:val="2"/>
            <w:tcBorders>
              <w:top w:val="inset" w:sz="6" w:space="0" w:color="auto"/>
              <w:right w:val="inset" w:sz="6" w:space="0" w:color="ECE9D8"/>
            </w:tcBorders>
            <w:shd w:val="clear" w:color="auto" w:fill="auto"/>
          </w:tcPr>
          <w:p w:rsidR="00B03731" w:rsidRPr="00950FCB" w:rsidRDefault="00B03731" w:rsidP="00255FCF">
            <w:pPr>
              <w:jc w:val="both"/>
              <w:rPr>
                <w:sz w:val="18"/>
                <w:szCs w:val="18"/>
              </w:rPr>
            </w:pPr>
            <w:r w:rsidRPr="00950FCB">
              <w:rPr>
                <w:sz w:val="18"/>
                <w:szCs w:val="18"/>
              </w:rPr>
              <w:t>Есть (</w:t>
            </w:r>
            <w:r w:rsidR="00126D3D" w:rsidRPr="00950FCB">
              <w:rPr>
                <w:sz w:val="18"/>
                <w:szCs w:val="18"/>
              </w:rPr>
              <w:t>на придомовой территории</w:t>
            </w:r>
            <w:r w:rsidRPr="00950FCB">
              <w:rPr>
                <w:sz w:val="18"/>
                <w:szCs w:val="18"/>
              </w:rPr>
              <w:t>)</w:t>
            </w:r>
          </w:p>
        </w:tc>
      </w:tr>
      <w:tr w:rsidR="00B03731" w:rsidRPr="00950FCB" w:rsidTr="00473F09">
        <w:trPr>
          <w:tblCellSpacing w:w="20" w:type="dxa"/>
        </w:trPr>
        <w:tc>
          <w:tcPr>
            <w:tcW w:w="4214" w:type="dxa"/>
            <w:shd w:val="clear" w:color="auto" w:fill="auto"/>
          </w:tcPr>
          <w:p w:rsidR="00B03731" w:rsidRPr="00950FCB" w:rsidRDefault="00B03731" w:rsidP="003C36A6">
            <w:pPr>
              <w:rPr>
                <w:sz w:val="18"/>
                <w:szCs w:val="18"/>
              </w:rPr>
            </w:pPr>
            <w:r w:rsidRPr="00950FCB">
              <w:rPr>
                <w:sz w:val="18"/>
                <w:szCs w:val="18"/>
              </w:rPr>
              <w:t>Количество этажей в здании</w:t>
            </w:r>
          </w:p>
        </w:tc>
        <w:tc>
          <w:tcPr>
            <w:tcW w:w="5327" w:type="dxa"/>
            <w:gridSpan w:val="2"/>
            <w:shd w:val="clear" w:color="auto" w:fill="auto"/>
          </w:tcPr>
          <w:p w:rsidR="00B03731" w:rsidRPr="00950FCB" w:rsidRDefault="0006445B" w:rsidP="004D2217">
            <w:pPr>
              <w:rPr>
                <w:sz w:val="18"/>
                <w:szCs w:val="18"/>
              </w:rPr>
            </w:pPr>
            <w:r>
              <w:rPr>
                <w:sz w:val="18"/>
                <w:szCs w:val="18"/>
              </w:rPr>
              <w:t>6</w:t>
            </w:r>
          </w:p>
        </w:tc>
      </w:tr>
      <w:tr w:rsidR="00B03731" w:rsidRPr="00950FCB" w:rsidTr="00473F09">
        <w:trPr>
          <w:tblCellSpacing w:w="20" w:type="dxa"/>
        </w:trPr>
        <w:tc>
          <w:tcPr>
            <w:tcW w:w="4214" w:type="dxa"/>
            <w:shd w:val="clear" w:color="auto" w:fill="auto"/>
          </w:tcPr>
          <w:p w:rsidR="00B03731" w:rsidRPr="00950FCB" w:rsidRDefault="00B03731" w:rsidP="003C36A6">
            <w:pPr>
              <w:rPr>
                <w:sz w:val="18"/>
                <w:szCs w:val="18"/>
              </w:rPr>
            </w:pPr>
            <w:r w:rsidRPr="00950FCB">
              <w:rPr>
                <w:sz w:val="18"/>
                <w:szCs w:val="18"/>
              </w:rPr>
              <w:t xml:space="preserve">Количество квартир на этаже </w:t>
            </w:r>
          </w:p>
        </w:tc>
        <w:tc>
          <w:tcPr>
            <w:tcW w:w="5327" w:type="dxa"/>
            <w:gridSpan w:val="2"/>
            <w:shd w:val="clear" w:color="auto" w:fill="auto"/>
          </w:tcPr>
          <w:p w:rsidR="00B03731" w:rsidRPr="00950FCB" w:rsidRDefault="0006445B" w:rsidP="003C36A6">
            <w:pPr>
              <w:jc w:val="both"/>
              <w:rPr>
                <w:sz w:val="18"/>
                <w:szCs w:val="18"/>
              </w:rPr>
            </w:pPr>
            <w:r>
              <w:rPr>
                <w:sz w:val="18"/>
                <w:szCs w:val="18"/>
              </w:rPr>
              <w:t>3</w:t>
            </w:r>
          </w:p>
        </w:tc>
      </w:tr>
      <w:tr w:rsidR="00B03731" w:rsidRPr="00950FCB" w:rsidTr="00473F09">
        <w:trPr>
          <w:tblCellSpacing w:w="20" w:type="dxa"/>
        </w:trPr>
        <w:tc>
          <w:tcPr>
            <w:tcW w:w="4214" w:type="dxa"/>
            <w:shd w:val="clear" w:color="auto" w:fill="auto"/>
          </w:tcPr>
          <w:p w:rsidR="00B03731" w:rsidRPr="00950FCB" w:rsidRDefault="00B03731" w:rsidP="003C36A6">
            <w:pPr>
              <w:jc w:val="both"/>
              <w:rPr>
                <w:sz w:val="18"/>
                <w:szCs w:val="18"/>
              </w:rPr>
            </w:pPr>
            <w:r w:rsidRPr="00950FCB">
              <w:rPr>
                <w:sz w:val="18"/>
                <w:szCs w:val="18"/>
              </w:rPr>
              <w:t>Общее состояние дома</w:t>
            </w:r>
          </w:p>
        </w:tc>
        <w:tc>
          <w:tcPr>
            <w:tcW w:w="5327" w:type="dxa"/>
            <w:gridSpan w:val="2"/>
            <w:shd w:val="clear" w:color="auto" w:fill="auto"/>
          </w:tcPr>
          <w:p w:rsidR="00B03731" w:rsidRPr="00950FCB" w:rsidRDefault="00B03731" w:rsidP="003C36A6">
            <w:pPr>
              <w:jc w:val="both"/>
              <w:rPr>
                <w:sz w:val="18"/>
                <w:szCs w:val="18"/>
              </w:rPr>
            </w:pPr>
            <w:r w:rsidRPr="00950FCB">
              <w:rPr>
                <w:sz w:val="18"/>
                <w:szCs w:val="18"/>
              </w:rPr>
              <w:t>Объект, законченный строительством</w:t>
            </w:r>
          </w:p>
        </w:tc>
      </w:tr>
      <w:tr w:rsidR="00B03731" w:rsidRPr="00950FCB" w:rsidTr="00473F09">
        <w:trPr>
          <w:tblCellSpacing w:w="20" w:type="dxa"/>
        </w:trPr>
        <w:tc>
          <w:tcPr>
            <w:tcW w:w="4214" w:type="dxa"/>
            <w:shd w:val="clear" w:color="auto" w:fill="auto"/>
          </w:tcPr>
          <w:p w:rsidR="00B03731" w:rsidRPr="00950FCB" w:rsidRDefault="00B03731" w:rsidP="003C36A6">
            <w:pPr>
              <w:jc w:val="both"/>
              <w:rPr>
                <w:sz w:val="18"/>
                <w:szCs w:val="18"/>
              </w:rPr>
            </w:pPr>
            <w:r w:rsidRPr="00950FCB">
              <w:rPr>
                <w:sz w:val="18"/>
                <w:szCs w:val="18"/>
              </w:rPr>
              <w:t>Наличие/ отсутствие дополнительных услуг для жильцов</w:t>
            </w:r>
          </w:p>
        </w:tc>
        <w:tc>
          <w:tcPr>
            <w:tcW w:w="5327" w:type="dxa"/>
            <w:gridSpan w:val="2"/>
            <w:shd w:val="clear" w:color="auto" w:fill="auto"/>
          </w:tcPr>
          <w:p w:rsidR="00B03731" w:rsidRPr="00950FCB" w:rsidRDefault="00B03731" w:rsidP="003C36A6">
            <w:pPr>
              <w:jc w:val="both"/>
              <w:rPr>
                <w:sz w:val="18"/>
                <w:szCs w:val="18"/>
              </w:rPr>
            </w:pPr>
            <w:r w:rsidRPr="00950FCB">
              <w:rPr>
                <w:sz w:val="18"/>
                <w:szCs w:val="18"/>
              </w:rPr>
              <w:t>Нет</w:t>
            </w:r>
          </w:p>
        </w:tc>
      </w:tr>
      <w:tr w:rsidR="00B03731" w:rsidRPr="00950FCB" w:rsidTr="00473F09">
        <w:trPr>
          <w:tblCellSpacing w:w="20" w:type="dxa"/>
        </w:trPr>
        <w:tc>
          <w:tcPr>
            <w:tcW w:w="4214" w:type="dxa"/>
            <w:shd w:val="clear" w:color="auto" w:fill="auto"/>
          </w:tcPr>
          <w:p w:rsidR="00B03731" w:rsidRPr="00950FCB" w:rsidRDefault="00B03731" w:rsidP="003C36A6">
            <w:pPr>
              <w:jc w:val="both"/>
              <w:rPr>
                <w:sz w:val="18"/>
                <w:szCs w:val="18"/>
              </w:rPr>
            </w:pPr>
            <w:r w:rsidRPr="00950FCB">
              <w:rPr>
                <w:sz w:val="18"/>
                <w:szCs w:val="18"/>
              </w:rPr>
              <w:t>Прочие особенности дома</w:t>
            </w:r>
          </w:p>
        </w:tc>
        <w:tc>
          <w:tcPr>
            <w:tcW w:w="5327" w:type="dxa"/>
            <w:gridSpan w:val="2"/>
            <w:shd w:val="clear" w:color="auto" w:fill="auto"/>
          </w:tcPr>
          <w:p w:rsidR="00B03731" w:rsidRPr="00950FCB" w:rsidRDefault="00B03731" w:rsidP="003C36A6">
            <w:pPr>
              <w:jc w:val="both"/>
              <w:rPr>
                <w:sz w:val="18"/>
                <w:szCs w:val="18"/>
              </w:rPr>
            </w:pPr>
            <w:r w:rsidRPr="00950FCB">
              <w:rPr>
                <w:sz w:val="18"/>
                <w:szCs w:val="18"/>
              </w:rPr>
              <w:t>Нет</w:t>
            </w:r>
          </w:p>
        </w:tc>
      </w:tr>
      <w:tr w:rsidR="00B03731" w:rsidRPr="00950FCB" w:rsidTr="00923272">
        <w:trPr>
          <w:trHeight w:val="1248"/>
          <w:tblCellSpacing w:w="20" w:type="dxa"/>
        </w:trPr>
        <w:tc>
          <w:tcPr>
            <w:tcW w:w="4214" w:type="dxa"/>
            <w:tcBorders>
              <w:bottom w:val="inset" w:sz="6" w:space="0" w:color="auto"/>
            </w:tcBorders>
            <w:shd w:val="clear" w:color="auto" w:fill="auto"/>
          </w:tcPr>
          <w:p w:rsidR="00B03731" w:rsidRPr="00950FCB" w:rsidRDefault="00B03731" w:rsidP="003C36A6">
            <w:pPr>
              <w:ind w:right="-81"/>
              <w:rPr>
                <w:snapToGrid w:val="0"/>
                <w:sz w:val="18"/>
                <w:szCs w:val="18"/>
              </w:rPr>
            </w:pPr>
            <w:r w:rsidRPr="00950FCB">
              <w:rPr>
                <w:snapToGrid w:val="0"/>
                <w:color w:val="000000"/>
                <w:sz w:val="18"/>
                <w:szCs w:val="18"/>
              </w:rPr>
              <w:t>Методика определения физического износа гражданских зданий утверждена приказом по Министерству коммунального хозяйства РСФСР от 27 октября 1970 года N 404</w:t>
            </w:r>
          </w:p>
          <w:p w:rsidR="00B03731" w:rsidRPr="00950FCB" w:rsidRDefault="00B03731" w:rsidP="003C36A6">
            <w:pPr>
              <w:rPr>
                <w:sz w:val="18"/>
                <w:szCs w:val="18"/>
              </w:rPr>
            </w:pPr>
          </w:p>
        </w:tc>
        <w:tc>
          <w:tcPr>
            <w:tcW w:w="5327" w:type="dxa"/>
            <w:gridSpan w:val="2"/>
            <w:tcBorders>
              <w:bottom w:val="inset" w:sz="6" w:space="0" w:color="auto"/>
            </w:tcBorders>
            <w:shd w:val="clear" w:color="auto" w:fill="auto"/>
          </w:tcPr>
          <w:p w:rsidR="00DD29FD" w:rsidRPr="00950FCB" w:rsidRDefault="00B03731" w:rsidP="001053F5">
            <w:pPr>
              <w:pStyle w:val="14"/>
              <w:jc w:val="both"/>
              <w:rPr>
                <w:rFonts w:ascii="Times New Roman" w:hAnsi="Times New Roman"/>
                <w:color w:val="000000"/>
                <w:szCs w:val="18"/>
              </w:rPr>
            </w:pPr>
            <w:r w:rsidRPr="00950FCB">
              <w:rPr>
                <w:rFonts w:ascii="Times New Roman" w:hAnsi="Times New Roman"/>
                <w:szCs w:val="18"/>
              </w:rPr>
              <w:t xml:space="preserve">Физический износ = (6*(Износ </w:t>
            </w:r>
            <w:r w:rsidRPr="00950FCB">
              <w:rPr>
                <w:rFonts w:ascii="Times New Roman" w:hAnsi="Times New Roman"/>
                <w:color w:val="000000"/>
                <w:szCs w:val="18"/>
              </w:rPr>
              <w:t>Фундамента)/100) +</w:t>
            </w:r>
            <w:r w:rsidRPr="00950FCB">
              <w:rPr>
                <w:rFonts w:ascii="Times New Roman" w:hAnsi="Times New Roman"/>
                <w:szCs w:val="18"/>
              </w:rPr>
              <w:t xml:space="preserve"> (27*(Износ (</w:t>
            </w:r>
            <w:r w:rsidRPr="00950FCB">
              <w:rPr>
                <w:rFonts w:ascii="Times New Roman" w:hAnsi="Times New Roman"/>
                <w:color w:val="000000"/>
                <w:szCs w:val="18"/>
              </w:rPr>
              <w:t>Стены и перегородки)/100) +(14*(Износ  (перекрытия)/100) + (2*(Износ (Кровля)/100) +(6*(Износ (Полы) /100) + (15*(Износ (Окна Двери) /100) + (13*(Износ (отделочные рабо</w:t>
            </w:r>
            <w:r w:rsidR="00D74F14" w:rsidRPr="00950FCB">
              <w:rPr>
                <w:rFonts w:ascii="Times New Roman" w:hAnsi="Times New Roman"/>
                <w:color w:val="000000"/>
                <w:szCs w:val="18"/>
              </w:rPr>
              <w:t>ты) /100) +(14*(</w:t>
            </w:r>
            <w:r w:rsidRPr="00950FCB">
              <w:rPr>
                <w:rFonts w:ascii="Times New Roman" w:hAnsi="Times New Roman"/>
                <w:color w:val="000000"/>
                <w:szCs w:val="18"/>
              </w:rPr>
              <w:t xml:space="preserve">Износ (внутренние санитарно- технические и электрические устройства)/100) + 3*(Износ (Прочие) /100) = </w:t>
            </w:r>
            <w:r w:rsidR="001053F5" w:rsidRPr="00D553FB">
              <w:rPr>
                <w:rFonts w:ascii="Times New Roman" w:hAnsi="Times New Roman"/>
                <w:color w:val="000000"/>
                <w:szCs w:val="18"/>
              </w:rPr>
              <w:t>(6*4)/100 + (27*3)/100 + (14*7)/100 + (2*6)/100 + (6*4)/100 + (15*6)/100 + (13*4)/100 + (14*6)/100 + (3*2)/100</w:t>
            </w:r>
            <w:r w:rsidR="001053F5">
              <w:rPr>
                <w:rFonts w:ascii="Times New Roman" w:hAnsi="Times New Roman"/>
                <w:color w:val="000000"/>
                <w:szCs w:val="18"/>
              </w:rPr>
              <w:t xml:space="preserve"> = 4,71%</w:t>
            </w:r>
          </w:p>
        </w:tc>
      </w:tr>
    </w:tbl>
    <w:p w:rsidR="00236A4D" w:rsidRPr="00950FCB" w:rsidRDefault="00236A4D" w:rsidP="00236A4D">
      <w:pPr>
        <w:keepNext/>
        <w:rPr>
          <w:b/>
          <w:bCs/>
          <w:i/>
          <w:sz w:val="18"/>
          <w:szCs w:val="18"/>
        </w:rPr>
      </w:pPr>
      <w:r w:rsidRPr="00950FCB">
        <w:rPr>
          <w:b/>
          <w:bCs/>
          <w:i/>
          <w:sz w:val="18"/>
          <w:szCs w:val="18"/>
        </w:rPr>
        <w:t>Местоположение/окружение Объекта оценки</w:t>
      </w:r>
    </w:p>
    <w:tbl>
      <w:tblPr>
        <w:tblW w:w="0" w:type="auto"/>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ook w:val="01E0" w:firstRow="1" w:lastRow="1" w:firstColumn="1" w:lastColumn="1" w:noHBand="0" w:noVBand="0"/>
      </w:tblPr>
      <w:tblGrid>
        <w:gridCol w:w="4274"/>
        <w:gridCol w:w="5387"/>
      </w:tblGrid>
      <w:tr w:rsidR="00236A4D" w:rsidRPr="00950FCB" w:rsidTr="00473F09">
        <w:trPr>
          <w:tblCellSpacing w:w="20" w:type="dxa"/>
        </w:trPr>
        <w:tc>
          <w:tcPr>
            <w:tcW w:w="4214" w:type="dxa"/>
            <w:shd w:val="clear" w:color="auto" w:fill="auto"/>
          </w:tcPr>
          <w:p w:rsidR="00236A4D" w:rsidRPr="00950FCB" w:rsidRDefault="00236A4D" w:rsidP="00236A4D">
            <w:pPr>
              <w:spacing w:after="60"/>
              <w:jc w:val="both"/>
              <w:rPr>
                <w:b/>
                <w:sz w:val="18"/>
                <w:szCs w:val="18"/>
              </w:rPr>
            </w:pPr>
            <w:r w:rsidRPr="00950FCB">
              <w:rPr>
                <w:b/>
                <w:sz w:val="18"/>
                <w:szCs w:val="18"/>
              </w:rPr>
              <w:t>Показатель</w:t>
            </w:r>
          </w:p>
        </w:tc>
        <w:tc>
          <w:tcPr>
            <w:tcW w:w="5327" w:type="dxa"/>
            <w:shd w:val="clear" w:color="auto" w:fill="auto"/>
          </w:tcPr>
          <w:p w:rsidR="00236A4D" w:rsidRPr="00950FCB" w:rsidRDefault="00236A4D" w:rsidP="00236A4D">
            <w:pPr>
              <w:spacing w:after="60"/>
              <w:jc w:val="both"/>
              <w:rPr>
                <w:sz w:val="18"/>
                <w:szCs w:val="18"/>
              </w:rPr>
            </w:pPr>
            <w:r w:rsidRPr="00950FCB">
              <w:rPr>
                <w:b/>
                <w:sz w:val="18"/>
                <w:szCs w:val="18"/>
              </w:rPr>
              <w:t>Описание или характеристика показателя</w:t>
            </w:r>
          </w:p>
        </w:tc>
      </w:tr>
      <w:tr w:rsidR="00236A4D" w:rsidRPr="00950FCB" w:rsidTr="00473F09">
        <w:trPr>
          <w:tblCellSpacing w:w="20" w:type="dxa"/>
        </w:trPr>
        <w:tc>
          <w:tcPr>
            <w:tcW w:w="4214" w:type="dxa"/>
            <w:shd w:val="clear" w:color="auto" w:fill="auto"/>
          </w:tcPr>
          <w:p w:rsidR="00236A4D" w:rsidRPr="00950FCB" w:rsidRDefault="00236A4D" w:rsidP="00236A4D">
            <w:pPr>
              <w:jc w:val="both"/>
              <w:rPr>
                <w:sz w:val="18"/>
                <w:szCs w:val="18"/>
              </w:rPr>
            </w:pPr>
            <w:r w:rsidRPr="00950FCB">
              <w:rPr>
                <w:sz w:val="18"/>
                <w:szCs w:val="18"/>
              </w:rPr>
              <w:t>Экологическая обстановка в районе</w:t>
            </w:r>
          </w:p>
        </w:tc>
        <w:tc>
          <w:tcPr>
            <w:tcW w:w="5327" w:type="dxa"/>
            <w:shd w:val="clear" w:color="auto" w:fill="auto"/>
          </w:tcPr>
          <w:p w:rsidR="00236A4D" w:rsidRPr="00950FCB" w:rsidRDefault="00236A4D" w:rsidP="00236A4D">
            <w:pPr>
              <w:jc w:val="both"/>
              <w:rPr>
                <w:sz w:val="18"/>
                <w:szCs w:val="18"/>
              </w:rPr>
            </w:pPr>
            <w:r w:rsidRPr="00950FCB">
              <w:rPr>
                <w:sz w:val="18"/>
                <w:szCs w:val="18"/>
              </w:rPr>
              <w:t>Хорошая</w:t>
            </w:r>
          </w:p>
        </w:tc>
      </w:tr>
      <w:tr w:rsidR="001405C1" w:rsidRPr="00950FCB" w:rsidTr="00473F09">
        <w:trPr>
          <w:tblCellSpacing w:w="20" w:type="dxa"/>
        </w:trPr>
        <w:tc>
          <w:tcPr>
            <w:tcW w:w="4214" w:type="dxa"/>
            <w:shd w:val="clear" w:color="auto" w:fill="auto"/>
          </w:tcPr>
          <w:p w:rsidR="001405C1" w:rsidRPr="00950FCB" w:rsidRDefault="001405C1" w:rsidP="00236A4D">
            <w:pPr>
              <w:jc w:val="both"/>
              <w:rPr>
                <w:sz w:val="18"/>
                <w:szCs w:val="18"/>
              </w:rPr>
            </w:pPr>
            <w:r w:rsidRPr="00950FCB">
              <w:rPr>
                <w:sz w:val="18"/>
                <w:szCs w:val="18"/>
              </w:rPr>
              <w:t>Интенсивность движения транспорта мимо дома</w:t>
            </w:r>
          </w:p>
        </w:tc>
        <w:tc>
          <w:tcPr>
            <w:tcW w:w="5327" w:type="dxa"/>
            <w:shd w:val="clear" w:color="auto" w:fill="auto"/>
          </w:tcPr>
          <w:p w:rsidR="001405C1" w:rsidRPr="00950FCB" w:rsidRDefault="00160074" w:rsidP="00160074">
            <w:pPr>
              <w:jc w:val="both"/>
              <w:rPr>
                <w:sz w:val="18"/>
                <w:szCs w:val="18"/>
              </w:rPr>
            </w:pPr>
            <w:r w:rsidRPr="00950FCB">
              <w:rPr>
                <w:sz w:val="18"/>
                <w:szCs w:val="18"/>
              </w:rPr>
              <w:t>Низкая</w:t>
            </w:r>
            <w:r w:rsidR="001405C1" w:rsidRPr="00950FCB">
              <w:rPr>
                <w:sz w:val="18"/>
                <w:szCs w:val="18"/>
              </w:rPr>
              <w:t xml:space="preserve"> (дом расположен</w:t>
            </w:r>
            <w:r w:rsidR="003D0922" w:rsidRPr="00950FCB">
              <w:rPr>
                <w:sz w:val="18"/>
                <w:szCs w:val="18"/>
              </w:rPr>
              <w:t xml:space="preserve"> </w:t>
            </w:r>
            <w:r w:rsidRPr="00950FCB">
              <w:rPr>
                <w:sz w:val="18"/>
                <w:szCs w:val="18"/>
              </w:rPr>
              <w:t>в отдалении от</w:t>
            </w:r>
            <w:r w:rsidR="001405C1" w:rsidRPr="00950FCB">
              <w:rPr>
                <w:sz w:val="18"/>
                <w:szCs w:val="18"/>
              </w:rPr>
              <w:t xml:space="preserve"> проездной дороги)</w:t>
            </w:r>
          </w:p>
        </w:tc>
      </w:tr>
      <w:tr w:rsidR="00236A4D" w:rsidRPr="00950FCB" w:rsidTr="00473F09">
        <w:trPr>
          <w:tblCellSpacing w:w="20" w:type="dxa"/>
        </w:trPr>
        <w:tc>
          <w:tcPr>
            <w:tcW w:w="4214" w:type="dxa"/>
            <w:shd w:val="clear" w:color="auto" w:fill="auto"/>
          </w:tcPr>
          <w:p w:rsidR="00236A4D" w:rsidRPr="00950FCB" w:rsidRDefault="00236A4D" w:rsidP="00236A4D">
            <w:pPr>
              <w:jc w:val="both"/>
              <w:rPr>
                <w:sz w:val="18"/>
                <w:szCs w:val="18"/>
              </w:rPr>
            </w:pPr>
            <w:r w:rsidRPr="00950FCB">
              <w:rPr>
                <w:sz w:val="18"/>
                <w:szCs w:val="18"/>
              </w:rPr>
              <w:t>Эстетичность окружающей застройки</w:t>
            </w:r>
          </w:p>
        </w:tc>
        <w:tc>
          <w:tcPr>
            <w:tcW w:w="5327" w:type="dxa"/>
            <w:shd w:val="clear" w:color="auto" w:fill="auto"/>
          </w:tcPr>
          <w:p w:rsidR="00236A4D" w:rsidRPr="00950FCB" w:rsidRDefault="001A23AB" w:rsidP="00236A4D">
            <w:pPr>
              <w:jc w:val="both"/>
              <w:rPr>
                <w:sz w:val="18"/>
                <w:szCs w:val="18"/>
              </w:rPr>
            </w:pPr>
            <w:r w:rsidRPr="00950FCB">
              <w:rPr>
                <w:sz w:val="18"/>
                <w:szCs w:val="18"/>
              </w:rPr>
              <w:t>Хорошая</w:t>
            </w:r>
          </w:p>
        </w:tc>
      </w:tr>
      <w:tr w:rsidR="00236A4D" w:rsidRPr="00950FCB" w:rsidTr="00473F09">
        <w:trPr>
          <w:tblCellSpacing w:w="20" w:type="dxa"/>
        </w:trPr>
        <w:tc>
          <w:tcPr>
            <w:tcW w:w="4214" w:type="dxa"/>
            <w:shd w:val="clear" w:color="auto" w:fill="auto"/>
          </w:tcPr>
          <w:p w:rsidR="00236A4D" w:rsidRPr="00950FCB" w:rsidRDefault="00236A4D" w:rsidP="00236A4D">
            <w:pPr>
              <w:jc w:val="both"/>
              <w:rPr>
                <w:sz w:val="18"/>
                <w:szCs w:val="18"/>
              </w:rPr>
            </w:pPr>
            <w:r w:rsidRPr="00950FCB">
              <w:rPr>
                <w:sz w:val="18"/>
                <w:szCs w:val="18"/>
              </w:rPr>
              <w:t>Престижность района</w:t>
            </w:r>
          </w:p>
        </w:tc>
        <w:tc>
          <w:tcPr>
            <w:tcW w:w="5327" w:type="dxa"/>
            <w:shd w:val="clear" w:color="auto" w:fill="auto"/>
          </w:tcPr>
          <w:p w:rsidR="00236A4D" w:rsidRPr="00950FCB" w:rsidRDefault="00710341" w:rsidP="00236A4D">
            <w:pPr>
              <w:jc w:val="both"/>
              <w:rPr>
                <w:sz w:val="18"/>
                <w:szCs w:val="18"/>
              </w:rPr>
            </w:pPr>
            <w:r>
              <w:rPr>
                <w:sz w:val="18"/>
                <w:szCs w:val="18"/>
              </w:rPr>
              <w:t xml:space="preserve">Удовлетворительная </w:t>
            </w:r>
          </w:p>
        </w:tc>
      </w:tr>
      <w:tr w:rsidR="00236A4D" w:rsidRPr="00950FCB" w:rsidTr="00473F09">
        <w:trPr>
          <w:tblCellSpacing w:w="20" w:type="dxa"/>
        </w:trPr>
        <w:tc>
          <w:tcPr>
            <w:tcW w:w="4214" w:type="dxa"/>
            <w:shd w:val="clear" w:color="auto" w:fill="auto"/>
          </w:tcPr>
          <w:p w:rsidR="00236A4D" w:rsidRPr="00950FCB" w:rsidRDefault="00236A4D" w:rsidP="00236A4D">
            <w:pPr>
              <w:jc w:val="both"/>
              <w:rPr>
                <w:sz w:val="18"/>
                <w:szCs w:val="18"/>
              </w:rPr>
            </w:pPr>
            <w:r w:rsidRPr="00950FCB">
              <w:rPr>
                <w:sz w:val="18"/>
                <w:szCs w:val="18"/>
              </w:rPr>
              <w:t>Зонирование района (преобладающий тип застройки)</w:t>
            </w:r>
          </w:p>
        </w:tc>
        <w:tc>
          <w:tcPr>
            <w:tcW w:w="5327" w:type="dxa"/>
            <w:shd w:val="clear" w:color="auto" w:fill="auto"/>
          </w:tcPr>
          <w:p w:rsidR="00236A4D" w:rsidRPr="00950FCB" w:rsidRDefault="00236A4D" w:rsidP="00236A4D">
            <w:pPr>
              <w:jc w:val="both"/>
              <w:rPr>
                <w:sz w:val="18"/>
                <w:szCs w:val="18"/>
              </w:rPr>
            </w:pPr>
            <w:r w:rsidRPr="00950FCB">
              <w:rPr>
                <w:sz w:val="18"/>
                <w:szCs w:val="18"/>
              </w:rPr>
              <w:t>Жилая застройка</w:t>
            </w:r>
          </w:p>
        </w:tc>
      </w:tr>
      <w:tr w:rsidR="00236A4D" w:rsidRPr="00950FCB" w:rsidTr="00473F09">
        <w:trPr>
          <w:tblCellSpacing w:w="20" w:type="dxa"/>
        </w:trPr>
        <w:tc>
          <w:tcPr>
            <w:tcW w:w="4214" w:type="dxa"/>
            <w:shd w:val="clear" w:color="auto" w:fill="auto"/>
          </w:tcPr>
          <w:p w:rsidR="00236A4D" w:rsidRPr="00950FCB" w:rsidRDefault="00236A4D" w:rsidP="00236A4D">
            <w:pPr>
              <w:jc w:val="both"/>
              <w:rPr>
                <w:sz w:val="18"/>
                <w:szCs w:val="18"/>
              </w:rPr>
            </w:pPr>
            <w:r w:rsidRPr="00950FCB">
              <w:rPr>
                <w:sz w:val="18"/>
                <w:szCs w:val="18"/>
              </w:rPr>
              <w:t>Близость к объектам социально-бытовой сферы</w:t>
            </w:r>
          </w:p>
        </w:tc>
        <w:tc>
          <w:tcPr>
            <w:tcW w:w="5327" w:type="dxa"/>
            <w:shd w:val="clear" w:color="auto" w:fill="auto"/>
          </w:tcPr>
          <w:p w:rsidR="00236A4D" w:rsidRPr="00950FCB" w:rsidRDefault="001A23AB" w:rsidP="00236A4D">
            <w:pPr>
              <w:jc w:val="both"/>
              <w:rPr>
                <w:sz w:val="18"/>
                <w:szCs w:val="18"/>
              </w:rPr>
            </w:pPr>
            <w:r w:rsidRPr="00950FCB">
              <w:rPr>
                <w:sz w:val="18"/>
                <w:szCs w:val="18"/>
              </w:rPr>
              <w:t>Хорошая</w:t>
            </w:r>
          </w:p>
        </w:tc>
      </w:tr>
      <w:tr w:rsidR="00236A4D" w:rsidRPr="00950FCB" w:rsidTr="00473F09">
        <w:trPr>
          <w:tblCellSpacing w:w="20" w:type="dxa"/>
        </w:trPr>
        <w:tc>
          <w:tcPr>
            <w:tcW w:w="4214" w:type="dxa"/>
            <w:shd w:val="clear" w:color="auto" w:fill="auto"/>
          </w:tcPr>
          <w:p w:rsidR="00236A4D" w:rsidRPr="00950FCB" w:rsidRDefault="00236A4D" w:rsidP="00236A4D">
            <w:pPr>
              <w:jc w:val="both"/>
              <w:rPr>
                <w:sz w:val="18"/>
                <w:szCs w:val="18"/>
              </w:rPr>
            </w:pPr>
            <w:r w:rsidRPr="00950FCB">
              <w:rPr>
                <w:sz w:val="18"/>
                <w:szCs w:val="18"/>
              </w:rPr>
              <w:t>Близость к объектам развлечений и отдыха</w:t>
            </w:r>
          </w:p>
        </w:tc>
        <w:tc>
          <w:tcPr>
            <w:tcW w:w="5327" w:type="dxa"/>
            <w:shd w:val="clear" w:color="auto" w:fill="auto"/>
          </w:tcPr>
          <w:p w:rsidR="00236A4D" w:rsidRPr="00950FCB" w:rsidRDefault="001A23AB" w:rsidP="00236A4D">
            <w:pPr>
              <w:jc w:val="both"/>
              <w:rPr>
                <w:sz w:val="18"/>
                <w:szCs w:val="18"/>
              </w:rPr>
            </w:pPr>
            <w:r w:rsidRPr="00950FCB">
              <w:rPr>
                <w:sz w:val="18"/>
                <w:szCs w:val="18"/>
              </w:rPr>
              <w:t>Хорошая</w:t>
            </w:r>
          </w:p>
        </w:tc>
      </w:tr>
      <w:tr w:rsidR="00236A4D" w:rsidRPr="00950FCB" w:rsidTr="00473F09">
        <w:trPr>
          <w:tblCellSpacing w:w="20" w:type="dxa"/>
        </w:trPr>
        <w:tc>
          <w:tcPr>
            <w:tcW w:w="4214" w:type="dxa"/>
            <w:shd w:val="clear" w:color="auto" w:fill="auto"/>
          </w:tcPr>
          <w:p w:rsidR="00236A4D" w:rsidRPr="00950FCB" w:rsidRDefault="00236A4D" w:rsidP="00236A4D">
            <w:pPr>
              <w:jc w:val="both"/>
              <w:rPr>
                <w:sz w:val="18"/>
                <w:szCs w:val="18"/>
              </w:rPr>
            </w:pPr>
            <w:r w:rsidRPr="00950FCB">
              <w:rPr>
                <w:sz w:val="18"/>
                <w:szCs w:val="18"/>
              </w:rPr>
              <w:t>Придомовая территория</w:t>
            </w:r>
          </w:p>
        </w:tc>
        <w:tc>
          <w:tcPr>
            <w:tcW w:w="5327" w:type="dxa"/>
            <w:shd w:val="clear" w:color="auto" w:fill="auto"/>
          </w:tcPr>
          <w:p w:rsidR="00236A4D" w:rsidRPr="00950FCB" w:rsidRDefault="00C02B2F" w:rsidP="00126D3D">
            <w:pPr>
              <w:jc w:val="both"/>
              <w:rPr>
                <w:sz w:val="18"/>
                <w:szCs w:val="18"/>
              </w:rPr>
            </w:pPr>
            <w:r w:rsidRPr="00950FCB">
              <w:rPr>
                <w:sz w:val="18"/>
                <w:szCs w:val="18"/>
              </w:rPr>
              <w:t>Не</w:t>
            </w:r>
            <w:r w:rsidR="00CF6C62" w:rsidRPr="00950FCB">
              <w:rPr>
                <w:sz w:val="18"/>
                <w:szCs w:val="18"/>
              </w:rPr>
              <w:t xml:space="preserve"> </w:t>
            </w:r>
            <w:r w:rsidRPr="00950FCB">
              <w:rPr>
                <w:sz w:val="18"/>
                <w:szCs w:val="18"/>
              </w:rPr>
              <w:t>о</w:t>
            </w:r>
            <w:r w:rsidR="00001362" w:rsidRPr="00950FCB">
              <w:rPr>
                <w:sz w:val="18"/>
                <w:szCs w:val="18"/>
              </w:rPr>
              <w:t>горожено</w:t>
            </w:r>
            <w:r w:rsidR="000B661C" w:rsidRPr="00950FCB">
              <w:rPr>
                <w:sz w:val="18"/>
                <w:szCs w:val="18"/>
              </w:rPr>
              <w:t xml:space="preserve">  </w:t>
            </w:r>
          </w:p>
        </w:tc>
      </w:tr>
      <w:tr w:rsidR="00236A4D" w:rsidRPr="00950FCB" w:rsidTr="00473F09">
        <w:trPr>
          <w:tblCellSpacing w:w="20" w:type="dxa"/>
        </w:trPr>
        <w:tc>
          <w:tcPr>
            <w:tcW w:w="4214" w:type="dxa"/>
            <w:shd w:val="clear" w:color="auto" w:fill="auto"/>
          </w:tcPr>
          <w:p w:rsidR="00236A4D" w:rsidRPr="00950FCB" w:rsidRDefault="00236A4D" w:rsidP="00236A4D">
            <w:pPr>
              <w:jc w:val="both"/>
              <w:rPr>
                <w:sz w:val="18"/>
                <w:szCs w:val="18"/>
              </w:rPr>
            </w:pPr>
            <w:r w:rsidRPr="00950FCB">
              <w:rPr>
                <w:sz w:val="18"/>
                <w:szCs w:val="18"/>
              </w:rPr>
              <w:t>Наличие зеленых насаждений</w:t>
            </w:r>
          </w:p>
        </w:tc>
        <w:tc>
          <w:tcPr>
            <w:tcW w:w="5327" w:type="dxa"/>
            <w:shd w:val="clear" w:color="auto" w:fill="auto"/>
          </w:tcPr>
          <w:p w:rsidR="00236A4D" w:rsidRPr="00950FCB" w:rsidRDefault="00236A4D" w:rsidP="00236A4D">
            <w:pPr>
              <w:jc w:val="both"/>
              <w:rPr>
                <w:sz w:val="18"/>
                <w:szCs w:val="18"/>
              </w:rPr>
            </w:pPr>
            <w:r w:rsidRPr="00950FCB">
              <w:rPr>
                <w:sz w:val="18"/>
                <w:szCs w:val="18"/>
              </w:rPr>
              <w:t>Есть</w:t>
            </w:r>
          </w:p>
        </w:tc>
      </w:tr>
      <w:tr w:rsidR="00236A4D" w:rsidRPr="00950FCB" w:rsidTr="00473F09">
        <w:trPr>
          <w:tblCellSpacing w:w="20" w:type="dxa"/>
        </w:trPr>
        <w:tc>
          <w:tcPr>
            <w:tcW w:w="4214" w:type="dxa"/>
            <w:shd w:val="clear" w:color="auto" w:fill="auto"/>
          </w:tcPr>
          <w:p w:rsidR="00236A4D" w:rsidRPr="00950FCB" w:rsidRDefault="00236A4D" w:rsidP="00236A4D">
            <w:pPr>
              <w:rPr>
                <w:sz w:val="18"/>
                <w:szCs w:val="18"/>
              </w:rPr>
            </w:pPr>
            <w:r w:rsidRPr="00950FCB">
              <w:rPr>
                <w:sz w:val="18"/>
                <w:szCs w:val="18"/>
              </w:rPr>
              <w:t xml:space="preserve">Дополнительная существенная информация </w:t>
            </w:r>
          </w:p>
        </w:tc>
        <w:tc>
          <w:tcPr>
            <w:tcW w:w="5327" w:type="dxa"/>
            <w:shd w:val="clear" w:color="auto" w:fill="auto"/>
          </w:tcPr>
          <w:p w:rsidR="001405C1" w:rsidRPr="00950FCB" w:rsidRDefault="001405C1" w:rsidP="001405C1">
            <w:pPr>
              <w:tabs>
                <w:tab w:val="left" w:pos="3075"/>
              </w:tabs>
              <w:ind w:right="-5"/>
              <w:jc w:val="both"/>
              <w:rPr>
                <w:sz w:val="18"/>
                <w:szCs w:val="18"/>
              </w:rPr>
            </w:pPr>
            <w:r w:rsidRPr="00950FCB">
              <w:rPr>
                <w:sz w:val="18"/>
                <w:szCs w:val="18"/>
              </w:rPr>
              <w:t xml:space="preserve">- до ближайшей остановки городского транспорта </w:t>
            </w:r>
            <w:r w:rsidR="00710341">
              <w:rPr>
                <w:sz w:val="18"/>
                <w:szCs w:val="18"/>
              </w:rPr>
              <w:t>10-15</w:t>
            </w:r>
            <w:r w:rsidRPr="00950FCB">
              <w:rPr>
                <w:sz w:val="18"/>
                <w:szCs w:val="18"/>
              </w:rPr>
              <w:t xml:space="preserve"> минут пешком;</w:t>
            </w:r>
          </w:p>
          <w:p w:rsidR="00236A4D" w:rsidRPr="00950FCB" w:rsidRDefault="001405C1" w:rsidP="001A23AB">
            <w:pPr>
              <w:tabs>
                <w:tab w:val="left" w:pos="3075"/>
              </w:tabs>
              <w:ind w:right="-5"/>
              <w:jc w:val="both"/>
              <w:rPr>
                <w:sz w:val="18"/>
                <w:szCs w:val="18"/>
              </w:rPr>
            </w:pPr>
            <w:r w:rsidRPr="00950FCB">
              <w:rPr>
                <w:sz w:val="18"/>
                <w:szCs w:val="18"/>
              </w:rPr>
              <w:t xml:space="preserve">- в </w:t>
            </w:r>
            <w:r w:rsidR="001A23AB" w:rsidRPr="00950FCB">
              <w:rPr>
                <w:sz w:val="18"/>
                <w:szCs w:val="18"/>
              </w:rPr>
              <w:t>пешей</w:t>
            </w:r>
            <w:r w:rsidRPr="00950FCB">
              <w:rPr>
                <w:sz w:val="18"/>
                <w:szCs w:val="18"/>
              </w:rPr>
              <w:t xml:space="preserve"> доступности (</w:t>
            </w:r>
            <w:r w:rsidR="003D0922" w:rsidRPr="00950FCB">
              <w:rPr>
                <w:sz w:val="18"/>
                <w:szCs w:val="18"/>
              </w:rPr>
              <w:t>10-15</w:t>
            </w:r>
            <w:r w:rsidRPr="00950FCB">
              <w:rPr>
                <w:sz w:val="18"/>
                <w:szCs w:val="18"/>
              </w:rPr>
              <w:t xml:space="preserve"> минут) продуктовые магазины, школа, детские сады</w:t>
            </w:r>
          </w:p>
        </w:tc>
      </w:tr>
      <w:tr w:rsidR="00236A4D" w:rsidRPr="00950FCB" w:rsidTr="00473F09">
        <w:trPr>
          <w:tblCellSpacing w:w="20" w:type="dxa"/>
        </w:trPr>
        <w:tc>
          <w:tcPr>
            <w:tcW w:w="4214" w:type="dxa"/>
            <w:shd w:val="clear" w:color="auto" w:fill="auto"/>
          </w:tcPr>
          <w:p w:rsidR="00236A4D" w:rsidRPr="00950FCB" w:rsidRDefault="00236A4D" w:rsidP="00236A4D">
            <w:pPr>
              <w:jc w:val="both"/>
              <w:rPr>
                <w:sz w:val="18"/>
                <w:szCs w:val="18"/>
              </w:rPr>
            </w:pPr>
            <w:r w:rsidRPr="00950FCB">
              <w:rPr>
                <w:sz w:val="18"/>
                <w:szCs w:val="18"/>
              </w:rPr>
              <w:t>Наличие расположенных рядом объектов, снижающих либо повышающих привлекательность конкретного двора и района в целом</w:t>
            </w:r>
          </w:p>
        </w:tc>
        <w:tc>
          <w:tcPr>
            <w:tcW w:w="5327" w:type="dxa"/>
            <w:shd w:val="clear" w:color="auto" w:fill="auto"/>
          </w:tcPr>
          <w:p w:rsidR="00236A4D" w:rsidRPr="00950FCB" w:rsidRDefault="00236A4D" w:rsidP="00236A4D">
            <w:pPr>
              <w:jc w:val="both"/>
              <w:rPr>
                <w:sz w:val="18"/>
                <w:szCs w:val="18"/>
              </w:rPr>
            </w:pPr>
            <w:r w:rsidRPr="00950FCB">
              <w:rPr>
                <w:sz w:val="18"/>
                <w:szCs w:val="18"/>
              </w:rPr>
              <w:t>Объекты, ухудшающие привлекательность данного двора отсутствуют.</w:t>
            </w:r>
          </w:p>
        </w:tc>
      </w:tr>
    </w:tbl>
    <w:p w:rsidR="00236A4D" w:rsidRPr="00950FCB" w:rsidRDefault="00236A4D" w:rsidP="00236A4D">
      <w:pPr>
        <w:rPr>
          <w:b/>
          <w:i/>
          <w:sz w:val="18"/>
          <w:szCs w:val="18"/>
        </w:rPr>
      </w:pPr>
      <w:r w:rsidRPr="00950FCB">
        <w:rPr>
          <w:b/>
          <w:i/>
          <w:sz w:val="18"/>
          <w:szCs w:val="18"/>
        </w:rPr>
        <w:t>Информация по объекту оценки</w:t>
      </w:r>
    </w:p>
    <w:tbl>
      <w:tblPr>
        <w:tblW w:w="0" w:type="auto"/>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ook w:val="01E0" w:firstRow="1" w:lastRow="1" w:firstColumn="1" w:lastColumn="1" w:noHBand="0" w:noVBand="0"/>
      </w:tblPr>
      <w:tblGrid>
        <w:gridCol w:w="4274"/>
        <w:gridCol w:w="5387"/>
      </w:tblGrid>
      <w:tr w:rsidR="00236A4D" w:rsidRPr="00950FCB" w:rsidTr="00473F09">
        <w:trPr>
          <w:tblCellSpacing w:w="20" w:type="dxa"/>
        </w:trPr>
        <w:tc>
          <w:tcPr>
            <w:tcW w:w="4214" w:type="dxa"/>
            <w:shd w:val="clear" w:color="auto" w:fill="auto"/>
          </w:tcPr>
          <w:p w:rsidR="00236A4D" w:rsidRPr="00950FCB" w:rsidRDefault="00236A4D" w:rsidP="00473F09">
            <w:pPr>
              <w:jc w:val="center"/>
              <w:rPr>
                <w:b/>
                <w:sz w:val="18"/>
                <w:szCs w:val="18"/>
              </w:rPr>
            </w:pPr>
            <w:r w:rsidRPr="00950FCB">
              <w:rPr>
                <w:b/>
                <w:sz w:val="18"/>
                <w:szCs w:val="18"/>
              </w:rPr>
              <w:t>Показатель</w:t>
            </w:r>
          </w:p>
        </w:tc>
        <w:tc>
          <w:tcPr>
            <w:tcW w:w="5327" w:type="dxa"/>
            <w:shd w:val="clear" w:color="auto" w:fill="auto"/>
          </w:tcPr>
          <w:p w:rsidR="00236A4D" w:rsidRPr="00950FCB" w:rsidRDefault="00236A4D" w:rsidP="00473F09">
            <w:pPr>
              <w:jc w:val="center"/>
              <w:rPr>
                <w:b/>
                <w:sz w:val="18"/>
                <w:szCs w:val="18"/>
              </w:rPr>
            </w:pPr>
            <w:r w:rsidRPr="00950FCB">
              <w:rPr>
                <w:b/>
                <w:sz w:val="18"/>
                <w:szCs w:val="18"/>
              </w:rPr>
              <w:t>Описание или характеристика показателя</w:t>
            </w:r>
          </w:p>
        </w:tc>
      </w:tr>
      <w:tr w:rsidR="00236A4D" w:rsidRPr="00950FCB" w:rsidTr="00473F09">
        <w:trPr>
          <w:tblCellSpacing w:w="20" w:type="dxa"/>
        </w:trPr>
        <w:tc>
          <w:tcPr>
            <w:tcW w:w="4214" w:type="dxa"/>
            <w:shd w:val="clear" w:color="auto" w:fill="auto"/>
          </w:tcPr>
          <w:p w:rsidR="00236A4D" w:rsidRPr="00950FCB" w:rsidRDefault="00236A4D" w:rsidP="00473F09">
            <w:pPr>
              <w:jc w:val="both"/>
              <w:rPr>
                <w:sz w:val="18"/>
                <w:szCs w:val="18"/>
              </w:rPr>
            </w:pPr>
            <w:r w:rsidRPr="00950FCB">
              <w:rPr>
                <w:sz w:val="18"/>
                <w:szCs w:val="18"/>
              </w:rPr>
              <w:t>Адрес Объекта оценки</w:t>
            </w:r>
          </w:p>
        </w:tc>
        <w:tc>
          <w:tcPr>
            <w:tcW w:w="5327" w:type="dxa"/>
            <w:shd w:val="clear" w:color="auto" w:fill="auto"/>
          </w:tcPr>
          <w:p w:rsidR="00236A4D" w:rsidRPr="00950FCB" w:rsidRDefault="00D04C76" w:rsidP="00710341">
            <w:pPr>
              <w:ind w:right="-66"/>
              <w:jc w:val="both"/>
              <w:rPr>
                <w:bCs/>
                <w:sz w:val="18"/>
                <w:szCs w:val="18"/>
              </w:rPr>
            </w:pPr>
            <w:r w:rsidRPr="00950FCB">
              <w:rPr>
                <w:bCs/>
                <w:sz w:val="18"/>
                <w:szCs w:val="18"/>
              </w:rPr>
              <w:t xml:space="preserve">РФ, Калининградская обл., </w:t>
            </w:r>
            <w:r w:rsidR="00710341">
              <w:rPr>
                <w:bCs/>
                <w:sz w:val="18"/>
                <w:szCs w:val="18"/>
              </w:rPr>
              <w:t>Багратионовский</w:t>
            </w:r>
            <w:r w:rsidR="00C33842" w:rsidRPr="00950FCB">
              <w:rPr>
                <w:bCs/>
                <w:sz w:val="18"/>
                <w:szCs w:val="18"/>
              </w:rPr>
              <w:t xml:space="preserve"> р-н, </w:t>
            </w:r>
            <w:r w:rsidR="0029553C" w:rsidRPr="00950FCB">
              <w:rPr>
                <w:bCs/>
                <w:sz w:val="18"/>
                <w:szCs w:val="18"/>
              </w:rPr>
              <w:t xml:space="preserve">г. </w:t>
            </w:r>
            <w:r w:rsidR="00710341">
              <w:rPr>
                <w:bCs/>
                <w:sz w:val="18"/>
                <w:szCs w:val="18"/>
              </w:rPr>
              <w:t>Багратионовск</w:t>
            </w:r>
            <w:r w:rsidR="00FF6D60" w:rsidRPr="00950FCB">
              <w:rPr>
                <w:bCs/>
                <w:sz w:val="18"/>
                <w:szCs w:val="18"/>
              </w:rPr>
              <w:t xml:space="preserve">, ул. </w:t>
            </w:r>
            <w:r w:rsidR="00710341">
              <w:rPr>
                <w:bCs/>
                <w:sz w:val="18"/>
                <w:szCs w:val="18"/>
              </w:rPr>
              <w:t>Спортивная</w:t>
            </w:r>
            <w:r w:rsidR="00FF6D60" w:rsidRPr="00950FCB">
              <w:rPr>
                <w:bCs/>
                <w:sz w:val="18"/>
                <w:szCs w:val="18"/>
              </w:rPr>
              <w:t>, д.</w:t>
            </w:r>
            <w:r w:rsidR="00710341">
              <w:rPr>
                <w:bCs/>
                <w:sz w:val="18"/>
                <w:szCs w:val="18"/>
              </w:rPr>
              <w:t>35</w:t>
            </w:r>
            <w:r w:rsidR="00FF6D60" w:rsidRPr="00950FCB">
              <w:rPr>
                <w:bCs/>
                <w:sz w:val="18"/>
                <w:szCs w:val="18"/>
              </w:rPr>
              <w:t>, кв.</w:t>
            </w:r>
            <w:r w:rsidR="00710341">
              <w:rPr>
                <w:bCs/>
                <w:sz w:val="18"/>
                <w:szCs w:val="18"/>
              </w:rPr>
              <w:t>55</w:t>
            </w:r>
          </w:p>
        </w:tc>
      </w:tr>
      <w:tr w:rsidR="00236A4D" w:rsidRPr="00950FCB" w:rsidTr="00473F09">
        <w:trPr>
          <w:tblCellSpacing w:w="20" w:type="dxa"/>
        </w:trPr>
        <w:tc>
          <w:tcPr>
            <w:tcW w:w="4214" w:type="dxa"/>
            <w:shd w:val="clear" w:color="auto" w:fill="auto"/>
          </w:tcPr>
          <w:p w:rsidR="00236A4D" w:rsidRPr="00950FCB" w:rsidRDefault="00236A4D" w:rsidP="00473F09">
            <w:pPr>
              <w:jc w:val="both"/>
              <w:rPr>
                <w:sz w:val="18"/>
                <w:szCs w:val="18"/>
              </w:rPr>
            </w:pPr>
            <w:r w:rsidRPr="00950FCB">
              <w:rPr>
                <w:sz w:val="18"/>
                <w:szCs w:val="18"/>
              </w:rPr>
              <w:t>Тип планировки</w:t>
            </w:r>
          </w:p>
        </w:tc>
        <w:tc>
          <w:tcPr>
            <w:tcW w:w="5327" w:type="dxa"/>
            <w:shd w:val="clear" w:color="auto" w:fill="auto"/>
          </w:tcPr>
          <w:p w:rsidR="00236A4D" w:rsidRPr="00950FCB" w:rsidRDefault="00236A4D" w:rsidP="00473F09">
            <w:pPr>
              <w:jc w:val="both"/>
              <w:rPr>
                <w:sz w:val="18"/>
                <w:szCs w:val="18"/>
              </w:rPr>
            </w:pPr>
            <w:r w:rsidRPr="00950FCB">
              <w:rPr>
                <w:sz w:val="18"/>
                <w:szCs w:val="18"/>
              </w:rPr>
              <w:t>Фиксированный</w:t>
            </w:r>
          </w:p>
        </w:tc>
      </w:tr>
      <w:tr w:rsidR="00236A4D" w:rsidRPr="00950FCB" w:rsidTr="00473F09">
        <w:trPr>
          <w:tblCellSpacing w:w="20" w:type="dxa"/>
        </w:trPr>
        <w:tc>
          <w:tcPr>
            <w:tcW w:w="4214" w:type="dxa"/>
            <w:shd w:val="clear" w:color="auto" w:fill="auto"/>
          </w:tcPr>
          <w:p w:rsidR="00236A4D" w:rsidRPr="00950FCB" w:rsidRDefault="00236A4D" w:rsidP="00473F09">
            <w:pPr>
              <w:rPr>
                <w:sz w:val="18"/>
                <w:szCs w:val="18"/>
              </w:rPr>
            </w:pPr>
            <w:r w:rsidRPr="00950FCB">
              <w:rPr>
                <w:sz w:val="18"/>
                <w:szCs w:val="18"/>
              </w:rPr>
              <w:t>Этаж расположения</w:t>
            </w:r>
          </w:p>
        </w:tc>
        <w:tc>
          <w:tcPr>
            <w:tcW w:w="5327" w:type="dxa"/>
            <w:shd w:val="clear" w:color="auto" w:fill="auto"/>
          </w:tcPr>
          <w:p w:rsidR="00236A4D" w:rsidRPr="00950FCB" w:rsidRDefault="00710341" w:rsidP="00473F09">
            <w:pPr>
              <w:rPr>
                <w:sz w:val="18"/>
                <w:szCs w:val="18"/>
              </w:rPr>
            </w:pPr>
            <w:r>
              <w:rPr>
                <w:sz w:val="18"/>
                <w:szCs w:val="18"/>
              </w:rPr>
              <w:t>1</w:t>
            </w:r>
          </w:p>
        </w:tc>
      </w:tr>
      <w:tr w:rsidR="00236A4D" w:rsidRPr="00950FCB" w:rsidTr="00473F09">
        <w:trPr>
          <w:tblCellSpacing w:w="20" w:type="dxa"/>
        </w:trPr>
        <w:tc>
          <w:tcPr>
            <w:tcW w:w="4214" w:type="dxa"/>
            <w:shd w:val="clear" w:color="auto" w:fill="auto"/>
          </w:tcPr>
          <w:p w:rsidR="00236A4D" w:rsidRPr="00950FCB" w:rsidRDefault="00236A4D" w:rsidP="00473F09">
            <w:pPr>
              <w:rPr>
                <w:sz w:val="18"/>
                <w:szCs w:val="18"/>
              </w:rPr>
            </w:pPr>
            <w:r w:rsidRPr="00950FCB">
              <w:rPr>
                <w:sz w:val="18"/>
                <w:szCs w:val="18"/>
              </w:rPr>
              <w:t>Площадь, кв. м: общая / жилая/ подсобная</w:t>
            </w:r>
          </w:p>
        </w:tc>
        <w:tc>
          <w:tcPr>
            <w:tcW w:w="5327" w:type="dxa"/>
            <w:shd w:val="clear" w:color="auto" w:fill="auto"/>
          </w:tcPr>
          <w:p w:rsidR="00236A4D" w:rsidRPr="00950FCB" w:rsidRDefault="00710341" w:rsidP="00710341">
            <w:pPr>
              <w:rPr>
                <w:sz w:val="18"/>
                <w:szCs w:val="18"/>
              </w:rPr>
            </w:pPr>
            <w:r>
              <w:rPr>
                <w:sz w:val="18"/>
                <w:szCs w:val="18"/>
              </w:rPr>
              <w:t>50,4</w:t>
            </w:r>
            <w:r w:rsidR="009A6D19" w:rsidRPr="00950FCB">
              <w:rPr>
                <w:sz w:val="18"/>
                <w:szCs w:val="18"/>
              </w:rPr>
              <w:t xml:space="preserve"> </w:t>
            </w:r>
            <w:r w:rsidR="00236A4D" w:rsidRPr="00950FCB">
              <w:rPr>
                <w:sz w:val="18"/>
                <w:szCs w:val="18"/>
              </w:rPr>
              <w:t>м</w:t>
            </w:r>
            <w:r w:rsidR="00236A4D" w:rsidRPr="00950FCB">
              <w:rPr>
                <w:sz w:val="18"/>
                <w:szCs w:val="18"/>
                <w:vertAlign w:val="superscript"/>
              </w:rPr>
              <w:t>2</w:t>
            </w:r>
            <w:r w:rsidR="00236A4D" w:rsidRPr="00950FCB">
              <w:rPr>
                <w:sz w:val="18"/>
                <w:szCs w:val="18"/>
              </w:rPr>
              <w:t xml:space="preserve"> /</w:t>
            </w:r>
            <w:r>
              <w:rPr>
                <w:sz w:val="18"/>
                <w:szCs w:val="18"/>
              </w:rPr>
              <w:t>24,7</w:t>
            </w:r>
            <w:r w:rsidR="00D04C76" w:rsidRPr="00950FCB">
              <w:rPr>
                <w:sz w:val="18"/>
                <w:szCs w:val="18"/>
              </w:rPr>
              <w:t xml:space="preserve"> </w:t>
            </w:r>
            <w:r w:rsidR="00236A4D" w:rsidRPr="00950FCB">
              <w:rPr>
                <w:sz w:val="18"/>
                <w:szCs w:val="18"/>
              </w:rPr>
              <w:t>м</w:t>
            </w:r>
            <w:r w:rsidR="00236A4D" w:rsidRPr="00950FCB">
              <w:rPr>
                <w:sz w:val="18"/>
                <w:szCs w:val="18"/>
                <w:vertAlign w:val="superscript"/>
              </w:rPr>
              <w:t>2</w:t>
            </w:r>
            <w:r w:rsidR="00236A4D" w:rsidRPr="00950FCB">
              <w:rPr>
                <w:sz w:val="18"/>
                <w:szCs w:val="18"/>
              </w:rPr>
              <w:t xml:space="preserve"> /</w:t>
            </w:r>
            <w:r>
              <w:rPr>
                <w:sz w:val="18"/>
                <w:szCs w:val="18"/>
              </w:rPr>
              <w:t>25,7</w:t>
            </w:r>
            <w:r w:rsidR="00784DB5" w:rsidRPr="00950FCB">
              <w:rPr>
                <w:sz w:val="18"/>
                <w:szCs w:val="18"/>
              </w:rPr>
              <w:t xml:space="preserve"> </w:t>
            </w:r>
            <w:r w:rsidR="00236A4D" w:rsidRPr="00950FCB">
              <w:rPr>
                <w:sz w:val="18"/>
                <w:szCs w:val="18"/>
              </w:rPr>
              <w:t>м</w:t>
            </w:r>
            <w:r w:rsidR="00236A4D" w:rsidRPr="00950FCB">
              <w:rPr>
                <w:sz w:val="18"/>
                <w:szCs w:val="18"/>
                <w:vertAlign w:val="superscript"/>
              </w:rPr>
              <w:t>2</w:t>
            </w:r>
            <w:r w:rsidR="00236A4D" w:rsidRPr="00950FCB">
              <w:rPr>
                <w:sz w:val="18"/>
                <w:szCs w:val="18"/>
              </w:rPr>
              <w:t xml:space="preserve"> </w:t>
            </w:r>
          </w:p>
        </w:tc>
      </w:tr>
      <w:tr w:rsidR="00236A4D" w:rsidRPr="00950FCB" w:rsidTr="00473F09">
        <w:trPr>
          <w:trHeight w:val="181"/>
          <w:tblCellSpacing w:w="20" w:type="dxa"/>
        </w:trPr>
        <w:tc>
          <w:tcPr>
            <w:tcW w:w="4214" w:type="dxa"/>
            <w:shd w:val="clear" w:color="auto" w:fill="auto"/>
          </w:tcPr>
          <w:p w:rsidR="00236A4D" w:rsidRPr="00950FCB" w:rsidRDefault="00236A4D" w:rsidP="00473F09">
            <w:pPr>
              <w:rPr>
                <w:sz w:val="18"/>
                <w:szCs w:val="18"/>
              </w:rPr>
            </w:pPr>
            <w:r w:rsidRPr="00950FCB">
              <w:rPr>
                <w:sz w:val="18"/>
                <w:szCs w:val="18"/>
              </w:rPr>
              <w:t>Количество комнат</w:t>
            </w:r>
          </w:p>
        </w:tc>
        <w:tc>
          <w:tcPr>
            <w:tcW w:w="5327" w:type="dxa"/>
            <w:shd w:val="clear" w:color="auto" w:fill="auto"/>
          </w:tcPr>
          <w:p w:rsidR="00236A4D" w:rsidRPr="00950FCB" w:rsidRDefault="00710341" w:rsidP="00710341">
            <w:pPr>
              <w:rPr>
                <w:sz w:val="16"/>
                <w:szCs w:val="18"/>
                <w:vertAlign w:val="superscript"/>
              </w:rPr>
            </w:pPr>
            <w:r>
              <w:rPr>
                <w:sz w:val="18"/>
                <w:szCs w:val="18"/>
              </w:rPr>
              <w:t>1</w:t>
            </w:r>
            <w:r w:rsidR="00D75275" w:rsidRPr="00950FCB">
              <w:rPr>
                <w:sz w:val="18"/>
                <w:szCs w:val="18"/>
              </w:rPr>
              <w:t xml:space="preserve"> </w:t>
            </w:r>
            <w:r w:rsidR="00236A4D" w:rsidRPr="00950FCB">
              <w:rPr>
                <w:sz w:val="18"/>
                <w:szCs w:val="18"/>
              </w:rPr>
              <w:t>комнат</w:t>
            </w:r>
            <w:r>
              <w:rPr>
                <w:sz w:val="18"/>
                <w:szCs w:val="18"/>
              </w:rPr>
              <w:t>а</w:t>
            </w:r>
            <w:r w:rsidR="00236A4D" w:rsidRPr="00950FCB">
              <w:rPr>
                <w:sz w:val="18"/>
                <w:szCs w:val="18"/>
              </w:rPr>
              <w:t>:</w:t>
            </w:r>
            <w:r w:rsidR="00764C7F" w:rsidRPr="00950FCB">
              <w:rPr>
                <w:sz w:val="18"/>
                <w:szCs w:val="18"/>
              </w:rPr>
              <w:t xml:space="preserve"> </w:t>
            </w:r>
            <w:r>
              <w:rPr>
                <w:sz w:val="18"/>
                <w:szCs w:val="18"/>
              </w:rPr>
              <w:t>24,7</w:t>
            </w:r>
            <w:r w:rsidR="00D67DD9" w:rsidRPr="00950FCB">
              <w:rPr>
                <w:sz w:val="18"/>
                <w:szCs w:val="18"/>
              </w:rPr>
              <w:t xml:space="preserve"> </w:t>
            </w:r>
            <w:r w:rsidR="00764C7F" w:rsidRPr="00950FCB">
              <w:rPr>
                <w:sz w:val="18"/>
                <w:szCs w:val="18"/>
              </w:rPr>
              <w:t>м</w:t>
            </w:r>
            <w:r w:rsidR="00764C7F" w:rsidRPr="00950FCB">
              <w:rPr>
                <w:sz w:val="18"/>
                <w:szCs w:val="18"/>
                <w:vertAlign w:val="superscript"/>
              </w:rPr>
              <w:t>2</w:t>
            </w:r>
          </w:p>
        </w:tc>
      </w:tr>
      <w:tr w:rsidR="00236A4D" w:rsidRPr="00950FCB" w:rsidTr="00473F09">
        <w:trPr>
          <w:trHeight w:val="181"/>
          <w:tblCellSpacing w:w="20" w:type="dxa"/>
        </w:trPr>
        <w:tc>
          <w:tcPr>
            <w:tcW w:w="4214" w:type="dxa"/>
            <w:shd w:val="clear" w:color="auto" w:fill="auto"/>
          </w:tcPr>
          <w:p w:rsidR="00236A4D" w:rsidRPr="00950FCB" w:rsidRDefault="00236A4D" w:rsidP="00473F09">
            <w:pPr>
              <w:jc w:val="both"/>
              <w:rPr>
                <w:sz w:val="18"/>
                <w:szCs w:val="18"/>
              </w:rPr>
            </w:pPr>
            <w:r w:rsidRPr="00950FCB">
              <w:rPr>
                <w:sz w:val="18"/>
                <w:szCs w:val="18"/>
              </w:rPr>
              <w:t>Смежные комнаты</w:t>
            </w:r>
          </w:p>
        </w:tc>
        <w:tc>
          <w:tcPr>
            <w:tcW w:w="5327" w:type="dxa"/>
            <w:shd w:val="clear" w:color="auto" w:fill="auto"/>
          </w:tcPr>
          <w:p w:rsidR="00236A4D" w:rsidRPr="00950FCB" w:rsidRDefault="00C33842" w:rsidP="00473F09">
            <w:pPr>
              <w:jc w:val="both"/>
              <w:rPr>
                <w:sz w:val="18"/>
                <w:szCs w:val="18"/>
              </w:rPr>
            </w:pPr>
            <w:r w:rsidRPr="00950FCB">
              <w:rPr>
                <w:sz w:val="18"/>
                <w:szCs w:val="18"/>
              </w:rPr>
              <w:t>Нет</w:t>
            </w:r>
            <w:r w:rsidR="00236A4D" w:rsidRPr="00950FCB">
              <w:rPr>
                <w:sz w:val="18"/>
                <w:szCs w:val="18"/>
              </w:rPr>
              <w:t xml:space="preserve"> </w:t>
            </w:r>
          </w:p>
        </w:tc>
      </w:tr>
      <w:tr w:rsidR="00236A4D" w:rsidRPr="00950FCB" w:rsidTr="00473F09">
        <w:trPr>
          <w:trHeight w:val="181"/>
          <w:tblCellSpacing w:w="20" w:type="dxa"/>
        </w:trPr>
        <w:tc>
          <w:tcPr>
            <w:tcW w:w="4214" w:type="dxa"/>
            <w:shd w:val="clear" w:color="auto" w:fill="auto"/>
          </w:tcPr>
          <w:p w:rsidR="00236A4D" w:rsidRPr="00950FCB" w:rsidRDefault="00236A4D" w:rsidP="00001362">
            <w:pPr>
              <w:rPr>
                <w:sz w:val="18"/>
                <w:szCs w:val="18"/>
              </w:rPr>
            </w:pPr>
            <w:r w:rsidRPr="00950FCB">
              <w:rPr>
                <w:sz w:val="18"/>
                <w:szCs w:val="18"/>
              </w:rPr>
              <w:t>Площадь кухни, кв. м</w:t>
            </w:r>
          </w:p>
        </w:tc>
        <w:tc>
          <w:tcPr>
            <w:tcW w:w="5327" w:type="dxa"/>
            <w:shd w:val="clear" w:color="auto" w:fill="auto"/>
          </w:tcPr>
          <w:p w:rsidR="00236A4D" w:rsidRPr="00950FCB" w:rsidRDefault="00710341" w:rsidP="00FF6D60">
            <w:pPr>
              <w:rPr>
                <w:sz w:val="18"/>
                <w:szCs w:val="18"/>
              </w:rPr>
            </w:pPr>
            <w:r>
              <w:rPr>
                <w:sz w:val="18"/>
                <w:szCs w:val="18"/>
              </w:rPr>
              <w:t>11,4</w:t>
            </w:r>
            <w:r w:rsidR="00FF6D60" w:rsidRPr="00950FCB">
              <w:rPr>
                <w:sz w:val="18"/>
                <w:szCs w:val="18"/>
              </w:rPr>
              <w:t xml:space="preserve"> </w:t>
            </w:r>
            <w:r w:rsidR="00236A4D" w:rsidRPr="00950FCB">
              <w:rPr>
                <w:sz w:val="18"/>
                <w:szCs w:val="18"/>
              </w:rPr>
              <w:t>м</w:t>
            </w:r>
            <w:r w:rsidR="00236A4D" w:rsidRPr="00950FCB">
              <w:rPr>
                <w:sz w:val="18"/>
                <w:szCs w:val="18"/>
                <w:vertAlign w:val="superscript"/>
              </w:rPr>
              <w:t>2</w:t>
            </w:r>
          </w:p>
        </w:tc>
      </w:tr>
      <w:tr w:rsidR="00001362" w:rsidRPr="00950FCB" w:rsidTr="00473F09">
        <w:trPr>
          <w:trHeight w:val="181"/>
          <w:tblCellSpacing w:w="20" w:type="dxa"/>
        </w:trPr>
        <w:tc>
          <w:tcPr>
            <w:tcW w:w="4214" w:type="dxa"/>
            <w:shd w:val="clear" w:color="auto" w:fill="auto"/>
          </w:tcPr>
          <w:p w:rsidR="00001362" w:rsidRPr="00950FCB" w:rsidRDefault="00001362" w:rsidP="009F2607">
            <w:pPr>
              <w:rPr>
                <w:sz w:val="18"/>
                <w:szCs w:val="18"/>
              </w:rPr>
            </w:pPr>
            <w:r w:rsidRPr="00950FCB">
              <w:rPr>
                <w:sz w:val="18"/>
                <w:szCs w:val="18"/>
              </w:rPr>
              <w:t>Санузел</w:t>
            </w:r>
          </w:p>
        </w:tc>
        <w:tc>
          <w:tcPr>
            <w:tcW w:w="5327" w:type="dxa"/>
            <w:shd w:val="clear" w:color="auto" w:fill="auto"/>
          </w:tcPr>
          <w:p w:rsidR="00001362" w:rsidRPr="00950FCB" w:rsidRDefault="00710341" w:rsidP="00FF6D60">
            <w:pPr>
              <w:rPr>
                <w:sz w:val="18"/>
                <w:szCs w:val="18"/>
              </w:rPr>
            </w:pPr>
            <w:r>
              <w:rPr>
                <w:sz w:val="18"/>
                <w:szCs w:val="18"/>
              </w:rPr>
              <w:t>4,1</w:t>
            </w:r>
            <w:r w:rsidR="00D67DD9" w:rsidRPr="00950FCB">
              <w:rPr>
                <w:sz w:val="18"/>
                <w:szCs w:val="18"/>
              </w:rPr>
              <w:t xml:space="preserve"> м</w:t>
            </w:r>
            <w:r w:rsidR="00D67DD9" w:rsidRPr="00950FCB">
              <w:rPr>
                <w:sz w:val="18"/>
                <w:szCs w:val="18"/>
                <w:vertAlign w:val="superscript"/>
              </w:rPr>
              <w:t>2</w:t>
            </w:r>
          </w:p>
        </w:tc>
      </w:tr>
      <w:tr w:rsidR="00001362" w:rsidRPr="00950FCB" w:rsidTr="00473F09">
        <w:trPr>
          <w:trHeight w:val="181"/>
          <w:tblCellSpacing w:w="20" w:type="dxa"/>
        </w:trPr>
        <w:tc>
          <w:tcPr>
            <w:tcW w:w="4214" w:type="dxa"/>
            <w:shd w:val="clear" w:color="auto" w:fill="auto"/>
          </w:tcPr>
          <w:p w:rsidR="00001362" w:rsidRPr="00950FCB" w:rsidRDefault="00001362" w:rsidP="00473F09">
            <w:pPr>
              <w:rPr>
                <w:sz w:val="18"/>
                <w:szCs w:val="18"/>
              </w:rPr>
            </w:pPr>
            <w:r w:rsidRPr="00950FCB">
              <w:rPr>
                <w:sz w:val="18"/>
                <w:szCs w:val="18"/>
              </w:rPr>
              <w:t>Вспомогательные и подсобные помещения (Коридор)</w:t>
            </w:r>
          </w:p>
        </w:tc>
        <w:tc>
          <w:tcPr>
            <w:tcW w:w="5327" w:type="dxa"/>
            <w:shd w:val="clear" w:color="auto" w:fill="auto"/>
          </w:tcPr>
          <w:p w:rsidR="00001362" w:rsidRPr="00710341" w:rsidRDefault="00001362" w:rsidP="00710341">
            <w:pPr>
              <w:rPr>
                <w:sz w:val="18"/>
                <w:szCs w:val="18"/>
                <w:vertAlign w:val="superscript"/>
              </w:rPr>
            </w:pPr>
            <w:r w:rsidRPr="00950FCB">
              <w:rPr>
                <w:sz w:val="18"/>
                <w:szCs w:val="18"/>
              </w:rPr>
              <w:t xml:space="preserve">Коридор </w:t>
            </w:r>
            <w:r w:rsidR="00784DB5" w:rsidRPr="00950FCB">
              <w:rPr>
                <w:sz w:val="18"/>
                <w:szCs w:val="18"/>
              </w:rPr>
              <w:t>–</w:t>
            </w:r>
            <w:r w:rsidR="00E61769" w:rsidRPr="00950FCB">
              <w:rPr>
                <w:sz w:val="18"/>
                <w:szCs w:val="18"/>
              </w:rPr>
              <w:t xml:space="preserve"> </w:t>
            </w:r>
            <w:r w:rsidR="00710341">
              <w:rPr>
                <w:sz w:val="18"/>
                <w:szCs w:val="18"/>
              </w:rPr>
              <w:t>8,9</w:t>
            </w:r>
            <w:r w:rsidR="009F2607" w:rsidRPr="00950FCB">
              <w:rPr>
                <w:sz w:val="18"/>
                <w:szCs w:val="18"/>
              </w:rPr>
              <w:t xml:space="preserve"> </w:t>
            </w:r>
            <w:r w:rsidRPr="00950FCB">
              <w:rPr>
                <w:sz w:val="18"/>
                <w:szCs w:val="18"/>
              </w:rPr>
              <w:t>м</w:t>
            </w:r>
            <w:r w:rsidRPr="00950FCB">
              <w:rPr>
                <w:sz w:val="18"/>
                <w:szCs w:val="18"/>
                <w:vertAlign w:val="superscript"/>
              </w:rPr>
              <w:t>2</w:t>
            </w:r>
            <w:r w:rsidR="00710341">
              <w:rPr>
                <w:sz w:val="18"/>
                <w:szCs w:val="18"/>
              </w:rPr>
              <w:t>, кладовая – 1,3 м</w:t>
            </w:r>
            <w:r w:rsidR="00710341">
              <w:rPr>
                <w:sz w:val="18"/>
                <w:szCs w:val="18"/>
                <w:vertAlign w:val="superscript"/>
              </w:rPr>
              <w:t>2</w:t>
            </w:r>
          </w:p>
        </w:tc>
      </w:tr>
      <w:tr w:rsidR="00001362" w:rsidRPr="00950FCB" w:rsidTr="00473F09">
        <w:trPr>
          <w:trHeight w:val="181"/>
          <w:tblCellSpacing w:w="20" w:type="dxa"/>
        </w:trPr>
        <w:tc>
          <w:tcPr>
            <w:tcW w:w="4214" w:type="dxa"/>
            <w:shd w:val="clear" w:color="auto" w:fill="auto"/>
          </w:tcPr>
          <w:p w:rsidR="00001362" w:rsidRPr="00950FCB" w:rsidRDefault="00001362" w:rsidP="00473F09">
            <w:pPr>
              <w:rPr>
                <w:sz w:val="18"/>
                <w:szCs w:val="18"/>
              </w:rPr>
            </w:pPr>
            <w:r w:rsidRPr="00950FCB">
              <w:rPr>
                <w:sz w:val="18"/>
                <w:szCs w:val="18"/>
              </w:rPr>
              <w:t>Лоджия (балкон)</w:t>
            </w:r>
          </w:p>
        </w:tc>
        <w:tc>
          <w:tcPr>
            <w:tcW w:w="5327" w:type="dxa"/>
            <w:shd w:val="clear" w:color="auto" w:fill="auto"/>
          </w:tcPr>
          <w:p w:rsidR="00001362" w:rsidRPr="00950FCB" w:rsidRDefault="00710341" w:rsidP="00DD4983">
            <w:pPr>
              <w:rPr>
                <w:sz w:val="18"/>
                <w:szCs w:val="18"/>
              </w:rPr>
            </w:pPr>
            <w:r>
              <w:rPr>
                <w:sz w:val="18"/>
                <w:szCs w:val="18"/>
              </w:rPr>
              <w:t>1,5</w:t>
            </w:r>
            <w:r w:rsidR="00D67DD9" w:rsidRPr="00950FCB">
              <w:rPr>
                <w:sz w:val="18"/>
                <w:szCs w:val="18"/>
              </w:rPr>
              <w:t xml:space="preserve"> </w:t>
            </w:r>
            <w:r w:rsidR="00FF6D60" w:rsidRPr="00950FCB">
              <w:rPr>
                <w:sz w:val="18"/>
                <w:szCs w:val="18"/>
              </w:rPr>
              <w:t>м</w:t>
            </w:r>
            <w:r w:rsidR="00FF6D60" w:rsidRPr="00950FCB">
              <w:rPr>
                <w:sz w:val="18"/>
                <w:szCs w:val="18"/>
                <w:vertAlign w:val="superscript"/>
              </w:rPr>
              <w:t>2</w:t>
            </w:r>
          </w:p>
        </w:tc>
      </w:tr>
      <w:tr w:rsidR="00001362" w:rsidRPr="00950FCB" w:rsidTr="00473F09">
        <w:trPr>
          <w:trHeight w:val="181"/>
          <w:tblCellSpacing w:w="20" w:type="dxa"/>
        </w:trPr>
        <w:tc>
          <w:tcPr>
            <w:tcW w:w="4214" w:type="dxa"/>
            <w:shd w:val="clear" w:color="auto" w:fill="auto"/>
            <w:vAlign w:val="center"/>
          </w:tcPr>
          <w:p w:rsidR="00001362" w:rsidRPr="00950FCB" w:rsidRDefault="00001362" w:rsidP="00473F09">
            <w:pPr>
              <w:rPr>
                <w:sz w:val="18"/>
                <w:szCs w:val="18"/>
              </w:rPr>
            </w:pPr>
            <w:r w:rsidRPr="00950FCB">
              <w:rPr>
                <w:sz w:val="18"/>
                <w:szCs w:val="18"/>
              </w:rPr>
              <w:t>Высота потолков, м</w:t>
            </w:r>
          </w:p>
        </w:tc>
        <w:tc>
          <w:tcPr>
            <w:tcW w:w="5327" w:type="dxa"/>
            <w:shd w:val="clear" w:color="auto" w:fill="auto"/>
          </w:tcPr>
          <w:p w:rsidR="00001362" w:rsidRPr="00950FCB" w:rsidRDefault="00D67DD9" w:rsidP="009A6D19">
            <w:pPr>
              <w:rPr>
                <w:sz w:val="18"/>
                <w:szCs w:val="18"/>
              </w:rPr>
            </w:pPr>
            <w:r w:rsidRPr="00950FCB">
              <w:rPr>
                <w:sz w:val="18"/>
                <w:szCs w:val="18"/>
              </w:rPr>
              <w:t>2,7</w:t>
            </w:r>
            <w:r w:rsidR="00710341">
              <w:rPr>
                <w:sz w:val="18"/>
                <w:szCs w:val="18"/>
              </w:rPr>
              <w:t>7</w:t>
            </w:r>
          </w:p>
        </w:tc>
      </w:tr>
      <w:tr w:rsidR="00001362" w:rsidRPr="00950FCB" w:rsidTr="00473F09">
        <w:trPr>
          <w:trHeight w:val="181"/>
          <w:tblCellSpacing w:w="20" w:type="dxa"/>
        </w:trPr>
        <w:tc>
          <w:tcPr>
            <w:tcW w:w="4214" w:type="dxa"/>
            <w:shd w:val="clear" w:color="auto" w:fill="auto"/>
          </w:tcPr>
          <w:p w:rsidR="00001362" w:rsidRPr="00950FCB" w:rsidRDefault="00001362" w:rsidP="00473F09">
            <w:pPr>
              <w:jc w:val="both"/>
              <w:rPr>
                <w:sz w:val="18"/>
                <w:szCs w:val="18"/>
              </w:rPr>
            </w:pPr>
            <w:r w:rsidRPr="00950FCB">
              <w:rPr>
                <w:sz w:val="18"/>
                <w:szCs w:val="18"/>
              </w:rPr>
              <w:t>Пол</w:t>
            </w:r>
          </w:p>
        </w:tc>
        <w:tc>
          <w:tcPr>
            <w:tcW w:w="5327" w:type="dxa"/>
            <w:shd w:val="clear" w:color="auto" w:fill="auto"/>
          </w:tcPr>
          <w:p w:rsidR="00001362" w:rsidRPr="00950FCB" w:rsidRDefault="00710341" w:rsidP="009F2607">
            <w:pPr>
              <w:jc w:val="both"/>
              <w:rPr>
                <w:sz w:val="18"/>
                <w:szCs w:val="18"/>
              </w:rPr>
            </w:pPr>
            <w:r>
              <w:rPr>
                <w:sz w:val="18"/>
                <w:szCs w:val="18"/>
              </w:rPr>
              <w:t>Стяжка</w:t>
            </w:r>
          </w:p>
        </w:tc>
      </w:tr>
      <w:tr w:rsidR="00001362" w:rsidRPr="00950FCB" w:rsidTr="00473F09">
        <w:trPr>
          <w:trHeight w:val="181"/>
          <w:tblCellSpacing w:w="20" w:type="dxa"/>
        </w:trPr>
        <w:tc>
          <w:tcPr>
            <w:tcW w:w="4214" w:type="dxa"/>
            <w:shd w:val="clear" w:color="auto" w:fill="auto"/>
          </w:tcPr>
          <w:p w:rsidR="00001362" w:rsidRPr="00950FCB" w:rsidRDefault="00001362" w:rsidP="00473F09">
            <w:pPr>
              <w:jc w:val="both"/>
              <w:rPr>
                <w:sz w:val="18"/>
                <w:szCs w:val="18"/>
              </w:rPr>
            </w:pPr>
            <w:r w:rsidRPr="00950FCB">
              <w:rPr>
                <w:sz w:val="18"/>
                <w:szCs w:val="18"/>
              </w:rPr>
              <w:t>Стены</w:t>
            </w:r>
          </w:p>
        </w:tc>
        <w:tc>
          <w:tcPr>
            <w:tcW w:w="5327" w:type="dxa"/>
            <w:shd w:val="clear" w:color="auto" w:fill="auto"/>
          </w:tcPr>
          <w:p w:rsidR="00001362" w:rsidRPr="00950FCB" w:rsidRDefault="00710341" w:rsidP="00CE0FC8">
            <w:pPr>
              <w:jc w:val="both"/>
              <w:rPr>
                <w:sz w:val="18"/>
                <w:szCs w:val="18"/>
              </w:rPr>
            </w:pPr>
            <w:r>
              <w:rPr>
                <w:sz w:val="18"/>
                <w:szCs w:val="18"/>
              </w:rPr>
              <w:t xml:space="preserve">Штукатурка </w:t>
            </w:r>
            <w:r w:rsidR="00001362" w:rsidRPr="00950FCB">
              <w:rPr>
                <w:sz w:val="18"/>
                <w:szCs w:val="18"/>
              </w:rPr>
              <w:t xml:space="preserve"> </w:t>
            </w:r>
          </w:p>
        </w:tc>
      </w:tr>
      <w:tr w:rsidR="00001362" w:rsidRPr="00950FCB" w:rsidTr="00473F09">
        <w:trPr>
          <w:trHeight w:val="181"/>
          <w:tblCellSpacing w:w="20" w:type="dxa"/>
        </w:trPr>
        <w:tc>
          <w:tcPr>
            <w:tcW w:w="4214" w:type="dxa"/>
            <w:shd w:val="clear" w:color="auto" w:fill="auto"/>
          </w:tcPr>
          <w:p w:rsidR="00001362" w:rsidRPr="00950FCB" w:rsidRDefault="00001362" w:rsidP="00473F09">
            <w:pPr>
              <w:jc w:val="both"/>
              <w:rPr>
                <w:sz w:val="18"/>
                <w:szCs w:val="18"/>
              </w:rPr>
            </w:pPr>
            <w:r w:rsidRPr="00950FCB">
              <w:rPr>
                <w:sz w:val="18"/>
                <w:szCs w:val="18"/>
              </w:rPr>
              <w:t>Потолок</w:t>
            </w:r>
          </w:p>
        </w:tc>
        <w:tc>
          <w:tcPr>
            <w:tcW w:w="5327" w:type="dxa"/>
            <w:shd w:val="clear" w:color="auto" w:fill="auto"/>
          </w:tcPr>
          <w:p w:rsidR="00001362" w:rsidRPr="00950FCB" w:rsidRDefault="00710341" w:rsidP="00473F09">
            <w:pPr>
              <w:jc w:val="both"/>
              <w:rPr>
                <w:sz w:val="18"/>
                <w:szCs w:val="18"/>
              </w:rPr>
            </w:pPr>
            <w:r>
              <w:rPr>
                <w:sz w:val="18"/>
                <w:szCs w:val="18"/>
              </w:rPr>
              <w:t>Перекрытия</w:t>
            </w:r>
            <w:r w:rsidR="00D67DD9" w:rsidRPr="00950FCB">
              <w:rPr>
                <w:sz w:val="18"/>
                <w:szCs w:val="18"/>
              </w:rPr>
              <w:t xml:space="preserve"> </w:t>
            </w:r>
            <w:r w:rsidR="00A0034B" w:rsidRPr="00950FCB">
              <w:rPr>
                <w:sz w:val="18"/>
                <w:szCs w:val="18"/>
              </w:rPr>
              <w:t xml:space="preserve"> </w:t>
            </w:r>
          </w:p>
        </w:tc>
      </w:tr>
      <w:tr w:rsidR="00001362" w:rsidRPr="00950FCB" w:rsidTr="00473F09">
        <w:trPr>
          <w:trHeight w:val="181"/>
          <w:tblCellSpacing w:w="20" w:type="dxa"/>
        </w:trPr>
        <w:tc>
          <w:tcPr>
            <w:tcW w:w="4214" w:type="dxa"/>
            <w:shd w:val="clear" w:color="auto" w:fill="auto"/>
          </w:tcPr>
          <w:p w:rsidR="00001362" w:rsidRPr="00950FCB" w:rsidRDefault="00001362" w:rsidP="00473F09">
            <w:pPr>
              <w:jc w:val="both"/>
              <w:rPr>
                <w:sz w:val="18"/>
                <w:szCs w:val="18"/>
              </w:rPr>
            </w:pPr>
            <w:r w:rsidRPr="00950FCB">
              <w:rPr>
                <w:sz w:val="18"/>
                <w:szCs w:val="18"/>
              </w:rPr>
              <w:lastRenderedPageBreak/>
              <w:t>Окна</w:t>
            </w:r>
          </w:p>
        </w:tc>
        <w:tc>
          <w:tcPr>
            <w:tcW w:w="5327" w:type="dxa"/>
            <w:shd w:val="clear" w:color="auto" w:fill="auto"/>
          </w:tcPr>
          <w:p w:rsidR="00001362" w:rsidRPr="00950FCB" w:rsidRDefault="00001362" w:rsidP="00473F09">
            <w:pPr>
              <w:jc w:val="both"/>
              <w:rPr>
                <w:sz w:val="18"/>
                <w:szCs w:val="18"/>
              </w:rPr>
            </w:pPr>
            <w:r w:rsidRPr="00950FCB">
              <w:rPr>
                <w:sz w:val="18"/>
                <w:szCs w:val="18"/>
              </w:rPr>
              <w:t xml:space="preserve">Металлопластиковые </w:t>
            </w:r>
          </w:p>
        </w:tc>
      </w:tr>
      <w:tr w:rsidR="00001362" w:rsidRPr="00950FCB" w:rsidTr="00473F09">
        <w:trPr>
          <w:trHeight w:val="181"/>
          <w:tblCellSpacing w:w="20" w:type="dxa"/>
        </w:trPr>
        <w:tc>
          <w:tcPr>
            <w:tcW w:w="4214" w:type="dxa"/>
            <w:shd w:val="clear" w:color="auto" w:fill="auto"/>
          </w:tcPr>
          <w:p w:rsidR="00001362" w:rsidRPr="00950FCB" w:rsidRDefault="00001362" w:rsidP="00473F09">
            <w:pPr>
              <w:jc w:val="both"/>
              <w:rPr>
                <w:sz w:val="18"/>
                <w:szCs w:val="18"/>
              </w:rPr>
            </w:pPr>
            <w:r w:rsidRPr="00950FCB">
              <w:rPr>
                <w:sz w:val="18"/>
                <w:szCs w:val="18"/>
              </w:rPr>
              <w:t>Сантехника/состояние</w:t>
            </w:r>
          </w:p>
        </w:tc>
        <w:tc>
          <w:tcPr>
            <w:tcW w:w="5327" w:type="dxa"/>
            <w:shd w:val="clear" w:color="auto" w:fill="auto"/>
          </w:tcPr>
          <w:p w:rsidR="00001362" w:rsidRPr="00950FCB" w:rsidRDefault="00710341" w:rsidP="00710341">
            <w:pPr>
              <w:jc w:val="both"/>
              <w:rPr>
                <w:sz w:val="18"/>
                <w:szCs w:val="18"/>
              </w:rPr>
            </w:pPr>
            <w:r>
              <w:rPr>
                <w:sz w:val="18"/>
                <w:szCs w:val="18"/>
              </w:rPr>
              <w:t>Не установлено</w:t>
            </w:r>
            <w:r w:rsidR="00FF6D60" w:rsidRPr="00950FCB">
              <w:rPr>
                <w:sz w:val="18"/>
                <w:szCs w:val="18"/>
              </w:rPr>
              <w:t xml:space="preserve"> </w:t>
            </w:r>
            <w:r>
              <w:rPr>
                <w:sz w:val="18"/>
                <w:szCs w:val="18"/>
              </w:rPr>
              <w:t xml:space="preserve">, имеется возможность подключения сантехнического оборудования </w:t>
            </w:r>
          </w:p>
        </w:tc>
      </w:tr>
      <w:tr w:rsidR="00001362" w:rsidRPr="00950FCB" w:rsidTr="00473F09">
        <w:trPr>
          <w:trHeight w:val="181"/>
          <w:tblCellSpacing w:w="20" w:type="dxa"/>
        </w:trPr>
        <w:tc>
          <w:tcPr>
            <w:tcW w:w="4214" w:type="dxa"/>
            <w:shd w:val="clear" w:color="auto" w:fill="auto"/>
          </w:tcPr>
          <w:p w:rsidR="00001362" w:rsidRPr="00950FCB" w:rsidRDefault="00001362" w:rsidP="00473F09">
            <w:pPr>
              <w:jc w:val="both"/>
              <w:rPr>
                <w:sz w:val="18"/>
                <w:szCs w:val="18"/>
              </w:rPr>
            </w:pPr>
            <w:r w:rsidRPr="00950FCB">
              <w:rPr>
                <w:sz w:val="18"/>
                <w:szCs w:val="18"/>
              </w:rPr>
              <w:t>Подключение к электричеству</w:t>
            </w:r>
          </w:p>
        </w:tc>
        <w:tc>
          <w:tcPr>
            <w:tcW w:w="5327" w:type="dxa"/>
            <w:shd w:val="clear" w:color="auto" w:fill="auto"/>
          </w:tcPr>
          <w:p w:rsidR="00001362" w:rsidRPr="00950FCB" w:rsidRDefault="00001362" w:rsidP="00473F09">
            <w:pPr>
              <w:jc w:val="both"/>
              <w:rPr>
                <w:sz w:val="18"/>
                <w:szCs w:val="18"/>
              </w:rPr>
            </w:pPr>
            <w:r w:rsidRPr="00950FCB">
              <w:rPr>
                <w:sz w:val="18"/>
                <w:szCs w:val="18"/>
              </w:rPr>
              <w:t xml:space="preserve">Есть </w:t>
            </w:r>
          </w:p>
        </w:tc>
      </w:tr>
      <w:tr w:rsidR="00001362" w:rsidRPr="00950FCB" w:rsidTr="00473F09">
        <w:trPr>
          <w:trHeight w:val="181"/>
          <w:tblCellSpacing w:w="20" w:type="dxa"/>
        </w:trPr>
        <w:tc>
          <w:tcPr>
            <w:tcW w:w="4214" w:type="dxa"/>
            <w:shd w:val="clear" w:color="auto" w:fill="auto"/>
          </w:tcPr>
          <w:p w:rsidR="00001362" w:rsidRPr="00950FCB" w:rsidRDefault="00001362" w:rsidP="00473F09">
            <w:pPr>
              <w:rPr>
                <w:sz w:val="18"/>
                <w:szCs w:val="18"/>
              </w:rPr>
            </w:pPr>
            <w:r w:rsidRPr="00950FCB">
              <w:rPr>
                <w:sz w:val="18"/>
                <w:szCs w:val="18"/>
              </w:rPr>
              <w:t>Подключение к холодному /горячему  водоснабжению</w:t>
            </w:r>
          </w:p>
        </w:tc>
        <w:tc>
          <w:tcPr>
            <w:tcW w:w="5327" w:type="dxa"/>
            <w:shd w:val="clear" w:color="auto" w:fill="auto"/>
          </w:tcPr>
          <w:p w:rsidR="00001362" w:rsidRPr="00950FCB" w:rsidRDefault="00001362" w:rsidP="00473F09">
            <w:pPr>
              <w:jc w:val="both"/>
              <w:rPr>
                <w:sz w:val="18"/>
                <w:szCs w:val="18"/>
              </w:rPr>
            </w:pPr>
            <w:r w:rsidRPr="00950FCB">
              <w:rPr>
                <w:sz w:val="18"/>
                <w:szCs w:val="18"/>
              </w:rPr>
              <w:t>Есть</w:t>
            </w:r>
          </w:p>
        </w:tc>
      </w:tr>
      <w:tr w:rsidR="00001362" w:rsidRPr="00950FCB" w:rsidTr="00473F09">
        <w:trPr>
          <w:trHeight w:val="181"/>
          <w:tblCellSpacing w:w="20" w:type="dxa"/>
        </w:trPr>
        <w:tc>
          <w:tcPr>
            <w:tcW w:w="4214" w:type="dxa"/>
            <w:shd w:val="clear" w:color="auto" w:fill="auto"/>
          </w:tcPr>
          <w:p w:rsidR="00001362" w:rsidRPr="00950FCB" w:rsidRDefault="00001362" w:rsidP="00473F09">
            <w:pPr>
              <w:jc w:val="both"/>
              <w:rPr>
                <w:sz w:val="18"/>
                <w:szCs w:val="18"/>
              </w:rPr>
            </w:pPr>
            <w:r w:rsidRPr="00950FCB">
              <w:rPr>
                <w:sz w:val="18"/>
                <w:szCs w:val="18"/>
              </w:rPr>
              <w:t>Подключение к канализации</w:t>
            </w:r>
          </w:p>
        </w:tc>
        <w:tc>
          <w:tcPr>
            <w:tcW w:w="5327" w:type="dxa"/>
            <w:shd w:val="clear" w:color="auto" w:fill="auto"/>
          </w:tcPr>
          <w:p w:rsidR="00001362" w:rsidRPr="00950FCB" w:rsidRDefault="00001362" w:rsidP="00473F09">
            <w:pPr>
              <w:jc w:val="both"/>
              <w:rPr>
                <w:sz w:val="18"/>
                <w:szCs w:val="18"/>
              </w:rPr>
            </w:pPr>
            <w:r w:rsidRPr="00950FCB">
              <w:rPr>
                <w:sz w:val="18"/>
                <w:szCs w:val="18"/>
              </w:rPr>
              <w:t xml:space="preserve">Есть  </w:t>
            </w:r>
          </w:p>
        </w:tc>
      </w:tr>
      <w:tr w:rsidR="00001362" w:rsidRPr="00950FCB" w:rsidTr="00473F09">
        <w:trPr>
          <w:trHeight w:val="181"/>
          <w:tblCellSpacing w:w="20" w:type="dxa"/>
        </w:trPr>
        <w:tc>
          <w:tcPr>
            <w:tcW w:w="4214" w:type="dxa"/>
            <w:shd w:val="clear" w:color="auto" w:fill="auto"/>
          </w:tcPr>
          <w:p w:rsidR="00001362" w:rsidRPr="00950FCB" w:rsidRDefault="00001362" w:rsidP="00473F09">
            <w:pPr>
              <w:jc w:val="both"/>
              <w:rPr>
                <w:sz w:val="18"/>
                <w:szCs w:val="18"/>
              </w:rPr>
            </w:pPr>
            <w:r w:rsidRPr="00950FCB">
              <w:rPr>
                <w:sz w:val="18"/>
                <w:szCs w:val="18"/>
              </w:rPr>
              <w:t>Межкомнатные двери</w:t>
            </w:r>
          </w:p>
        </w:tc>
        <w:tc>
          <w:tcPr>
            <w:tcW w:w="5327" w:type="dxa"/>
            <w:shd w:val="clear" w:color="auto" w:fill="auto"/>
          </w:tcPr>
          <w:p w:rsidR="00001362" w:rsidRPr="00950FCB" w:rsidRDefault="00710341" w:rsidP="00473F09">
            <w:pPr>
              <w:jc w:val="both"/>
              <w:rPr>
                <w:sz w:val="18"/>
                <w:szCs w:val="18"/>
              </w:rPr>
            </w:pPr>
            <w:r>
              <w:rPr>
                <w:sz w:val="18"/>
                <w:szCs w:val="18"/>
              </w:rPr>
              <w:t xml:space="preserve">Нет </w:t>
            </w:r>
            <w:r w:rsidR="00CE0FC8" w:rsidRPr="00950FCB">
              <w:rPr>
                <w:sz w:val="18"/>
                <w:szCs w:val="18"/>
              </w:rPr>
              <w:t xml:space="preserve"> </w:t>
            </w:r>
            <w:r w:rsidR="006D44DC" w:rsidRPr="00950FCB">
              <w:rPr>
                <w:sz w:val="18"/>
                <w:szCs w:val="18"/>
              </w:rPr>
              <w:t xml:space="preserve"> </w:t>
            </w:r>
            <w:r w:rsidR="004B0816" w:rsidRPr="00950FCB">
              <w:rPr>
                <w:sz w:val="18"/>
                <w:szCs w:val="18"/>
              </w:rPr>
              <w:t xml:space="preserve"> </w:t>
            </w:r>
            <w:r w:rsidR="002C0EC9" w:rsidRPr="00950FCB">
              <w:rPr>
                <w:sz w:val="18"/>
                <w:szCs w:val="18"/>
              </w:rPr>
              <w:t xml:space="preserve"> </w:t>
            </w:r>
            <w:r w:rsidR="001B35CD" w:rsidRPr="00950FCB">
              <w:rPr>
                <w:sz w:val="18"/>
                <w:szCs w:val="18"/>
              </w:rPr>
              <w:t xml:space="preserve"> </w:t>
            </w:r>
            <w:r w:rsidR="00001362" w:rsidRPr="00950FCB">
              <w:rPr>
                <w:sz w:val="18"/>
                <w:szCs w:val="18"/>
              </w:rPr>
              <w:t xml:space="preserve">               </w:t>
            </w:r>
          </w:p>
        </w:tc>
      </w:tr>
      <w:tr w:rsidR="00001362" w:rsidRPr="00950FCB" w:rsidTr="00473F09">
        <w:trPr>
          <w:trHeight w:val="181"/>
          <w:tblCellSpacing w:w="20" w:type="dxa"/>
        </w:trPr>
        <w:tc>
          <w:tcPr>
            <w:tcW w:w="4214" w:type="dxa"/>
            <w:shd w:val="clear" w:color="auto" w:fill="auto"/>
          </w:tcPr>
          <w:p w:rsidR="00001362" w:rsidRPr="00950FCB" w:rsidRDefault="00001362" w:rsidP="00473F09">
            <w:pPr>
              <w:jc w:val="both"/>
              <w:rPr>
                <w:sz w:val="18"/>
                <w:szCs w:val="18"/>
              </w:rPr>
            </w:pPr>
            <w:r w:rsidRPr="00950FCB">
              <w:rPr>
                <w:sz w:val="18"/>
                <w:szCs w:val="18"/>
              </w:rPr>
              <w:t>Кондиционирование</w:t>
            </w:r>
          </w:p>
        </w:tc>
        <w:tc>
          <w:tcPr>
            <w:tcW w:w="5327" w:type="dxa"/>
            <w:shd w:val="clear" w:color="auto" w:fill="auto"/>
          </w:tcPr>
          <w:p w:rsidR="00001362" w:rsidRPr="00950FCB" w:rsidRDefault="00001362" w:rsidP="00473F09">
            <w:pPr>
              <w:jc w:val="both"/>
              <w:rPr>
                <w:sz w:val="18"/>
                <w:szCs w:val="18"/>
              </w:rPr>
            </w:pPr>
            <w:r w:rsidRPr="00950FCB">
              <w:rPr>
                <w:sz w:val="18"/>
                <w:szCs w:val="18"/>
              </w:rPr>
              <w:t xml:space="preserve">Нет   </w:t>
            </w:r>
          </w:p>
        </w:tc>
      </w:tr>
      <w:tr w:rsidR="00001362" w:rsidRPr="00950FCB" w:rsidTr="00473F09">
        <w:trPr>
          <w:trHeight w:val="181"/>
          <w:tblCellSpacing w:w="20" w:type="dxa"/>
        </w:trPr>
        <w:tc>
          <w:tcPr>
            <w:tcW w:w="4214" w:type="dxa"/>
            <w:shd w:val="clear" w:color="auto" w:fill="auto"/>
          </w:tcPr>
          <w:p w:rsidR="00001362" w:rsidRPr="00950FCB" w:rsidRDefault="00001362" w:rsidP="00473F09">
            <w:pPr>
              <w:jc w:val="both"/>
              <w:rPr>
                <w:sz w:val="18"/>
                <w:szCs w:val="18"/>
              </w:rPr>
            </w:pPr>
            <w:r w:rsidRPr="00950FCB">
              <w:rPr>
                <w:sz w:val="18"/>
                <w:szCs w:val="18"/>
              </w:rPr>
              <w:t>Отопительные приборы</w:t>
            </w:r>
          </w:p>
        </w:tc>
        <w:tc>
          <w:tcPr>
            <w:tcW w:w="5327" w:type="dxa"/>
            <w:shd w:val="clear" w:color="auto" w:fill="auto"/>
          </w:tcPr>
          <w:p w:rsidR="00001362" w:rsidRPr="00950FCB" w:rsidRDefault="00001362" w:rsidP="00473F09">
            <w:pPr>
              <w:jc w:val="both"/>
              <w:rPr>
                <w:sz w:val="18"/>
                <w:szCs w:val="18"/>
              </w:rPr>
            </w:pPr>
            <w:r w:rsidRPr="00950FCB">
              <w:rPr>
                <w:sz w:val="18"/>
                <w:szCs w:val="18"/>
              </w:rPr>
              <w:t xml:space="preserve">Радиаторы   </w:t>
            </w:r>
          </w:p>
        </w:tc>
      </w:tr>
      <w:tr w:rsidR="00001362" w:rsidRPr="00950FCB" w:rsidTr="00473F09">
        <w:trPr>
          <w:trHeight w:val="181"/>
          <w:tblCellSpacing w:w="20" w:type="dxa"/>
        </w:trPr>
        <w:tc>
          <w:tcPr>
            <w:tcW w:w="4214" w:type="dxa"/>
            <w:shd w:val="clear" w:color="auto" w:fill="auto"/>
          </w:tcPr>
          <w:p w:rsidR="00001362" w:rsidRPr="00950FCB" w:rsidRDefault="00001362" w:rsidP="00473F09">
            <w:pPr>
              <w:jc w:val="both"/>
              <w:rPr>
                <w:sz w:val="18"/>
                <w:szCs w:val="18"/>
              </w:rPr>
            </w:pPr>
            <w:r w:rsidRPr="00950FCB">
              <w:rPr>
                <w:sz w:val="18"/>
                <w:szCs w:val="18"/>
              </w:rPr>
              <w:t>Кухонная плита</w:t>
            </w:r>
          </w:p>
        </w:tc>
        <w:tc>
          <w:tcPr>
            <w:tcW w:w="5327" w:type="dxa"/>
            <w:shd w:val="clear" w:color="auto" w:fill="auto"/>
          </w:tcPr>
          <w:p w:rsidR="00001362" w:rsidRPr="00950FCB" w:rsidRDefault="00710341" w:rsidP="00473F09">
            <w:pPr>
              <w:jc w:val="both"/>
              <w:rPr>
                <w:sz w:val="18"/>
                <w:szCs w:val="18"/>
              </w:rPr>
            </w:pPr>
            <w:r>
              <w:rPr>
                <w:sz w:val="18"/>
                <w:szCs w:val="18"/>
              </w:rPr>
              <w:t xml:space="preserve">Нет/предполагается к установке электрическая </w:t>
            </w:r>
            <w:r w:rsidR="00D67DD9" w:rsidRPr="00950FCB">
              <w:rPr>
                <w:sz w:val="18"/>
                <w:szCs w:val="18"/>
              </w:rPr>
              <w:t xml:space="preserve"> </w:t>
            </w:r>
          </w:p>
        </w:tc>
      </w:tr>
      <w:tr w:rsidR="00001362" w:rsidRPr="00950FCB" w:rsidTr="00473F09">
        <w:trPr>
          <w:trHeight w:val="181"/>
          <w:tblCellSpacing w:w="20" w:type="dxa"/>
        </w:trPr>
        <w:tc>
          <w:tcPr>
            <w:tcW w:w="4214" w:type="dxa"/>
            <w:shd w:val="clear" w:color="auto" w:fill="auto"/>
          </w:tcPr>
          <w:p w:rsidR="00001362" w:rsidRPr="00950FCB" w:rsidRDefault="00001362" w:rsidP="00473F09">
            <w:pPr>
              <w:jc w:val="both"/>
              <w:rPr>
                <w:sz w:val="18"/>
                <w:szCs w:val="18"/>
              </w:rPr>
            </w:pPr>
            <w:r w:rsidRPr="00950FCB">
              <w:rPr>
                <w:sz w:val="18"/>
                <w:szCs w:val="18"/>
              </w:rPr>
              <w:t>Дополнительные удобства</w:t>
            </w:r>
          </w:p>
        </w:tc>
        <w:tc>
          <w:tcPr>
            <w:tcW w:w="5327" w:type="dxa"/>
            <w:shd w:val="clear" w:color="auto" w:fill="auto"/>
          </w:tcPr>
          <w:p w:rsidR="00001362" w:rsidRPr="00950FCB" w:rsidRDefault="00001362" w:rsidP="00473F09">
            <w:pPr>
              <w:jc w:val="both"/>
              <w:rPr>
                <w:sz w:val="18"/>
                <w:szCs w:val="18"/>
              </w:rPr>
            </w:pPr>
            <w:r w:rsidRPr="00950FCB">
              <w:rPr>
                <w:sz w:val="18"/>
                <w:szCs w:val="18"/>
              </w:rPr>
              <w:t>Нет</w:t>
            </w:r>
          </w:p>
        </w:tc>
      </w:tr>
      <w:tr w:rsidR="00001362" w:rsidRPr="00950FCB" w:rsidTr="00473F09">
        <w:trPr>
          <w:trHeight w:val="236"/>
          <w:tblCellSpacing w:w="20" w:type="dxa"/>
        </w:trPr>
        <w:tc>
          <w:tcPr>
            <w:tcW w:w="4214" w:type="dxa"/>
            <w:tcBorders>
              <w:bottom w:val="inset" w:sz="6" w:space="0" w:color="auto"/>
            </w:tcBorders>
            <w:shd w:val="clear" w:color="auto" w:fill="auto"/>
          </w:tcPr>
          <w:p w:rsidR="00001362" w:rsidRPr="00950FCB" w:rsidRDefault="00001362" w:rsidP="00473F09">
            <w:pPr>
              <w:rPr>
                <w:sz w:val="18"/>
                <w:szCs w:val="18"/>
              </w:rPr>
            </w:pPr>
            <w:r w:rsidRPr="00950FCB">
              <w:rPr>
                <w:sz w:val="18"/>
                <w:szCs w:val="18"/>
              </w:rPr>
              <w:t>Вид из окон</w:t>
            </w:r>
          </w:p>
        </w:tc>
        <w:tc>
          <w:tcPr>
            <w:tcW w:w="5327" w:type="dxa"/>
            <w:tcBorders>
              <w:bottom w:val="inset" w:sz="6" w:space="0" w:color="auto"/>
            </w:tcBorders>
            <w:shd w:val="clear" w:color="auto" w:fill="auto"/>
          </w:tcPr>
          <w:p w:rsidR="00001362" w:rsidRPr="00950FCB" w:rsidRDefault="004B0816" w:rsidP="00710341">
            <w:pPr>
              <w:rPr>
                <w:sz w:val="18"/>
                <w:szCs w:val="18"/>
              </w:rPr>
            </w:pPr>
            <w:r w:rsidRPr="00950FCB">
              <w:rPr>
                <w:sz w:val="18"/>
                <w:szCs w:val="18"/>
              </w:rPr>
              <w:t>Н</w:t>
            </w:r>
            <w:r w:rsidR="00B24D73" w:rsidRPr="00950FCB">
              <w:rPr>
                <w:sz w:val="18"/>
                <w:szCs w:val="18"/>
              </w:rPr>
              <w:t>асаждения</w:t>
            </w:r>
            <w:r w:rsidR="00FF6D60" w:rsidRPr="00950FCB">
              <w:rPr>
                <w:sz w:val="18"/>
                <w:szCs w:val="18"/>
              </w:rPr>
              <w:t>, жилые здания</w:t>
            </w:r>
          </w:p>
        </w:tc>
      </w:tr>
      <w:tr w:rsidR="00001362" w:rsidRPr="00950FCB" w:rsidTr="00473F09">
        <w:trPr>
          <w:trHeight w:val="234"/>
          <w:tblCellSpacing w:w="20" w:type="dxa"/>
        </w:trPr>
        <w:tc>
          <w:tcPr>
            <w:tcW w:w="4214" w:type="dxa"/>
            <w:tcBorders>
              <w:bottom w:val="inset" w:sz="6" w:space="0" w:color="auto"/>
            </w:tcBorders>
            <w:shd w:val="clear" w:color="auto" w:fill="auto"/>
          </w:tcPr>
          <w:p w:rsidR="00001362" w:rsidRPr="00950FCB" w:rsidRDefault="00001362" w:rsidP="00473F09">
            <w:pPr>
              <w:rPr>
                <w:sz w:val="18"/>
                <w:szCs w:val="18"/>
              </w:rPr>
            </w:pPr>
            <w:r w:rsidRPr="00950FCB">
              <w:rPr>
                <w:sz w:val="18"/>
                <w:szCs w:val="18"/>
              </w:rPr>
              <w:t>Дополнительные системы безопасности</w:t>
            </w:r>
          </w:p>
        </w:tc>
        <w:tc>
          <w:tcPr>
            <w:tcW w:w="5327" w:type="dxa"/>
            <w:tcBorders>
              <w:bottom w:val="inset" w:sz="6" w:space="0" w:color="auto"/>
            </w:tcBorders>
            <w:shd w:val="clear" w:color="auto" w:fill="auto"/>
          </w:tcPr>
          <w:p w:rsidR="00001362" w:rsidRPr="00950FCB" w:rsidRDefault="00001362" w:rsidP="00473F09">
            <w:pPr>
              <w:rPr>
                <w:sz w:val="18"/>
                <w:szCs w:val="18"/>
              </w:rPr>
            </w:pPr>
            <w:r w:rsidRPr="00950FCB">
              <w:rPr>
                <w:sz w:val="18"/>
                <w:szCs w:val="18"/>
              </w:rPr>
              <w:t>Нет</w:t>
            </w:r>
          </w:p>
        </w:tc>
      </w:tr>
      <w:tr w:rsidR="00001362" w:rsidRPr="00950FCB" w:rsidTr="00473F09">
        <w:trPr>
          <w:trHeight w:val="234"/>
          <w:tblCellSpacing w:w="20" w:type="dxa"/>
        </w:trPr>
        <w:tc>
          <w:tcPr>
            <w:tcW w:w="4214" w:type="dxa"/>
            <w:tcBorders>
              <w:bottom w:val="inset" w:sz="6" w:space="0" w:color="auto"/>
            </w:tcBorders>
            <w:shd w:val="clear" w:color="auto" w:fill="auto"/>
          </w:tcPr>
          <w:p w:rsidR="00001362" w:rsidRPr="00950FCB" w:rsidRDefault="00001362" w:rsidP="00473F09">
            <w:pPr>
              <w:rPr>
                <w:sz w:val="18"/>
                <w:szCs w:val="18"/>
              </w:rPr>
            </w:pPr>
            <w:r w:rsidRPr="00950FCB">
              <w:rPr>
                <w:sz w:val="18"/>
                <w:szCs w:val="18"/>
              </w:rPr>
              <w:t>Перепланировка</w:t>
            </w:r>
          </w:p>
        </w:tc>
        <w:tc>
          <w:tcPr>
            <w:tcW w:w="5327" w:type="dxa"/>
            <w:tcBorders>
              <w:bottom w:val="inset" w:sz="6" w:space="0" w:color="auto"/>
            </w:tcBorders>
            <w:shd w:val="clear" w:color="auto" w:fill="auto"/>
          </w:tcPr>
          <w:p w:rsidR="00001362" w:rsidRPr="00950FCB" w:rsidRDefault="00710341" w:rsidP="000C5FF8">
            <w:pPr>
              <w:jc w:val="both"/>
              <w:rPr>
                <w:sz w:val="18"/>
                <w:szCs w:val="18"/>
              </w:rPr>
            </w:pPr>
            <w:r>
              <w:rPr>
                <w:sz w:val="18"/>
                <w:szCs w:val="18"/>
              </w:rPr>
              <w:t xml:space="preserve">Нет </w:t>
            </w:r>
            <w:r w:rsidR="000C5FF8" w:rsidRPr="00950FCB">
              <w:rPr>
                <w:sz w:val="18"/>
                <w:szCs w:val="18"/>
              </w:rPr>
              <w:t xml:space="preserve"> </w:t>
            </w:r>
            <w:r w:rsidR="004B0816" w:rsidRPr="00950FCB">
              <w:rPr>
                <w:sz w:val="18"/>
                <w:szCs w:val="18"/>
              </w:rPr>
              <w:t xml:space="preserve"> </w:t>
            </w:r>
            <w:r w:rsidR="00001362" w:rsidRPr="00950FCB">
              <w:rPr>
                <w:sz w:val="18"/>
                <w:szCs w:val="18"/>
              </w:rPr>
              <w:t xml:space="preserve"> </w:t>
            </w:r>
          </w:p>
        </w:tc>
      </w:tr>
      <w:tr w:rsidR="00001362" w:rsidRPr="00950FCB" w:rsidTr="00473F09">
        <w:trPr>
          <w:trHeight w:val="224"/>
          <w:tblCellSpacing w:w="20" w:type="dxa"/>
        </w:trPr>
        <w:tc>
          <w:tcPr>
            <w:tcW w:w="4214" w:type="dxa"/>
            <w:tcBorders>
              <w:bottom w:val="inset" w:sz="6" w:space="0" w:color="auto"/>
            </w:tcBorders>
            <w:shd w:val="clear" w:color="auto" w:fill="auto"/>
          </w:tcPr>
          <w:p w:rsidR="00001362" w:rsidRPr="00950FCB" w:rsidRDefault="00001362" w:rsidP="00473F09">
            <w:pPr>
              <w:rPr>
                <w:sz w:val="18"/>
                <w:szCs w:val="18"/>
              </w:rPr>
            </w:pPr>
            <w:r w:rsidRPr="00950FCB">
              <w:rPr>
                <w:sz w:val="18"/>
                <w:szCs w:val="18"/>
              </w:rPr>
              <w:t>Состояние объекта (субъективная оценка)</w:t>
            </w:r>
          </w:p>
        </w:tc>
        <w:tc>
          <w:tcPr>
            <w:tcW w:w="5327" w:type="dxa"/>
            <w:tcBorders>
              <w:bottom w:val="inset" w:sz="6" w:space="0" w:color="auto"/>
            </w:tcBorders>
            <w:shd w:val="clear" w:color="auto" w:fill="auto"/>
          </w:tcPr>
          <w:p w:rsidR="00001362" w:rsidRPr="00950FCB" w:rsidRDefault="00001362" w:rsidP="00710341">
            <w:pPr>
              <w:jc w:val="both"/>
              <w:rPr>
                <w:sz w:val="18"/>
                <w:szCs w:val="18"/>
              </w:rPr>
            </w:pPr>
            <w:r w:rsidRPr="00950FCB">
              <w:rPr>
                <w:sz w:val="18"/>
                <w:szCs w:val="18"/>
              </w:rPr>
              <w:t>Состояние отделки квартиры – «</w:t>
            </w:r>
            <w:r w:rsidR="00710341">
              <w:rPr>
                <w:sz w:val="18"/>
                <w:szCs w:val="18"/>
              </w:rPr>
              <w:t>серый ключ</w:t>
            </w:r>
            <w:r w:rsidRPr="00950FCB">
              <w:rPr>
                <w:sz w:val="18"/>
                <w:szCs w:val="18"/>
              </w:rPr>
              <w:t xml:space="preserve">» </w:t>
            </w:r>
          </w:p>
        </w:tc>
      </w:tr>
      <w:tr w:rsidR="00001362" w:rsidRPr="00950FCB" w:rsidTr="00473F09">
        <w:trPr>
          <w:trHeight w:val="45"/>
          <w:tblCellSpacing w:w="20" w:type="dxa"/>
        </w:trPr>
        <w:tc>
          <w:tcPr>
            <w:tcW w:w="4214" w:type="dxa"/>
            <w:tcBorders>
              <w:bottom w:val="inset" w:sz="6" w:space="0" w:color="auto"/>
            </w:tcBorders>
            <w:shd w:val="clear" w:color="auto" w:fill="auto"/>
          </w:tcPr>
          <w:p w:rsidR="00001362" w:rsidRPr="00950FCB" w:rsidRDefault="00001362" w:rsidP="00473F09">
            <w:pPr>
              <w:jc w:val="both"/>
              <w:rPr>
                <w:sz w:val="18"/>
                <w:szCs w:val="18"/>
              </w:rPr>
            </w:pPr>
            <w:r w:rsidRPr="00950FCB">
              <w:rPr>
                <w:sz w:val="18"/>
                <w:szCs w:val="18"/>
              </w:rPr>
              <w:t>Необходимые ремонтные работы</w:t>
            </w:r>
          </w:p>
        </w:tc>
        <w:tc>
          <w:tcPr>
            <w:tcW w:w="5327" w:type="dxa"/>
            <w:tcBorders>
              <w:bottom w:val="inset" w:sz="6" w:space="0" w:color="auto"/>
            </w:tcBorders>
            <w:shd w:val="clear" w:color="auto" w:fill="auto"/>
          </w:tcPr>
          <w:p w:rsidR="00001362" w:rsidRPr="00950FCB" w:rsidRDefault="00710341" w:rsidP="00415825">
            <w:pPr>
              <w:jc w:val="both"/>
              <w:rPr>
                <w:sz w:val="18"/>
                <w:szCs w:val="18"/>
              </w:rPr>
            </w:pPr>
            <w:r>
              <w:rPr>
                <w:sz w:val="18"/>
                <w:szCs w:val="18"/>
              </w:rPr>
              <w:t xml:space="preserve">Требуются комплексные отделочные работы во всех внутренних помещениях квартиры </w:t>
            </w:r>
            <w:r w:rsidR="000C5FF8" w:rsidRPr="00950FCB">
              <w:rPr>
                <w:sz w:val="18"/>
                <w:szCs w:val="18"/>
              </w:rPr>
              <w:t xml:space="preserve"> </w:t>
            </w:r>
            <w:r w:rsidR="00CE0FC8" w:rsidRPr="00950FCB">
              <w:rPr>
                <w:sz w:val="18"/>
                <w:szCs w:val="18"/>
              </w:rPr>
              <w:t xml:space="preserve"> </w:t>
            </w:r>
          </w:p>
        </w:tc>
      </w:tr>
      <w:tr w:rsidR="00001362" w:rsidRPr="00950FCB" w:rsidTr="00473F09">
        <w:trPr>
          <w:trHeight w:val="120"/>
          <w:tblCellSpacing w:w="20" w:type="dxa"/>
        </w:trPr>
        <w:tc>
          <w:tcPr>
            <w:tcW w:w="4214" w:type="dxa"/>
            <w:tcBorders>
              <w:top w:val="inset" w:sz="6" w:space="0" w:color="auto"/>
            </w:tcBorders>
            <w:shd w:val="clear" w:color="auto" w:fill="auto"/>
          </w:tcPr>
          <w:p w:rsidR="00001362" w:rsidRPr="00950FCB" w:rsidRDefault="00001362" w:rsidP="00473F09">
            <w:pPr>
              <w:rPr>
                <w:sz w:val="18"/>
                <w:szCs w:val="18"/>
              </w:rPr>
            </w:pPr>
            <w:r w:rsidRPr="00950FCB">
              <w:rPr>
                <w:sz w:val="18"/>
                <w:szCs w:val="18"/>
              </w:rPr>
              <w:t>Дополнительная существенная информация</w:t>
            </w:r>
          </w:p>
        </w:tc>
        <w:tc>
          <w:tcPr>
            <w:tcW w:w="5327" w:type="dxa"/>
            <w:tcBorders>
              <w:top w:val="inset" w:sz="6" w:space="0" w:color="auto"/>
            </w:tcBorders>
            <w:shd w:val="clear" w:color="auto" w:fill="auto"/>
          </w:tcPr>
          <w:p w:rsidR="00001362" w:rsidRPr="00950FCB" w:rsidRDefault="00001362" w:rsidP="00473F09">
            <w:pPr>
              <w:jc w:val="both"/>
              <w:rPr>
                <w:sz w:val="18"/>
                <w:szCs w:val="18"/>
              </w:rPr>
            </w:pPr>
            <w:r w:rsidRPr="00950FCB">
              <w:rPr>
                <w:sz w:val="18"/>
                <w:szCs w:val="18"/>
              </w:rPr>
              <w:t xml:space="preserve">Нет   </w:t>
            </w:r>
          </w:p>
        </w:tc>
      </w:tr>
      <w:tr w:rsidR="00001362" w:rsidRPr="00950FCB" w:rsidTr="00473F09">
        <w:trPr>
          <w:trHeight w:val="186"/>
          <w:tblCellSpacing w:w="20" w:type="dxa"/>
        </w:trPr>
        <w:tc>
          <w:tcPr>
            <w:tcW w:w="4214" w:type="dxa"/>
            <w:tcBorders>
              <w:top w:val="inset" w:sz="6" w:space="0" w:color="auto"/>
            </w:tcBorders>
            <w:shd w:val="clear" w:color="auto" w:fill="auto"/>
          </w:tcPr>
          <w:p w:rsidR="00001362" w:rsidRPr="00950FCB" w:rsidRDefault="00001362" w:rsidP="00473F09">
            <w:pPr>
              <w:rPr>
                <w:sz w:val="18"/>
                <w:szCs w:val="18"/>
              </w:rPr>
            </w:pPr>
            <w:r w:rsidRPr="00950FCB">
              <w:rPr>
                <w:sz w:val="18"/>
                <w:szCs w:val="18"/>
              </w:rPr>
              <w:t>Текущее использование</w:t>
            </w:r>
          </w:p>
        </w:tc>
        <w:tc>
          <w:tcPr>
            <w:tcW w:w="5327" w:type="dxa"/>
            <w:tcBorders>
              <w:top w:val="inset" w:sz="6" w:space="0" w:color="auto"/>
            </w:tcBorders>
            <w:shd w:val="clear" w:color="auto" w:fill="auto"/>
          </w:tcPr>
          <w:p w:rsidR="00001362" w:rsidRPr="00950FCB" w:rsidRDefault="00710341" w:rsidP="00710341">
            <w:pPr>
              <w:rPr>
                <w:sz w:val="18"/>
                <w:szCs w:val="18"/>
              </w:rPr>
            </w:pPr>
            <w:r>
              <w:rPr>
                <w:sz w:val="18"/>
                <w:szCs w:val="18"/>
              </w:rPr>
              <w:t>Предполагается и</w:t>
            </w:r>
            <w:r w:rsidR="00001362" w:rsidRPr="00950FCB">
              <w:rPr>
                <w:sz w:val="18"/>
                <w:szCs w:val="18"/>
              </w:rPr>
              <w:t>спользование по назначению</w:t>
            </w:r>
          </w:p>
        </w:tc>
      </w:tr>
      <w:tr w:rsidR="00001362" w:rsidRPr="00950FCB" w:rsidTr="00473F09">
        <w:trPr>
          <w:trHeight w:val="177"/>
          <w:tblCellSpacing w:w="20" w:type="dxa"/>
        </w:trPr>
        <w:tc>
          <w:tcPr>
            <w:tcW w:w="4214" w:type="dxa"/>
            <w:tcBorders>
              <w:top w:val="inset" w:sz="6" w:space="0" w:color="auto"/>
              <w:bottom w:val="inset" w:sz="6" w:space="0" w:color="auto"/>
            </w:tcBorders>
            <w:shd w:val="clear" w:color="auto" w:fill="auto"/>
          </w:tcPr>
          <w:p w:rsidR="00001362" w:rsidRPr="00950FCB" w:rsidRDefault="00001362" w:rsidP="00473F09">
            <w:pPr>
              <w:rPr>
                <w:sz w:val="18"/>
                <w:szCs w:val="18"/>
              </w:rPr>
            </w:pPr>
            <w:r w:rsidRPr="00950FCB">
              <w:rPr>
                <w:sz w:val="18"/>
                <w:szCs w:val="18"/>
              </w:rPr>
              <w:t>Степень ликвидности</w:t>
            </w:r>
          </w:p>
        </w:tc>
        <w:tc>
          <w:tcPr>
            <w:tcW w:w="5327" w:type="dxa"/>
            <w:tcBorders>
              <w:top w:val="inset" w:sz="6" w:space="0" w:color="auto"/>
              <w:bottom w:val="inset" w:sz="6" w:space="0" w:color="auto"/>
            </w:tcBorders>
            <w:shd w:val="clear" w:color="auto" w:fill="auto"/>
          </w:tcPr>
          <w:p w:rsidR="00001362" w:rsidRPr="00950FCB" w:rsidRDefault="00001362" w:rsidP="00473F09">
            <w:pPr>
              <w:shd w:val="clear" w:color="auto" w:fill="FFFFFF"/>
              <w:jc w:val="both"/>
              <w:rPr>
                <w:sz w:val="18"/>
                <w:szCs w:val="18"/>
              </w:rPr>
            </w:pPr>
            <w:r w:rsidRPr="00950FCB">
              <w:rPr>
                <w:sz w:val="18"/>
                <w:szCs w:val="18"/>
              </w:rPr>
              <w:t xml:space="preserve">Для определения степени ликвидности проанализированы следующие факторы: </w:t>
            </w:r>
          </w:p>
          <w:p w:rsidR="00001362" w:rsidRPr="00950FCB" w:rsidRDefault="00001362" w:rsidP="00473F09">
            <w:pPr>
              <w:shd w:val="clear" w:color="auto" w:fill="FFFFFF"/>
              <w:jc w:val="both"/>
              <w:rPr>
                <w:sz w:val="18"/>
                <w:szCs w:val="18"/>
              </w:rPr>
            </w:pPr>
            <w:r w:rsidRPr="00950FCB">
              <w:rPr>
                <w:sz w:val="18"/>
                <w:szCs w:val="18"/>
              </w:rPr>
              <w:t>местоположение объекта с точки зрения людского потока для офисов и объектов торговли, транспортной доступности для офисов, объектов торговли и складов; состояние объекта на предмет его ветхости (износа) или функциональной пригодности (объемно-планировочных решений, инженерного обеспечения) для использования по назначению; наличие необходимых правоустанавливающих и технических документов и соответствие фактического состояния этим документам; - площадь объекта оценки.</w:t>
            </w:r>
          </w:p>
          <w:p w:rsidR="00001362" w:rsidRPr="00950FCB" w:rsidRDefault="00001362" w:rsidP="00473F09">
            <w:pPr>
              <w:jc w:val="both"/>
              <w:rPr>
                <w:sz w:val="18"/>
                <w:szCs w:val="18"/>
              </w:rPr>
            </w:pPr>
            <w:r w:rsidRPr="00950FCB">
              <w:rPr>
                <w:sz w:val="18"/>
                <w:szCs w:val="18"/>
              </w:rPr>
              <w:t>По итогам анализа, оценщик сделал вывод, что данный объект оценки является ликвидным.</w:t>
            </w:r>
          </w:p>
        </w:tc>
      </w:tr>
      <w:tr w:rsidR="00001362" w:rsidRPr="00950FCB" w:rsidTr="00710341">
        <w:trPr>
          <w:trHeight w:val="398"/>
          <w:tblCellSpacing w:w="20" w:type="dxa"/>
        </w:trPr>
        <w:tc>
          <w:tcPr>
            <w:tcW w:w="4214" w:type="dxa"/>
            <w:tcBorders>
              <w:top w:val="inset" w:sz="6" w:space="0" w:color="auto"/>
              <w:bottom w:val="inset" w:sz="6" w:space="0" w:color="auto"/>
            </w:tcBorders>
            <w:shd w:val="clear" w:color="auto" w:fill="auto"/>
          </w:tcPr>
          <w:p w:rsidR="00001362" w:rsidRPr="00710341" w:rsidRDefault="00001362" w:rsidP="00710341">
            <w:pPr>
              <w:widowControl w:val="0"/>
              <w:jc w:val="both"/>
              <w:rPr>
                <w:snapToGrid w:val="0"/>
                <w:sz w:val="18"/>
                <w:szCs w:val="18"/>
              </w:rPr>
            </w:pPr>
            <w:r w:rsidRPr="00950FCB">
              <w:rPr>
                <w:snapToGrid w:val="0"/>
                <w:sz w:val="18"/>
                <w:szCs w:val="18"/>
              </w:rPr>
              <w:t>Перечень документов, устанавливающих количественные и качественные характеристики Объекта оценки</w:t>
            </w:r>
          </w:p>
        </w:tc>
        <w:tc>
          <w:tcPr>
            <w:tcW w:w="5327" w:type="dxa"/>
            <w:tcBorders>
              <w:top w:val="inset" w:sz="6" w:space="0" w:color="auto"/>
              <w:bottom w:val="inset" w:sz="6" w:space="0" w:color="auto"/>
            </w:tcBorders>
            <w:shd w:val="clear" w:color="auto" w:fill="auto"/>
          </w:tcPr>
          <w:p w:rsidR="00001362" w:rsidRPr="00950FCB" w:rsidRDefault="000C5FF8" w:rsidP="00473F09">
            <w:pPr>
              <w:numPr>
                <w:ilvl w:val="0"/>
                <w:numId w:val="16"/>
              </w:numPr>
              <w:ind w:left="140" w:hanging="141"/>
              <w:contextualSpacing/>
              <w:jc w:val="both"/>
              <w:rPr>
                <w:color w:val="000000"/>
                <w:sz w:val="18"/>
                <w:szCs w:val="18"/>
              </w:rPr>
            </w:pPr>
            <w:r w:rsidRPr="00950FCB">
              <w:rPr>
                <w:color w:val="000000"/>
                <w:sz w:val="18"/>
                <w:szCs w:val="18"/>
              </w:rPr>
              <w:t xml:space="preserve">Выписка из ЕГРН № б/н от </w:t>
            </w:r>
            <w:r w:rsidR="00710341">
              <w:rPr>
                <w:color w:val="000000"/>
                <w:sz w:val="18"/>
                <w:szCs w:val="18"/>
              </w:rPr>
              <w:t>07.05.2019</w:t>
            </w:r>
            <w:r w:rsidRPr="00950FCB">
              <w:rPr>
                <w:color w:val="000000"/>
                <w:sz w:val="18"/>
                <w:szCs w:val="18"/>
              </w:rPr>
              <w:t xml:space="preserve"> г.</w:t>
            </w:r>
            <w:r w:rsidR="00CE0FC8" w:rsidRPr="00950FCB">
              <w:rPr>
                <w:color w:val="000000"/>
                <w:sz w:val="18"/>
                <w:szCs w:val="18"/>
              </w:rPr>
              <w:t xml:space="preserve"> </w:t>
            </w:r>
            <w:r w:rsidR="00001362" w:rsidRPr="00950FCB">
              <w:rPr>
                <w:color w:val="000000"/>
                <w:sz w:val="18"/>
                <w:szCs w:val="18"/>
              </w:rPr>
              <w:t>(копия документа);</w:t>
            </w:r>
          </w:p>
          <w:p w:rsidR="004B0816" w:rsidRPr="00950FCB" w:rsidRDefault="00710341" w:rsidP="000C5FF8">
            <w:pPr>
              <w:numPr>
                <w:ilvl w:val="0"/>
                <w:numId w:val="16"/>
              </w:numPr>
              <w:ind w:left="140" w:hanging="141"/>
              <w:contextualSpacing/>
              <w:jc w:val="both"/>
              <w:rPr>
                <w:color w:val="000000"/>
                <w:sz w:val="18"/>
                <w:szCs w:val="18"/>
              </w:rPr>
            </w:pPr>
            <w:r>
              <w:rPr>
                <w:color w:val="000000"/>
                <w:sz w:val="18"/>
                <w:szCs w:val="18"/>
              </w:rPr>
              <w:t>Технический паспорт жилого помещения по состоянию на 24.02.2010 г.</w:t>
            </w:r>
            <w:r w:rsidR="004B0816" w:rsidRPr="00950FCB">
              <w:rPr>
                <w:color w:val="000000"/>
                <w:sz w:val="18"/>
                <w:szCs w:val="18"/>
              </w:rPr>
              <w:t xml:space="preserve"> (копия документа)</w:t>
            </w:r>
          </w:p>
        </w:tc>
      </w:tr>
      <w:tr w:rsidR="00710341" w:rsidRPr="00950FCB" w:rsidTr="00473F09">
        <w:trPr>
          <w:trHeight w:val="177"/>
          <w:tblCellSpacing w:w="20" w:type="dxa"/>
        </w:trPr>
        <w:tc>
          <w:tcPr>
            <w:tcW w:w="4214" w:type="dxa"/>
            <w:tcBorders>
              <w:top w:val="inset" w:sz="6" w:space="0" w:color="auto"/>
              <w:bottom w:val="inset" w:sz="6" w:space="0" w:color="auto"/>
            </w:tcBorders>
            <w:shd w:val="clear" w:color="auto" w:fill="auto"/>
          </w:tcPr>
          <w:p w:rsidR="00710341" w:rsidRPr="00950FCB" w:rsidRDefault="00710341" w:rsidP="00473F09">
            <w:pPr>
              <w:widowControl w:val="0"/>
              <w:rPr>
                <w:snapToGrid w:val="0"/>
                <w:sz w:val="18"/>
                <w:szCs w:val="18"/>
              </w:rPr>
            </w:pPr>
            <w:r>
              <w:rPr>
                <w:snapToGrid w:val="0"/>
                <w:sz w:val="18"/>
                <w:szCs w:val="18"/>
              </w:rPr>
              <w:t xml:space="preserve">Балансовая стоимость </w:t>
            </w:r>
          </w:p>
        </w:tc>
        <w:tc>
          <w:tcPr>
            <w:tcW w:w="5327" w:type="dxa"/>
            <w:tcBorders>
              <w:top w:val="inset" w:sz="6" w:space="0" w:color="auto"/>
              <w:bottom w:val="inset" w:sz="6" w:space="0" w:color="auto"/>
            </w:tcBorders>
            <w:shd w:val="clear" w:color="auto" w:fill="auto"/>
          </w:tcPr>
          <w:p w:rsidR="00710341" w:rsidRPr="00950FCB" w:rsidRDefault="00710341" w:rsidP="00710341">
            <w:pPr>
              <w:ind w:left="140"/>
              <w:contextualSpacing/>
              <w:jc w:val="both"/>
              <w:rPr>
                <w:color w:val="000000"/>
                <w:sz w:val="18"/>
                <w:szCs w:val="18"/>
              </w:rPr>
            </w:pPr>
            <w:r>
              <w:rPr>
                <w:color w:val="000000"/>
                <w:sz w:val="18"/>
                <w:szCs w:val="18"/>
              </w:rPr>
              <w:t xml:space="preserve">Сведения не предоставлены </w:t>
            </w:r>
          </w:p>
        </w:tc>
      </w:tr>
    </w:tbl>
    <w:p w:rsidR="0076646D" w:rsidRPr="00950FCB" w:rsidRDefault="0076646D" w:rsidP="00236A4D">
      <w:pPr>
        <w:tabs>
          <w:tab w:val="left" w:pos="284"/>
          <w:tab w:val="left" w:pos="567"/>
        </w:tabs>
        <w:ind w:left="709"/>
        <w:contextualSpacing/>
        <w:jc w:val="center"/>
        <w:rPr>
          <w:b/>
        </w:rPr>
      </w:pPr>
    </w:p>
    <w:p w:rsidR="00236A4D" w:rsidRPr="00950FCB" w:rsidRDefault="00236A4D" w:rsidP="00236A4D">
      <w:pPr>
        <w:tabs>
          <w:tab w:val="left" w:pos="284"/>
          <w:tab w:val="left" w:pos="567"/>
        </w:tabs>
        <w:ind w:left="709"/>
        <w:contextualSpacing/>
        <w:jc w:val="center"/>
        <w:rPr>
          <w:b/>
        </w:rPr>
      </w:pPr>
      <w:r w:rsidRPr="00950FCB">
        <w:rPr>
          <w:b/>
        </w:rPr>
        <w:t>1.11 Основные этапы процесса оценки</w:t>
      </w:r>
    </w:p>
    <w:p w:rsidR="00236A4D" w:rsidRPr="00950FCB" w:rsidRDefault="00236A4D" w:rsidP="00236A4D">
      <w:pPr>
        <w:keepNext/>
        <w:rPr>
          <w:b/>
          <w:bCs/>
          <w:sz w:val="18"/>
          <w:szCs w:val="18"/>
        </w:rPr>
      </w:pPr>
      <w:r w:rsidRPr="00950FCB">
        <w:rPr>
          <w:b/>
          <w:bCs/>
          <w:sz w:val="18"/>
          <w:szCs w:val="18"/>
        </w:rPr>
        <w:t>План процесса оценки</w:t>
      </w:r>
    </w:p>
    <w:tbl>
      <w:tblPr>
        <w:tblW w:w="949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4"/>
        <w:gridCol w:w="1135"/>
      </w:tblGrid>
      <w:tr w:rsidR="00236A4D" w:rsidRPr="00950FCB" w:rsidTr="00BC53D2">
        <w:trPr>
          <w:trHeight w:val="164"/>
        </w:trPr>
        <w:tc>
          <w:tcPr>
            <w:tcW w:w="8364" w:type="dxa"/>
            <w:shd w:val="clear" w:color="auto" w:fill="auto"/>
          </w:tcPr>
          <w:p w:rsidR="00236A4D" w:rsidRPr="00950FCB" w:rsidRDefault="00236A4D" w:rsidP="00236A4D">
            <w:pPr>
              <w:jc w:val="both"/>
              <w:rPr>
                <w:sz w:val="18"/>
                <w:szCs w:val="18"/>
              </w:rPr>
            </w:pPr>
            <w:r w:rsidRPr="00950FCB">
              <w:rPr>
                <w:sz w:val="18"/>
                <w:szCs w:val="18"/>
              </w:rPr>
              <w:t>1. Заключение с Заказчиком договора об оценке</w:t>
            </w:r>
          </w:p>
        </w:tc>
        <w:tc>
          <w:tcPr>
            <w:tcW w:w="1135" w:type="dxa"/>
            <w:shd w:val="clear" w:color="auto" w:fill="auto"/>
          </w:tcPr>
          <w:p w:rsidR="00236A4D" w:rsidRPr="00950FCB" w:rsidRDefault="00236A4D" w:rsidP="00236A4D">
            <w:pPr>
              <w:jc w:val="both"/>
              <w:rPr>
                <w:sz w:val="18"/>
                <w:szCs w:val="18"/>
              </w:rPr>
            </w:pPr>
            <w:r w:rsidRPr="00950FCB">
              <w:rPr>
                <w:sz w:val="18"/>
                <w:szCs w:val="18"/>
              </w:rPr>
              <w:t>Проведено</w:t>
            </w:r>
          </w:p>
        </w:tc>
      </w:tr>
      <w:tr w:rsidR="00236A4D" w:rsidRPr="00950FCB" w:rsidTr="00BC53D2">
        <w:trPr>
          <w:trHeight w:val="95"/>
        </w:trPr>
        <w:tc>
          <w:tcPr>
            <w:tcW w:w="8364" w:type="dxa"/>
            <w:shd w:val="clear" w:color="auto" w:fill="auto"/>
          </w:tcPr>
          <w:p w:rsidR="00236A4D" w:rsidRPr="00950FCB" w:rsidRDefault="00236A4D" w:rsidP="00236A4D">
            <w:pPr>
              <w:jc w:val="both"/>
              <w:rPr>
                <w:sz w:val="18"/>
                <w:szCs w:val="18"/>
              </w:rPr>
            </w:pPr>
            <w:r w:rsidRPr="00950FCB">
              <w:rPr>
                <w:sz w:val="18"/>
                <w:szCs w:val="18"/>
              </w:rPr>
              <w:t>2. Получение от Заказчика необходимых документов для проведения оценки</w:t>
            </w:r>
          </w:p>
        </w:tc>
        <w:tc>
          <w:tcPr>
            <w:tcW w:w="1135" w:type="dxa"/>
            <w:shd w:val="clear" w:color="auto" w:fill="auto"/>
          </w:tcPr>
          <w:p w:rsidR="00236A4D" w:rsidRPr="00950FCB" w:rsidRDefault="00236A4D" w:rsidP="00236A4D">
            <w:pPr>
              <w:jc w:val="both"/>
              <w:rPr>
                <w:sz w:val="18"/>
                <w:szCs w:val="18"/>
              </w:rPr>
            </w:pPr>
            <w:r w:rsidRPr="00950FCB">
              <w:rPr>
                <w:sz w:val="18"/>
                <w:szCs w:val="18"/>
              </w:rPr>
              <w:t>Проведено</w:t>
            </w:r>
          </w:p>
        </w:tc>
      </w:tr>
      <w:tr w:rsidR="00236A4D" w:rsidRPr="00950FCB" w:rsidTr="00BC53D2">
        <w:trPr>
          <w:trHeight w:val="391"/>
        </w:trPr>
        <w:tc>
          <w:tcPr>
            <w:tcW w:w="8364" w:type="dxa"/>
            <w:shd w:val="clear" w:color="auto" w:fill="auto"/>
          </w:tcPr>
          <w:p w:rsidR="00236A4D" w:rsidRPr="00950FCB" w:rsidRDefault="00236A4D" w:rsidP="00236A4D">
            <w:pPr>
              <w:jc w:val="both"/>
              <w:rPr>
                <w:sz w:val="18"/>
                <w:szCs w:val="18"/>
              </w:rPr>
            </w:pPr>
            <w:r w:rsidRPr="00950FCB">
              <w:rPr>
                <w:sz w:val="18"/>
                <w:szCs w:val="18"/>
              </w:rPr>
              <w:t>3. Установление количественных и качественных характеристик Объекта, изучение его фактического технического состояния, сбор прочей информации об Объекте оценки</w:t>
            </w:r>
          </w:p>
        </w:tc>
        <w:tc>
          <w:tcPr>
            <w:tcW w:w="1135" w:type="dxa"/>
            <w:shd w:val="clear" w:color="auto" w:fill="auto"/>
          </w:tcPr>
          <w:p w:rsidR="00236A4D" w:rsidRPr="00950FCB" w:rsidRDefault="00236A4D" w:rsidP="00236A4D">
            <w:pPr>
              <w:jc w:val="both"/>
              <w:rPr>
                <w:sz w:val="18"/>
                <w:szCs w:val="18"/>
              </w:rPr>
            </w:pPr>
            <w:r w:rsidRPr="00950FCB">
              <w:rPr>
                <w:sz w:val="18"/>
                <w:szCs w:val="18"/>
              </w:rPr>
              <w:t>Проведено</w:t>
            </w:r>
          </w:p>
        </w:tc>
      </w:tr>
      <w:tr w:rsidR="00236A4D" w:rsidRPr="00950FCB" w:rsidTr="00BC53D2">
        <w:trPr>
          <w:trHeight w:val="420"/>
        </w:trPr>
        <w:tc>
          <w:tcPr>
            <w:tcW w:w="8364" w:type="dxa"/>
            <w:shd w:val="clear" w:color="auto" w:fill="auto"/>
          </w:tcPr>
          <w:p w:rsidR="00236A4D" w:rsidRPr="00950FCB" w:rsidRDefault="00236A4D" w:rsidP="00236A4D">
            <w:pPr>
              <w:jc w:val="both"/>
              <w:rPr>
                <w:sz w:val="18"/>
                <w:szCs w:val="18"/>
              </w:rPr>
            </w:pPr>
            <w:r w:rsidRPr="00950FCB">
              <w:rPr>
                <w:sz w:val="18"/>
                <w:szCs w:val="18"/>
              </w:rPr>
              <w:t>4. Составление  таблицы по анализу представленной Заказчиком информации, необходимой для проведения оценки о характеристиках недвижимого имущества, права на которое оцениваются</w:t>
            </w:r>
          </w:p>
        </w:tc>
        <w:tc>
          <w:tcPr>
            <w:tcW w:w="1135" w:type="dxa"/>
            <w:shd w:val="clear" w:color="auto" w:fill="auto"/>
          </w:tcPr>
          <w:p w:rsidR="00236A4D" w:rsidRPr="00950FCB" w:rsidRDefault="00236A4D" w:rsidP="00236A4D">
            <w:pPr>
              <w:jc w:val="both"/>
              <w:rPr>
                <w:sz w:val="18"/>
                <w:szCs w:val="18"/>
              </w:rPr>
            </w:pPr>
            <w:r w:rsidRPr="00950FCB">
              <w:rPr>
                <w:sz w:val="18"/>
                <w:szCs w:val="18"/>
              </w:rPr>
              <w:t>Проведено</w:t>
            </w:r>
          </w:p>
        </w:tc>
      </w:tr>
      <w:tr w:rsidR="00236A4D" w:rsidRPr="00950FCB" w:rsidTr="00473F09">
        <w:trPr>
          <w:trHeight w:val="82"/>
        </w:trPr>
        <w:tc>
          <w:tcPr>
            <w:tcW w:w="8364" w:type="dxa"/>
            <w:shd w:val="clear" w:color="auto" w:fill="auto"/>
          </w:tcPr>
          <w:p w:rsidR="00236A4D" w:rsidRPr="00950FCB" w:rsidRDefault="00236A4D" w:rsidP="00236A4D">
            <w:pPr>
              <w:jc w:val="both"/>
              <w:rPr>
                <w:sz w:val="18"/>
                <w:szCs w:val="18"/>
              </w:rPr>
            </w:pPr>
            <w:r w:rsidRPr="00950FCB">
              <w:rPr>
                <w:sz w:val="18"/>
                <w:szCs w:val="18"/>
              </w:rPr>
              <w:t>5. Анализ отраслевых и локальных рынков, к которому относится Объект оценки</w:t>
            </w:r>
          </w:p>
        </w:tc>
        <w:tc>
          <w:tcPr>
            <w:tcW w:w="1135" w:type="dxa"/>
            <w:shd w:val="clear" w:color="auto" w:fill="auto"/>
          </w:tcPr>
          <w:p w:rsidR="00236A4D" w:rsidRPr="00950FCB" w:rsidRDefault="00236A4D" w:rsidP="00236A4D">
            <w:pPr>
              <w:jc w:val="both"/>
              <w:rPr>
                <w:sz w:val="18"/>
                <w:szCs w:val="18"/>
              </w:rPr>
            </w:pPr>
            <w:r w:rsidRPr="00950FCB">
              <w:rPr>
                <w:sz w:val="18"/>
                <w:szCs w:val="18"/>
              </w:rPr>
              <w:t>Проведено</w:t>
            </w:r>
          </w:p>
        </w:tc>
      </w:tr>
      <w:tr w:rsidR="00236A4D" w:rsidRPr="00950FCB" w:rsidTr="00BC53D2">
        <w:trPr>
          <w:trHeight w:val="73"/>
        </w:trPr>
        <w:tc>
          <w:tcPr>
            <w:tcW w:w="8364" w:type="dxa"/>
            <w:shd w:val="clear" w:color="auto" w:fill="auto"/>
          </w:tcPr>
          <w:p w:rsidR="00236A4D" w:rsidRPr="00950FCB" w:rsidRDefault="00236A4D" w:rsidP="00236A4D">
            <w:pPr>
              <w:jc w:val="both"/>
              <w:rPr>
                <w:sz w:val="18"/>
                <w:szCs w:val="18"/>
              </w:rPr>
            </w:pPr>
            <w:r w:rsidRPr="00950FCB">
              <w:rPr>
                <w:sz w:val="18"/>
                <w:szCs w:val="18"/>
              </w:rPr>
              <w:t>6. Осуществление расчетов</w:t>
            </w:r>
          </w:p>
        </w:tc>
        <w:tc>
          <w:tcPr>
            <w:tcW w:w="1135" w:type="dxa"/>
            <w:shd w:val="clear" w:color="auto" w:fill="auto"/>
          </w:tcPr>
          <w:p w:rsidR="00236A4D" w:rsidRPr="00950FCB" w:rsidRDefault="00236A4D" w:rsidP="00236A4D">
            <w:pPr>
              <w:jc w:val="both"/>
              <w:rPr>
                <w:sz w:val="18"/>
                <w:szCs w:val="18"/>
              </w:rPr>
            </w:pPr>
            <w:r w:rsidRPr="00950FCB">
              <w:rPr>
                <w:sz w:val="18"/>
                <w:szCs w:val="18"/>
              </w:rPr>
              <w:t>Проведено</w:t>
            </w:r>
          </w:p>
        </w:tc>
      </w:tr>
      <w:tr w:rsidR="00236A4D" w:rsidRPr="00950FCB" w:rsidTr="00BC53D2">
        <w:trPr>
          <w:trHeight w:val="111"/>
        </w:trPr>
        <w:tc>
          <w:tcPr>
            <w:tcW w:w="8364" w:type="dxa"/>
            <w:shd w:val="clear" w:color="auto" w:fill="auto"/>
          </w:tcPr>
          <w:p w:rsidR="00236A4D" w:rsidRPr="00950FCB" w:rsidRDefault="00236A4D" w:rsidP="00236A4D">
            <w:pPr>
              <w:jc w:val="both"/>
              <w:rPr>
                <w:sz w:val="18"/>
                <w:szCs w:val="18"/>
              </w:rPr>
            </w:pPr>
            <w:r w:rsidRPr="00950FCB">
              <w:rPr>
                <w:sz w:val="18"/>
                <w:szCs w:val="18"/>
              </w:rPr>
              <w:t>7. Согласование полученных результатов, вывод итоговой величины стоимости Объекта оценки</w:t>
            </w:r>
          </w:p>
        </w:tc>
        <w:tc>
          <w:tcPr>
            <w:tcW w:w="1135" w:type="dxa"/>
            <w:shd w:val="clear" w:color="auto" w:fill="auto"/>
          </w:tcPr>
          <w:p w:rsidR="00236A4D" w:rsidRPr="00950FCB" w:rsidRDefault="00236A4D" w:rsidP="00236A4D">
            <w:pPr>
              <w:jc w:val="both"/>
              <w:rPr>
                <w:sz w:val="18"/>
                <w:szCs w:val="18"/>
              </w:rPr>
            </w:pPr>
            <w:r w:rsidRPr="00950FCB">
              <w:rPr>
                <w:sz w:val="18"/>
                <w:szCs w:val="18"/>
              </w:rPr>
              <w:t>Проведено</w:t>
            </w:r>
          </w:p>
        </w:tc>
      </w:tr>
      <w:tr w:rsidR="00236A4D" w:rsidRPr="00950FCB" w:rsidTr="00BC53D2">
        <w:trPr>
          <w:trHeight w:val="73"/>
        </w:trPr>
        <w:tc>
          <w:tcPr>
            <w:tcW w:w="8364" w:type="dxa"/>
            <w:shd w:val="clear" w:color="auto" w:fill="auto"/>
          </w:tcPr>
          <w:p w:rsidR="00236A4D" w:rsidRPr="00950FCB" w:rsidRDefault="00236A4D" w:rsidP="00193331">
            <w:pPr>
              <w:jc w:val="both"/>
              <w:rPr>
                <w:sz w:val="18"/>
                <w:szCs w:val="18"/>
              </w:rPr>
            </w:pPr>
            <w:r w:rsidRPr="00950FCB">
              <w:rPr>
                <w:sz w:val="18"/>
                <w:szCs w:val="18"/>
              </w:rPr>
              <w:t>8. Составление и передача Заказчику</w:t>
            </w:r>
          </w:p>
        </w:tc>
        <w:tc>
          <w:tcPr>
            <w:tcW w:w="1135" w:type="dxa"/>
            <w:shd w:val="clear" w:color="auto" w:fill="auto"/>
          </w:tcPr>
          <w:p w:rsidR="00236A4D" w:rsidRPr="00950FCB" w:rsidRDefault="00236A4D" w:rsidP="00236A4D">
            <w:pPr>
              <w:jc w:val="both"/>
              <w:rPr>
                <w:sz w:val="18"/>
                <w:szCs w:val="18"/>
              </w:rPr>
            </w:pPr>
            <w:r w:rsidRPr="00950FCB">
              <w:rPr>
                <w:sz w:val="18"/>
                <w:szCs w:val="18"/>
              </w:rPr>
              <w:t>Проведено</w:t>
            </w:r>
          </w:p>
        </w:tc>
      </w:tr>
    </w:tbl>
    <w:p w:rsidR="00236A4D" w:rsidRPr="00950FCB" w:rsidRDefault="00236A4D" w:rsidP="00236A4D">
      <w:pPr>
        <w:keepNext/>
        <w:rPr>
          <w:b/>
          <w:bCs/>
          <w:sz w:val="18"/>
          <w:szCs w:val="18"/>
        </w:rPr>
      </w:pPr>
      <w:r w:rsidRPr="00950FCB">
        <w:rPr>
          <w:b/>
          <w:bCs/>
          <w:sz w:val="18"/>
          <w:szCs w:val="18"/>
        </w:rPr>
        <w:t>Анализ представленной Заказчиком информации</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6096"/>
        <w:gridCol w:w="1134"/>
      </w:tblGrid>
      <w:tr w:rsidR="00236A4D" w:rsidRPr="00950FCB" w:rsidTr="00BC53D2">
        <w:trPr>
          <w:trHeight w:val="145"/>
        </w:trPr>
        <w:tc>
          <w:tcPr>
            <w:tcW w:w="2268" w:type="dxa"/>
            <w:shd w:val="clear" w:color="auto" w:fill="auto"/>
          </w:tcPr>
          <w:p w:rsidR="00236A4D" w:rsidRPr="00950FCB" w:rsidRDefault="00236A4D" w:rsidP="00236A4D">
            <w:pPr>
              <w:rPr>
                <w:sz w:val="18"/>
                <w:szCs w:val="18"/>
              </w:rPr>
            </w:pPr>
            <w:r w:rsidRPr="00950FCB">
              <w:rPr>
                <w:sz w:val="18"/>
                <w:szCs w:val="18"/>
              </w:rPr>
              <w:t>Информация о виде и объеме прав на Объект оценки</w:t>
            </w:r>
          </w:p>
        </w:tc>
        <w:tc>
          <w:tcPr>
            <w:tcW w:w="6096" w:type="dxa"/>
            <w:shd w:val="clear" w:color="auto" w:fill="auto"/>
          </w:tcPr>
          <w:p w:rsidR="00236A4D" w:rsidRPr="00950FCB" w:rsidRDefault="00236A4D" w:rsidP="00581253">
            <w:pPr>
              <w:jc w:val="both"/>
              <w:rPr>
                <w:sz w:val="18"/>
                <w:szCs w:val="18"/>
              </w:rPr>
            </w:pPr>
            <w:r w:rsidRPr="00950FCB">
              <w:rPr>
                <w:sz w:val="18"/>
                <w:szCs w:val="18"/>
              </w:rPr>
              <w:t xml:space="preserve">Право </w:t>
            </w:r>
            <w:r w:rsidR="00581253" w:rsidRPr="00950FCB">
              <w:rPr>
                <w:sz w:val="18"/>
                <w:szCs w:val="18"/>
              </w:rPr>
              <w:t>собственности</w:t>
            </w:r>
            <w:r w:rsidRPr="00950FCB">
              <w:rPr>
                <w:sz w:val="18"/>
                <w:szCs w:val="18"/>
              </w:rPr>
              <w:t xml:space="preserve">. </w:t>
            </w:r>
          </w:p>
        </w:tc>
        <w:tc>
          <w:tcPr>
            <w:tcW w:w="1134" w:type="dxa"/>
            <w:shd w:val="clear" w:color="auto" w:fill="auto"/>
          </w:tcPr>
          <w:p w:rsidR="00236A4D" w:rsidRPr="00950FCB" w:rsidRDefault="00236A4D" w:rsidP="00236A4D">
            <w:pPr>
              <w:jc w:val="both"/>
              <w:rPr>
                <w:sz w:val="18"/>
                <w:szCs w:val="18"/>
              </w:rPr>
            </w:pPr>
            <w:r w:rsidRPr="00950FCB">
              <w:rPr>
                <w:sz w:val="18"/>
                <w:szCs w:val="18"/>
              </w:rPr>
              <w:t>Отражено</w:t>
            </w:r>
          </w:p>
        </w:tc>
      </w:tr>
      <w:tr w:rsidR="00236A4D" w:rsidRPr="00950FCB" w:rsidTr="00BC53D2">
        <w:trPr>
          <w:trHeight w:val="1676"/>
        </w:trPr>
        <w:tc>
          <w:tcPr>
            <w:tcW w:w="2268" w:type="dxa"/>
            <w:shd w:val="clear" w:color="auto" w:fill="auto"/>
          </w:tcPr>
          <w:p w:rsidR="00236A4D" w:rsidRPr="00950FCB" w:rsidRDefault="00236A4D" w:rsidP="00236A4D">
            <w:pPr>
              <w:rPr>
                <w:sz w:val="18"/>
                <w:szCs w:val="18"/>
              </w:rPr>
            </w:pPr>
            <w:r w:rsidRPr="00950FCB">
              <w:rPr>
                <w:sz w:val="18"/>
                <w:szCs w:val="18"/>
              </w:rPr>
              <w:t>Сопоставление данных об Объекте оценки</w:t>
            </w:r>
          </w:p>
        </w:tc>
        <w:tc>
          <w:tcPr>
            <w:tcW w:w="6096" w:type="dxa"/>
            <w:shd w:val="clear" w:color="auto" w:fill="auto"/>
          </w:tcPr>
          <w:p w:rsidR="00236A4D" w:rsidRPr="00950FCB" w:rsidRDefault="00236A4D" w:rsidP="00236A4D">
            <w:pPr>
              <w:jc w:val="both"/>
              <w:rPr>
                <w:sz w:val="18"/>
                <w:szCs w:val="18"/>
              </w:rPr>
            </w:pPr>
            <w:r w:rsidRPr="00950FCB">
              <w:rPr>
                <w:sz w:val="18"/>
                <w:szCs w:val="18"/>
              </w:rPr>
              <w:t>Установление конструктивных особенностей недвижимого имущества, права на которое оцениваются, а также соответствия (наличия/отсутствия не зарегистрированных в установленном порядке перепланировок и т.п.) фактического состояния недвижимого имущества характеристикам Объекта, отраженным в действительных на дату оценки документах органов/организаций, осуществляющих технический учет и инвентаризацию на здания, строения, сооружения, входящие в состав Объекта оценки.</w:t>
            </w:r>
          </w:p>
        </w:tc>
        <w:tc>
          <w:tcPr>
            <w:tcW w:w="1134" w:type="dxa"/>
            <w:shd w:val="clear" w:color="auto" w:fill="auto"/>
          </w:tcPr>
          <w:p w:rsidR="00236A4D" w:rsidRPr="00950FCB" w:rsidRDefault="00236A4D" w:rsidP="00236A4D">
            <w:pPr>
              <w:jc w:val="both"/>
              <w:rPr>
                <w:sz w:val="18"/>
                <w:szCs w:val="18"/>
              </w:rPr>
            </w:pPr>
            <w:r w:rsidRPr="00950FCB">
              <w:rPr>
                <w:sz w:val="18"/>
                <w:szCs w:val="18"/>
              </w:rPr>
              <w:t>Проведено</w:t>
            </w:r>
          </w:p>
        </w:tc>
      </w:tr>
      <w:tr w:rsidR="00236A4D" w:rsidRPr="00950FCB" w:rsidTr="00BC53D2">
        <w:trPr>
          <w:trHeight w:val="435"/>
        </w:trPr>
        <w:tc>
          <w:tcPr>
            <w:tcW w:w="2268" w:type="dxa"/>
            <w:shd w:val="clear" w:color="auto" w:fill="auto"/>
          </w:tcPr>
          <w:p w:rsidR="00236A4D" w:rsidRPr="00950FCB" w:rsidRDefault="00236A4D" w:rsidP="00236A4D">
            <w:pPr>
              <w:rPr>
                <w:sz w:val="18"/>
                <w:szCs w:val="18"/>
              </w:rPr>
            </w:pPr>
            <w:r w:rsidRPr="00950FCB">
              <w:rPr>
                <w:sz w:val="18"/>
                <w:szCs w:val="18"/>
              </w:rPr>
              <w:lastRenderedPageBreak/>
              <w:t xml:space="preserve">Установление данных об обременениях на Объект оценки </w:t>
            </w:r>
          </w:p>
        </w:tc>
        <w:tc>
          <w:tcPr>
            <w:tcW w:w="6096" w:type="dxa"/>
            <w:shd w:val="clear" w:color="auto" w:fill="auto"/>
          </w:tcPr>
          <w:p w:rsidR="00236A4D" w:rsidRPr="00950FCB" w:rsidRDefault="00710341" w:rsidP="00236A4D">
            <w:pPr>
              <w:jc w:val="both"/>
              <w:rPr>
                <w:sz w:val="18"/>
                <w:szCs w:val="18"/>
              </w:rPr>
            </w:pPr>
            <w:r>
              <w:rPr>
                <w:sz w:val="18"/>
                <w:szCs w:val="18"/>
              </w:rPr>
              <w:t xml:space="preserve">Не зарегистрировано </w:t>
            </w:r>
            <w:r w:rsidR="00A6445A" w:rsidRPr="00950FCB">
              <w:rPr>
                <w:sz w:val="18"/>
                <w:szCs w:val="18"/>
              </w:rPr>
              <w:t xml:space="preserve"> </w:t>
            </w:r>
          </w:p>
        </w:tc>
        <w:tc>
          <w:tcPr>
            <w:tcW w:w="1134" w:type="dxa"/>
            <w:shd w:val="clear" w:color="auto" w:fill="auto"/>
          </w:tcPr>
          <w:p w:rsidR="00236A4D" w:rsidRPr="00950FCB" w:rsidRDefault="00236A4D" w:rsidP="00236A4D">
            <w:pPr>
              <w:jc w:val="both"/>
              <w:rPr>
                <w:sz w:val="18"/>
                <w:szCs w:val="18"/>
              </w:rPr>
            </w:pPr>
            <w:r w:rsidRPr="00950FCB">
              <w:rPr>
                <w:sz w:val="18"/>
                <w:szCs w:val="18"/>
              </w:rPr>
              <w:t>Проведено</w:t>
            </w:r>
          </w:p>
        </w:tc>
      </w:tr>
      <w:tr w:rsidR="00236A4D" w:rsidRPr="00950FCB" w:rsidTr="00BC53D2">
        <w:trPr>
          <w:trHeight w:val="501"/>
        </w:trPr>
        <w:tc>
          <w:tcPr>
            <w:tcW w:w="2268" w:type="dxa"/>
            <w:shd w:val="clear" w:color="auto" w:fill="auto"/>
          </w:tcPr>
          <w:p w:rsidR="00236A4D" w:rsidRPr="00950FCB" w:rsidRDefault="00236A4D" w:rsidP="00236A4D">
            <w:pPr>
              <w:rPr>
                <w:sz w:val="18"/>
                <w:szCs w:val="18"/>
              </w:rPr>
            </w:pPr>
            <w:r w:rsidRPr="00950FCB">
              <w:rPr>
                <w:sz w:val="18"/>
                <w:szCs w:val="18"/>
              </w:rPr>
              <w:t>Установление данных об имуществе, не являющимся недвижимым</w:t>
            </w:r>
          </w:p>
        </w:tc>
        <w:tc>
          <w:tcPr>
            <w:tcW w:w="6096" w:type="dxa"/>
            <w:shd w:val="clear" w:color="auto" w:fill="auto"/>
          </w:tcPr>
          <w:p w:rsidR="00236A4D" w:rsidRPr="00950FCB" w:rsidRDefault="00236A4D" w:rsidP="00236A4D">
            <w:pPr>
              <w:jc w:val="both"/>
              <w:rPr>
                <w:sz w:val="18"/>
                <w:szCs w:val="18"/>
              </w:rPr>
            </w:pPr>
            <w:r w:rsidRPr="00950FCB">
              <w:rPr>
                <w:sz w:val="18"/>
                <w:szCs w:val="18"/>
              </w:rPr>
              <w:t>Отсутствуют неотъемлемые улучшения Объекта оценки (улучшения, без которых невозможно полноценное текущее использование/эксплуатация объекта).</w:t>
            </w:r>
          </w:p>
        </w:tc>
        <w:tc>
          <w:tcPr>
            <w:tcW w:w="1134" w:type="dxa"/>
            <w:shd w:val="clear" w:color="auto" w:fill="auto"/>
          </w:tcPr>
          <w:p w:rsidR="00236A4D" w:rsidRPr="00950FCB" w:rsidRDefault="00236A4D" w:rsidP="00236A4D">
            <w:pPr>
              <w:jc w:val="both"/>
              <w:rPr>
                <w:sz w:val="18"/>
                <w:szCs w:val="18"/>
              </w:rPr>
            </w:pPr>
            <w:r w:rsidRPr="00950FCB">
              <w:rPr>
                <w:sz w:val="18"/>
                <w:szCs w:val="18"/>
              </w:rPr>
              <w:t>Проведено</w:t>
            </w:r>
          </w:p>
        </w:tc>
      </w:tr>
      <w:tr w:rsidR="00236A4D" w:rsidRPr="00950FCB" w:rsidTr="00BC53D2">
        <w:trPr>
          <w:trHeight w:val="403"/>
        </w:trPr>
        <w:tc>
          <w:tcPr>
            <w:tcW w:w="2268" w:type="dxa"/>
            <w:shd w:val="clear" w:color="auto" w:fill="auto"/>
          </w:tcPr>
          <w:p w:rsidR="00236A4D" w:rsidRPr="00950FCB" w:rsidRDefault="00236A4D" w:rsidP="00236A4D">
            <w:pPr>
              <w:rPr>
                <w:sz w:val="18"/>
                <w:szCs w:val="18"/>
              </w:rPr>
            </w:pPr>
            <w:r w:rsidRPr="00950FCB">
              <w:rPr>
                <w:sz w:val="18"/>
                <w:szCs w:val="18"/>
              </w:rPr>
              <w:t>Установление иных сведений</w:t>
            </w:r>
          </w:p>
        </w:tc>
        <w:tc>
          <w:tcPr>
            <w:tcW w:w="6096" w:type="dxa"/>
            <w:shd w:val="clear" w:color="auto" w:fill="auto"/>
          </w:tcPr>
          <w:p w:rsidR="00236A4D" w:rsidRPr="00950FCB" w:rsidRDefault="00236A4D" w:rsidP="00236A4D">
            <w:pPr>
              <w:jc w:val="both"/>
              <w:rPr>
                <w:sz w:val="18"/>
                <w:szCs w:val="18"/>
              </w:rPr>
            </w:pPr>
            <w:r w:rsidRPr="00950FCB">
              <w:rPr>
                <w:sz w:val="18"/>
                <w:szCs w:val="18"/>
              </w:rPr>
              <w:t>Нет</w:t>
            </w:r>
          </w:p>
        </w:tc>
        <w:tc>
          <w:tcPr>
            <w:tcW w:w="1134" w:type="dxa"/>
            <w:shd w:val="clear" w:color="auto" w:fill="auto"/>
          </w:tcPr>
          <w:p w:rsidR="00236A4D" w:rsidRPr="00950FCB" w:rsidRDefault="00236A4D" w:rsidP="00236A4D">
            <w:pPr>
              <w:jc w:val="both"/>
              <w:rPr>
                <w:sz w:val="18"/>
                <w:szCs w:val="18"/>
              </w:rPr>
            </w:pPr>
            <w:r w:rsidRPr="00950FCB">
              <w:rPr>
                <w:sz w:val="18"/>
                <w:szCs w:val="18"/>
              </w:rPr>
              <w:t>Проведено</w:t>
            </w:r>
          </w:p>
        </w:tc>
      </w:tr>
    </w:tbl>
    <w:p w:rsidR="00236A4D" w:rsidRPr="00950FCB" w:rsidRDefault="00236A4D" w:rsidP="00236A4D">
      <w:pPr>
        <w:rPr>
          <w:sz w:val="18"/>
          <w:szCs w:val="18"/>
        </w:rPr>
      </w:pPr>
    </w:p>
    <w:p w:rsidR="00236A4D" w:rsidRPr="00950FCB" w:rsidRDefault="00236A4D" w:rsidP="009F33A8">
      <w:pPr>
        <w:ind w:left="-284"/>
        <w:jc w:val="center"/>
        <w:rPr>
          <w:b/>
        </w:rPr>
      </w:pPr>
      <w:r w:rsidRPr="00950FCB">
        <w:rPr>
          <w:b/>
        </w:rPr>
        <w:t xml:space="preserve">2. Описание месторасположения Объекта оценки и анализ рынка недвижимости соответствующего сегмента </w:t>
      </w:r>
    </w:p>
    <w:p w:rsidR="00236A4D" w:rsidRPr="00950FCB" w:rsidRDefault="00236A4D" w:rsidP="009F33A8">
      <w:pPr>
        <w:tabs>
          <w:tab w:val="left" w:pos="3735"/>
        </w:tabs>
        <w:ind w:left="-284"/>
        <w:jc w:val="center"/>
        <w:rPr>
          <w:b/>
        </w:rPr>
      </w:pPr>
      <w:r w:rsidRPr="00950FCB">
        <w:rPr>
          <w:b/>
        </w:rPr>
        <w:t xml:space="preserve">2.1 </w:t>
      </w:r>
      <w:r w:rsidRPr="00950FCB">
        <w:rPr>
          <w:b/>
          <w:i/>
        </w:rPr>
        <w:t xml:space="preserve"> </w:t>
      </w:r>
      <w:r w:rsidRPr="00950FCB">
        <w:rPr>
          <w:b/>
        </w:rPr>
        <w:t xml:space="preserve">Расположение объекта на карте </w:t>
      </w:r>
    </w:p>
    <w:p w:rsidR="008631BA" w:rsidRPr="00950FCB" w:rsidRDefault="00C2444A" w:rsidP="00D84AE9">
      <w:pPr>
        <w:jc w:val="center"/>
        <w:rPr>
          <w:bCs/>
          <w:sz w:val="18"/>
          <w:szCs w:val="18"/>
        </w:rPr>
      </w:pPr>
      <w:r w:rsidRPr="00950FCB">
        <w:rPr>
          <w:bCs/>
          <w:sz w:val="18"/>
          <w:szCs w:val="18"/>
        </w:rPr>
        <w:t>РФ, Калининградская обл</w:t>
      </w:r>
      <w:r w:rsidR="00A0034B" w:rsidRPr="00950FCB">
        <w:rPr>
          <w:bCs/>
          <w:sz w:val="18"/>
          <w:szCs w:val="18"/>
        </w:rPr>
        <w:t xml:space="preserve">., </w:t>
      </w:r>
      <w:r w:rsidR="00710341">
        <w:rPr>
          <w:bCs/>
          <w:sz w:val="18"/>
          <w:szCs w:val="18"/>
        </w:rPr>
        <w:t>Багратионовский</w:t>
      </w:r>
      <w:r w:rsidR="00AD12BC" w:rsidRPr="00950FCB">
        <w:rPr>
          <w:bCs/>
          <w:sz w:val="18"/>
          <w:szCs w:val="18"/>
        </w:rPr>
        <w:t xml:space="preserve"> р-н, </w:t>
      </w:r>
      <w:r w:rsidR="00CE0FC8" w:rsidRPr="00950FCB">
        <w:rPr>
          <w:bCs/>
          <w:sz w:val="18"/>
          <w:szCs w:val="18"/>
        </w:rPr>
        <w:t xml:space="preserve">г. </w:t>
      </w:r>
      <w:r w:rsidR="00710341">
        <w:rPr>
          <w:bCs/>
          <w:sz w:val="18"/>
          <w:szCs w:val="18"/>
        </w:rPr>
        <w:t>Багратионовск</w:t>
      </w:r>
      <w:r w:rsidR="00C1756F" w:rsidRPr="00950FCB">
        <w:rPr>
          <w:bCs/>
          <w:sz w:val="18"/>
          <w:szCs w:val="18"/>
        </w:rPr>
        <w:t xml:space="preserve">, ул. </w:t>
      </w:r>
      <w:r w:rsidR="00710341">
        <w:rPr>
          <w:bCs/>
          <w:sz w:val="18"/>
          <w:szCs w:val="18"/>
        </w:rPr>
        <w:t>Спортивная, д.35</w:t>
      </w:r>
    </w:p>
    <w:p w:rsidR="00802240" w:rsidRPr="00950FCB" w:rsidRDefault="00710341" w:rsidP="00D84AE9">
      <w:pPr>
        <w:jc w:val="center"/>
        <w:rPr>
          <w:bCs/>
          <w:sz w:val="18"/>
          <w:szCs w:val="18"/>
        </w:rPr>
      </w:pPr>
      <w:r>
        <w:rPr>
          <w:noProof/>
        </w:rPr>
        <w:drawing>
          <wp:inline distT="0" distB="0" distL="0" distR="0" wp14:anchorId="3799B427" wp14:editId="5B81400D">
            <wp:extent cx="5220510" cy="34362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24807" cy="3439078"/>
                    </a:xfrm>
                    <a:prstGeom prst="rect">
                      <a:avLst/>
                    </a:prstGeom>
                  </pic:spPr>
                </pic:pic>
              </a:graphicData>
            </a:graphic>
          </wp:inline>
        </w:drawing>
      </w:r>
    </w:p>
    <w:p w:rsidR="00C01343" w:rsidRPr="00950FCB" w:rsidRDefault="00C01343" w:rsidP="00236A4D">
      <w:pPr>
        <w:widowControl w:val="0"/>
        <w:ind w:left="-142" w:right="282"/>
        <w:jc w:val="center"/>
        <w:rPr>
          <w:b/>
          <w:snapToGrid w:val="0"/>
        </w:rPr>
      </w:pPr>
    </w:p>
    <w:p w:rsidR="00236A4D" w:rsidRPr="00950FCB" w:rsidRDefault="00236A4D" w:rsidP="00236A4D">
      <w:pPr>
        <w:widowControl w:val="0"/>
        <w:ind w:left="-142" w:right="282"/>
        <w:jc w:val="center"/>
        <w:rPr>
          <w:b/>
          <w:snapToGrid w:val="0"/>
        </w:rPr>
      </w:pPr>
      <w:r w:rsidRPr="00950FCB">
        <w:rPr>
          <w:b/>
          <w:snapToGrid w:val="0"/>
        </w:rPr>
        <w:t>2.2 Перечень использованных при проведении оценки данных с указанием источников их получения</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6238"/>
      </w:tblGrid>
      <w:tr w:rsidR="00236A4D" w:rsidRPr="00950FCB" w:rsidTr="00BF36FA">
        <w:trPr>
          <w:cantSplit/>
          <w:trHeight w:val="293"/>
          <w:tblHeader/>
        </w:trPr>
        <w:tc>
          <w:tcPr>
            <w:tcW w:w="3260" w:type="dxa"/>
            <w:vAlign w:val="center"/>
          </w:tcPr>
          <w:p w:rsidR="00236A4D" w:rsidRPr="00950FCB" w:rsidRDefault="00236A4D" w:rsidP="00236A4D">
            <w:pPr>
              <w:pStyle w:val="a4"/>
              <w:widowControl w:val="0"/>
              <w:ind w:firstLine="0"/>
              <w:rPr>
                <w:b/>
                <w:snapToGrid w:val="0"/>
                <w:sz w:val="18"/>
                <w:szCs w:val="18"/>
              </w:rPr>
            </w:pPr>
            <w:r w:rsidRPr="00950FCB">
              <w:rPr>
                <w:b/>
                <w:snapToGrid w:val="0"/>
                <w:sz w:val="18"/>
                <w:szCs w:val="18"/>
              </w:rPr>
              <w:t>Данные, используемые при проведении оценки</w:t>
            </w:r>
          </w:p>
        </w:tc>
        <w:tc>
          <w:tcPr>
            <w:tcW w:w="6238" w:type="dxa"/>
            <w:vAlign w:val="center"/>
          </w:tcPr>
          <w:p w:rsidR="00236A4D" w:rsidRPr="00950FCB" w:rsidRDefault="00236A4D" w:rsidP="00236A4D">
            <w:pPr>
              <w:pStyle w:val="a4"/>
              <w:widowControl w:val="0"/>
              <w:ind w:firstLine="0"/>
              <w:jc w:val="center"/>
              <w:rPr>
                <w:b/>
                <w:snapToGrid w:val="0"/>
                <w:sz w:val="18"/>
                <w:szCs w:val="18"/>
              </w:rPr>
            </w:pPr>
            <w:r w:rsidRPr="00950FCB">
              <w:rPr>
                <w:b/>
                <w:snapToGrid w:val="0"/>
                <w:sz w:val="18"/>
                <w:szCs w:val="18"/>
              </w:rPr>
              <w:t>Источники получения</w:t>
            </w:r>
          </w:p>
        </w:tc>
      </w:tr>
      <w:tr w:rsidR="00236A4D" w:rsidRPr="00950FCB" w:rsidTr="00BF36FA">
        <w:trPr>
          <w:cantSplit/>
        </w:trPr>
        <w:tc>
          <w:tcPr>
            <w:tcW w:w="3260" w:type="dxa"/>
            <w:vAlign w:val="center"/>
          </w:tcPr>
          <w:p w:rsidR="00236A4D" w:rsidRPr="00950FCB" w:rsidRDefault="00236A4D" w:rsidP="00236A4D">
            <w:pPr>
              <w:pStyle w:val="a4"/>
              <w:widowControl w:val="0"/>
              <w:ind w:firstLine="0"/>
              <w:jc w:val="both"/>
              <w:rPr>
                <w:b/>
                <w:snapToGrid w:val="0"/>
                <w:color w:val="000000"/>
                <w:sz w:val="18"/>
                <w:szCs w:val="18"/>
              </w:rPr>
            </w:pPr>
            <w:r w:rsidRPr="00950FCB">
              <w:rPr>
                <w:b/>
                <w:snapToGrid w:val="0"/>
                <w:color w:val="000000"/>
                <w:sz w:val="18"/>
                <w:szCs w:val="18"/>
              </w:rPr>
              <w:t>Анализ рынка недвижимости</w:t>
            </w:r>
          </w:p>
        </w:tc>
        <w:tc>
          <w:tcPr>
            <w:tcW w:w="6238" w:type="dxa"/>
            <w:vAlign w:val="center"/>
          </w:tcPr>
          <w:p w:rsidR="00236A4D" w:rsidRPr="00950FCB" w:rsidRDefault="00236A4D" w:rsidP="00236A4D">
            <w:pPr>
              <w:pStyle w:val="a4"/>
              <w:widowControl w:val="0"/>
              <w:ind w:firstLine="0"/>
              <w:jc w:val="both"/>
              <w:rPr>
                <w:snapToGrid w:val="0"/>
                <w:color w:val="000000"/>
                <w:sz w:val="18"/>
                <w:szCs w:val="18"/>
              </w:rPr>
            </w:pPr>
            <w:r w:rsidRPr="00950FCB">
              <w:rPr>
                <w:snapToGrid w:val="0"/>
                <w:color w:val="000000"/>
                <w:sz w:val="18"/>
                <w:szCs w:val="18"/>
              </w:rPr>
              <w:t>- периодические издания (журналы): «Эксперт», «Бизнес журнал», «Бизнес Балтики», «Недвижимость в Калининграде», газеты: «Гражданин», «Калининградская правда», «Юристы и недвижимость»;</w:t>
            </w:r>
          </w:p>
          <w:p w:rsidR="00236A4D" w:rsidRPr="00950FCB" w:rsidRDefault="00236A4D" w:rsidP="00236A4D">
            <w:pPr>
              <w:pStyle w:val="a4"/>
              <w:widowControl w:val="0"/>
              <w:ind w:firstLine="0"/>
              <w:jc w:val="both"/>
              <w:rPr>
                <w:snapToGrid w:val="0"/>
                <w:color w:val="000000"/>
                <w:sz w:val="18"/>
                <w:szCs w:val="18"/>
              </w:rPr>
            </w:pPr>
            <w:r w:rsidRPr="00950FCB">
              <w:rPr>
                <w:snapToGrid w:val="0"/>
                <w:color w:val="000000"/>
                <w:sz w:val="18"/>
                <w:szCs w:val="18"/>
              </w:rPr>
              <w:t xml:space="preserve">- интернет-сайты www.gorodkanta.ru, www.klgd.ru, www.gov39.ru, www.gks.ru, www.gov.kaliningrad.ru, www.rosreestr.ru, </w:t>
            </w:r>
            <w:hyperlink r:id="rId17" w:history="1">
              <w:r w:rsidRPr="00950FCB">
                <w:rPr>
                  <w:rStyle w:val="a3"/>
                  <w:snapToGrid w:val="0"/>
                  <w:sz w:val="18"/>
                  <w:szCs w:val="18"/>
                </w:rPr>
                <w:t>www.agrariy-39.ru</w:t>
              </w:r>
            </w:hyperlink>
          </w:p>
        </w:tc>
      </w:tr>
      <w:tr w:rsidR="00236A4D" w:rsidRPr="00950FCB" w:rsidTr="00BF36FA">
        <w:trPr>
          <w:cantSplit/>
        </w:trPr>
        <w:tc>
          <w:tcPr>
            <w:tcW w:w="3260" w:type="dxa"/>
            <w:vAlign w:val="center"/>
          </w:tcPr>
          <w:p w:rsidR="00236A4D" w:rsidRPr="00950FCB" w:rsidRDefault="00236A4D" w:rsidP="00236A4D">
            <w:pPr>
              <w:pStyle w:val="a4"/>
              <w:widowControl w:val="0"/>
              <w:ind w:firstLine="0"/>
              <w:jc w:val="both"/>
              <w:rPr>
                <w:b/>
                <w:snapToGrid w:val="0"/>
                <w:color w:val="000000"/>
                <w:sz w:val="18"/>
                <w:szCs w:val="18"/>
              </w:rPr>
            </w:pPr>
            <w:r w:rsidRPr="00950FCB">
              <w:rPr>
                <w:b/>
                <w:snapToGrid w:val="0"/>
                <w:color w:val="000000"/>
                <w:sz w:val="18"/>
                <w:szCs w:val="18"/>
              </w:rPr>
              <w:t xml:space="preserve">Цены рынка продаж и предложений (по объектам соответствующего сегмента) выставленных на продажу </w:t>
            </w:r>
          </w:p>
        </w:tc>
        <w:tc>
          <w:tcPr>
            <w:tcW w:w="6238" w:type="dxa"/>
            <w:vAlign w:val="center"/>
          </w:tcPr>
          <w:p w:rsidR="00236A4D" w:rsidRPr="00950FCB" w:rsidRDefault="00236A4D" w:rsidP="00236A4D">
            <w:pPr>
              <w:jc w:val="both"/>
              <w:rPr>
                <w:color w:val="000000"/>
                <w:sz w:val="18"/>
                <w:szCs w:val="18"/>
              </w:rPr>
            </w:pPr>
            <w:r w:rsidRPr="00950FCB">
              <w:rPr>
                <w:color w:val="000000"/>
                <w:sz w:val="18"/>
                <w:szCs w:val="18"/>
              </w:rPr>
              <w:t>- периодические издания (газеты): «Из рук в руки», «Ярмарка», «Юристы и недвижимость» и др.</w:t>
            </w:r>
          </w:p>
          <w:p w:rsidR="00236A4D" w:rsidRPr="00950FCB" w:rsidRDefault="00236A4D" w:rsidP="00236A4D">
            <w:pPr>
              <w:jc w:val="both"/>
              <w:rPr>
                <w:i/>
                <w:iCs/>
                <w:color w:val="000000"/>
                <w:sz w:val="18"/>
                <w:szCs w:val="18"/>
              </w:rPr>
            </w:pPr>
            <w:r w:rsidRPr="00950FCB">
              <w:rPr>
                <w:color w:val="000000"/>
                <w:sz w:val="18"/>
                <w:szCs w:val="18"/>
              </w:rPr>
              <w:t xml:space="preserve">Интернет сайты: </w:t>
            </w:r>
            <w:hyperlink r:id="rId18" w:history="1">
              <w:r w:rsidRPr="00950FCB">
                <w:rPr>
                  <w:rStyle w:val="a3"/>
                  <w:sz w:val="18"/>
                  <w:szCs w:val="18"/>
                </w:rPr>
                <w:t>www.Avito.ru</w:t>
              </w:r>
            </w:hyperlink>
            <w:r w:rsidRPr="00950FCB">
              <w:rPr>
                <w:color w:val="000000"/>
                <w:sz w:val="18"/>
                <w:szCs w:val="18"/>
              </w:rPr>
              <w:t xml:space="preserve">, </w:t>
            </w:r>
            <w:r w:rsidRPr="00950FCB">
              <w:rPr>
                <w:color w:val="000000"/>
                <w:sz w:val="18"/>
                <w:szCs w:val="18"/>
                <w:lang w:val="en-US"/>
              </w:rPr>
              <w:t>www</w:t>
            </w:r>
            <w:r w:rsidRPr="00950FCB">
              <w:rPr>
                <w:color w:val="000000"/>
                <w:sz w:val="18"/>
                <w:szCs w:val="18"/>
              </w:rPr>
              <w:t>.</w:t>
            </w:r>
            <w:r w:rsidRPr="00950FCB">
              <w:rPr>
                <w:color w:val="000000"/>
                <w:sz w:val="18"/>
                <w:szCs w:val="18"/>
                <w:lang w:val="en-US"/>
              </w:rPr>
              <w:t>Irr</w:t>
            </w:r>
            <w:r w:rsidRPr="00950FCB">
              <w:rPr>
                <w:color w:val="000000"/>
                <w:sz w:val="18"/>
                <w:szCs w:val="18"/>
              </w:rPr>
              <w:t>.</w:t>
            </w:r>
            <w:r w:rsidRPr="00950FCB">
              <w:rPr>
                <w:color w:val="000000"/>
                <w:sz w:val="18"/>
                <w:szCs w:val="18"/>
                <w:lang w:val="en-US"/>
              </w:rPr>
              <w:t>ru</w:t>
            </w:r>
            <w:r w:rsidRPr="00950FCB">
              <w:rPr>
                <w:color w:val="000000"/>
                <w:sz w:val="18"/>
                <w:szCs w:val="18"/>
              </w:rPr>
              <w:t xml:space="preserve">, </w:t>
            </w:r>
            <w:r w:rsidRPr="00950FCB">
              <w:rPr>
                <w:color w:val="000000"/>
                <w:sz w:val="18"/>
                <w:szCs w:val="18"/>
                <w:lang w:val="en-US"/>
              </w:rPr>
              <w:t>www</w:t>
            </w:r>
            <w:r w:rsidRPr="00950FCB">
              <w:rPr>
                <w:color w:val="000000"/>
                <w:sz w:val="18"/>
                <w:szCs w:val="18"/>
              </w:rPr>
              <w:t>.</w:t>
            </w:r>
            <w:r w:rsidRPr="00950FCB">
              <w:rPr>
                <w:color w:val="000000"/>
                <w:sz w:val="18"/>
                <w:szCs w:val="18"/>
                <w:lang w:val="en-US"/>
              </w:rPr>
              <w:t>dn</w:t>
            </w:r>
            <w:r w:rsidRPr="00950FCB">
              <w:rPr>
                <w:color w:val="000000"/>
                <w:sz w:val="18"/>
                <w:szCs w:val="18"/>
              </w:rPr>
              <w:t>39.</w:t>
            </w:r>
            <w:r w:rsidRPr="00950FCB">
              <w:rPr>
                <w:color w:val="000000"/>
                <w:sz w:val="18"/>
                <w:szCs w:val="18"/>
                <w:lang w:val="en-US"/>
              </w:rPr>
              <w:t>ru</w:t>
            </w:r>
            <w:r w:rsidRPr="00950FCB">
              <w:rPr>
                <w:color w:val="000000"/>
                <w:sz w:val="18"/>
                <w:szCs w:val="18"/>
              </w:rPr>
              <w:t xml:space="preserve">, </w:t>
            </w:r>
            <w:r w:rsidRPr="00950FCB">
              <w:rPr>
                <w:color w:val="000000"/>
                <w:sz w:val="18"/>
                <w:szCs w:val="18"/>
                <w:lang w:val="en-US"/>
              </w:rPr>
              <w:t>www</w:t>
            </w:r>
            <w:r w:rsidRPr="00950FCB">
              <w:rPr>
                <w:color w:val="000000"/>
                <w:sz w:val="18"/>
                <w:szCs w:val="18"/>
              </w:rPr>
              <w:t>.</w:t>
            </w:r>
            <w:r w:rsidRPr="00950FCB">
              <w:rPr>
                <w:color w:val="000000"/>
                <w:sz w:val="18"/>
                <w:szCs w:val="18"/>
                <w:lang w:val="en-US"/>
              </w:rPr>
              <w:t>gov</w:t>
            </w:r>
            <w:r w:rsidRPr="00950FCB">
              <w:rPr>
                <w:color w:val="000000"/>
                <w:sz w:val="18"/>
                <w:szCs w:val="18"/>
              </w:rPr>
              <w:t>39.</w:t>
            </w:r>
            <w:r w:rsidRPr="00950FCB">
              <w:rPr>
                <w:color w:val="000000"/>
                <w:sz w:val="18"/>
                <w:szCs w:val="18"/>
                <w:lang w:val="en-US"/>
              </w:rPr>
              <w:t>ru</w:t>
            </w:r>
            <w:r w:rsidRPr="00950FCB">
              <w:rPr>
                <w:color w:val="000000"/>
                <w:sz w:val="18"/>
                <w:szCs w:val="18"/>
              </w:rPr>
              <w:t xml:space="preserve">, </w:t>
            </w:r>
            <w:r w:rsidRPr="00950FCB">
              <w:rPr>
                <w:color w:val="000000"/>
                <w:sz w:val="18"/>
                <w:szCs w:val="18"/>
                <w:lang w:val="en-US"/>
              </w:rPr>
              <w:t>www</w:t>
            </w:r>
            <w:r w:rsidRPr="00950FCB">
              <w:rPr>
                <w:color w:val="000000"/>
                <w:sz w:val="18"/>
                <w:szCs w:val="18"/>
              </w:rPr>
              <w:t>.</w:t>
            </w:r>
            <w:r w:rsidRPr="00950FCB">
              <w:rPr>
                <w:color w:val="000000"/>
                <w:sz w:val="18"/>
                <w:szCs w:val="18"/>
                <w:lang w:val="en-US"/>
              </w:rPr>
              <w:t>gks</w:t>
            </w:r>
            <w:r w:rsidRPr="00950FCB">
              <w:rPr>
                <w:color w:val="000000"/>
                <w:sz w:val="18"/>
                <w:szCs w:val="18"/>
              </w:rPr>
              <w:t>.</w:t>
            </w:r>
            <w:r w:rsidRPr="00950FCB">
              <w:rPr>
                <w:color w:val="000000"/>
                <w:sz w:val="18"/>
                <w:szCs w:val="18"/>
                <w:lang w:val="en-US"/>
              </w:rPr>
              <w:t>ru</w:t>
            </w:r>
            <w:r w:rsidRPr="00950FCB">
              <w:rPr>
                <w:color w:val="000000"/>
                <w:sz w:val="18"/>
                <w:szCs w:val="18"/>
              </w:rPr>
              <w:t xml:space="preserve">, </w:t>
            </w:r>
            <w:r w:rsidRPr="00950FCB">
              <w:rPr>
                <w:color w:val="000000"/>
                <w:sz w:val="18"/>
                <w:szCs w:val="18"/>
                <w:lang w:val="en-US"/>
              </w:rPr>
              <w:t>www</w:t>
            </w:r>
            <w:r w:rsidRPr="00950FCB">
              <w:rPr>
                <w:color w:val="000000"/>
                <w:sz w:val="18"/>
                <w:szCs w:val="18"/>
              </w:rPr>
              <w:t>.</w:t>
            </w:r>
            <w:r w:rsidRPr="00950FCB">
              <w:rPr>
                <w:color w:val="000000"/>
                <w:sz w:val="18"/>
                <w:szCs w:val="18"/>
                <w:lang w:val="en-US"/>
              </w:rPr>
              <w:t>gov</w:t>
            </w:r>
            <w:r w:rsidRPr="00950FCB">
              <w:rPr>
                <w:color w:val="000000"/>
                <w:sz w:val="18"/>
                <w:szCs w:val="18"/>
              </w:rPr>
              <w:t>.</w:t>
            </w:r>
            <w:r w:rsidRPr="00950FCB">
              <w:rPr>
                <w:color w:val="000000"/>
                <w:sz w:val="18"/>
                <w:szCs w:val="18"/>
                <w:lang w:val="en-US"/>
              </w:rPr>
              <w:t>kaliningrad</w:t>
            </w:r>
            <w:r w:rsidRPr="00950FCB">
              <w:rPr>
                <w:color w:val="000000"/>
                <w:sz w:val="18"/>
                <w:szCs w:val="18"/>
              </w:rPr>
              <w:t>.</w:t>
            </w:r>
            <w:r w:rsidRPr="00950FCB">
              <w:rPr>
                <w:color w:val="000000"/>
                <w:sz w:val="18"/>
                <w:szCs w:val="18"/>
                <w:lang w:val="en-US"/>
              </w:rPr>
              <w:t>ru</w:t>
            </w:r>
            <w:r w:rsidRPr="00950FCB">
              <w:rPr>
                <w:color w:val="000000"/>
                <w:sz w:val="18"/>
                <w:szCs w:val="18"/>
              </w:rPr>
              <w:t xml:space="preserve">, </w:t>
            </w:r>
            <w:r w:rsidRPr="00950FCB">
              <w:rPr>
                <w:color w:val="000000"/>
                <w:sz w:val="18"/>
                <w:szCs w:val="18"/>
                <w:lang w:val="en-US"/>
              </w:rPr>
              <w:t>www</w:t>
            </w:r>
            <w:r w:rsidRPr="00950FCB">
              <w:rPr>
                <w:color w:val="000000"/>
                <w:sz w:val="18"/>
                <w:szCs w:val="18"/>
              </w:rPr>
              <w:t>.</w:t>
            </w:r>
            <w:r w:rsidRPr="00950FCB">
              <w:rPr>
                <w:color w:val="000000"/>
                <w:sz w:val="18"/>
                <w:szCs w:val="18"/>
                <w:lang w:val="en-US"/>
              </w:rPr>
              <w:t>klops</w:t>
            </w:r>
            <w:r w:rsidRPr="00950FCB">
              <w:rPr>
                <w:color w:val="000000"/>
                <w:sz w:val="18"/>
                <w:szCs w:val="18"/>
              </w:rPr>
              <w:t>.</w:t>
            </w:r>
            <w:r w:rsidRPr="00950FCB">
              <w:rPr>
                <w:color w:val="000000"/>
                <w:sz w:val="18"/>
                <w:szCs w:val="18"/>
                <w:lang w:val="en-US"/>
              </w:rPr>
              <w:t>ru</w:t>
            </w:r>
            <w:r w:rsidRPr="00950FCB">
              <w:rPr>
                <w:color w:val="000000"/>
                <w:sz w:val="18"/>
                <w:szCs w:val="18"/>
              </w:rPr>
              <w:t xml:space="preserve">, </w:t>
            </w:r>
            <w:r w:rsidRPr="00950FCB">
              <w:rPr>
                <w:color w:val="000000"/>
                <w:sz w:val="18"/>
                <w:szCs w:val="18"/>
                <w:lang w:val="en-US"/>
              </w:rPr>
              <w:t>www</w:t>
            </w:r>
            <w:r w:rsidRPr="00950FCB">
              <w:rPr>
                <w:color w:val="000000"/>
                <w:sz w:val="18"/>
                <w:szCs w:val="18"/>
              </w:rPr>
              <w:t>.</w:t>
            </w:r>
            <w:r w:rsidRPr="00950FCB">
              <w:rPr>
                <w:color w:val="000000"/>
                <w:sz w:val="18"/>
                <w:szCs w:val="18"/>
                <w:lang w:val="en-US"/>
              </w:rPr>
              <w:t>kaliningrad</w:t>
            </w:r>
            <w:r w:rsidRPr="00950FCB">
              <w:rPr>
                <w:color w:val="000000"/>
                <w:sz w:val="18"/>
                <w:szCs w:val="18"/>
              </w:rPr>
              <w:t>.</w:t>
            </w:r>
            <w:r w:rsidRPr="00950FCB">
              <w:rPr>
                <w:color w:val="000000"/>
                <w:sz w:val="18"/>
                <w:szCs w:val="18"/>
                <w:lang w:val="en-US"/>
              </w:rPr>
              <w:t>barahla</w:t>
            </w:r>
            <w:r w:rsidRPr="00950FCB">
              <w:rPr>
                <w:color w:val="000000"/>
                <w:sz w:val="18"/>
                <w:szCs w:val="18"/>
              </w:rPr>
              <w:t>.</w:t>
            </w:r>
            <w:r w:rsidRPr="00950FCB">
              <w:rPr>
                <w:color w:val="000000"/>
                <w:sz w:val="18"/>
                <w:szCs w:val="18"/>
                <w:lang w:val="en-US"/>
              </w:rPr>
              <w:t>net</w:t>
            </w:r>
            <w:r w:rsidRPr="00950FCB">
              <w:rPr>
                <w:color w:val="000000"/>
                <w:sz w:val="18"/>
                <w:szCs w:val="18"/>
              </w:rPr>
              <w:t>.</w:t>
            </w:r>
          </w:p>
        </w:tc>
      </w:tr>
      <w:tr w:rsidR="00236A4D" w:rsidRPr="00950FCB" w:rsidTr="00BF36FA">
        <w:trPr>
          <w:cantSplit/>
        </w:trPr>
        <w:tc>
          <w:tcPr>
            <w:tcW w:w="3260" w:type="dxa"/>
            <w:vAlign w:val="center"/>
          </w:tcPr>
          <w:p w:rsidR="00236A4D" w:rsidRPr="00950FCB" w:rsidRDefault="00236A4D" w:rsidP="00236A4D">
            <w:pPr>
              <w:pStyle w:val="a4"/>
              <w:widowControl w:val="0"/>
              <w:ind w:firstLine="0"/>
              <w:jc w:val="both"/>
              <w:rPr>
                <w:b/>
                <w:snapToGrid w:val="0"/>
                <w:sz w:val="18"/>
                <w:szCs w:val="18"/>
              </w:rPr>
            </w:pPr>
            <w:r w:rsidRPr="00950FCB">
              <w:rPr>
                <w:b/>
                <w:snapToGrid w:val="0"/>
                <w:sz w:val="18"/>
                <w:szCs w:val="18"/>
              </w:rPr>
              <w:t>Нормативная база</w:t>
            </w:r>
          </w:p>
        </w:tc>
        <w:tc>
          <w:tcPr>
            <w:tcW w:w="6238" w:type="dxa"/>
            <w:vAlign w:val="center"/>
          </w:tcPr>
          <w:p w:rsidR="00236A4D" w:rsidRPr="00950FCB" w:rsidRDefault="00236A4D" w:rsidP="00236A4D">
            <w:pPr>
              <w:pStyle w:val="a4"/>
              <w:widowControl w:val="0"/>
              <w:ind w:firstLine="0"/>
              <w:jc w:val="both"/>
              <w:rPr>
                <w:sz w:val="18"/>
                <w:szCs w:val="18"/>
              </w:rPr>
            </w:pPr>
            <w:r w:rsidRPr="00950FCB">
              <w:rPr>
                <w:sz w:val="18"/>
                <w:szCs w:val="18"/>
              </w:rPr>
              <w:t>Консультант-Плюс</w:t>
            </w:r>
          </w:p>
        </w:tc>
      </w:tr>
    </w:tbl>
    <w:p w:rsidR="000572C9" w:rsidRPr="00950FCB" w:rsidRDefault="000572C9" w:rsidP="00236A4D">
      <w:pPr>
        <w:jc w:val="center"/>
        <w:rPr>
          <w:b/>
        </w:rPr>
      </w:pPr>
    </w:p>
    <w:p w:rsidR="00236A4D" w:rsidRPr="00950FCB" w:rsidRDefault="00236A4D" w:rsidP="00236A4D">
      <w:pPr>
        <w:jc w:val="center"/>
        <w:rPr>
          <w:b/>
        </w:rPr>
      </w:pPr>
      <w:r w:rsidRPr="00950FCB">
        <w:rPr>
          <w:b/>
        </w:rPr>
        <w:t>2.3 Описание Калининградского региона</w:t>
      </w:r>
    </w:p>
    <w:p w:rsidR="00321F59" w:rsidRPr="00950FCB" w:rsidRDefault="00321F59" w:rsidP="00321F59">
      <w:pPr>
        <w:pStyle w:val="rGrhTZ"/>
        <w:tabs>
          <w:tab w:val="left" w:pos="9781"/>
        </w:tabs>
        <w:spacing w:before="0"/>
        <w:ind w:left="-142" w:right="-2" w:firstLine="0"/>
        <w:jc w:val="both"/>
        <w:rPr>
          <w:b w:val="0"/>
          <w:caps/>
          <w:sz w:val="18"/>
          <w:szCs w:val="18"/>
          <w:lang w:val="ru-RU"/>
        </w:rPr>
      </w:pPr>
      <w:bookmarkStart w:id="1" w:name="_Toc172688457"/>
      <w:r w:rsidRPr="00950FCB">
        <w:rPr>
          <w:b w:val="0"/>
          <w:caps/>
          <w:sz w:val="18"/>
          <w:szCs w:val="18"/>
          <w:lang w:val="ru-RU"/>
        </w:rPr>
        <w:t>ГЕОГРАФИЧЕСКОЕ местоположение</w:t>
      </w:r>
      <w:bookmarkEnd w:id="1"/>
    </w:p>
    <w:p w:rsidR="00321F59" w:rsidRPr="00950FCB" w:rsidRDefault="00321F59" w:rsidP="00321F59">
      <w:pPr>
        <w:tabs>
          <w:tab w:val="left" w:pos="9781"/>
        </w:tabs>
        <w:ind w:left="-142" w:right="-2"/>
        <w:jc w:val="both"/>
        <w:rPr>
          <w:sz w:val="18"/>
          <w:szCs w:val="18"/>
        </w:rPr>
      </w:pPr>
      <w:r w:rsidRPr="00950FCB">
        <w:rPr>
          <w:sz w:val="18"/>
          <w:szCs w:val="18"/>
        </w:rPr>
        <w:t xml:space="preserve">Федеральный округ: Северо-Западный. </w:t>
      </w:r>
    </w:p>
    <w:p w:rsidR="00321F59" w:rsidRPr="00950FCB" w:rsidRDefault="00321F59" w:rsidP="00321F59">
      <w:pPr>
        <w:tabs>
          <w:tab w:val="left" w:pos="9781"/>
        </w:tabs>
        <w:ind w:left="-142" w:right="-2"/>
        <w:jc w:val="both"/>
        <w:rPr>
          <w:sz w:val="18"/>
          <w:szCs w:val="18"/>
        </w:rPr>
      </w:pPr>
      <w:r w:rsidRPr="00950FCB">
        <w:rPr>
          <w:sz w:val="18"/>
          <w:szCs w:val="18"/>
        </w:rPr>
        <w:t>Регион: Калининградская область</w:t>
      </w:r>
    </w:p>
    <w:p w:rsidR="00321F59" w:rsidRPr="00950FCB" w:rsidRDefault="00321F59" w:rsidP="00321F59">
      <w:pPr>
        <w:tabs>
          <w:tab w:val="left" w:pos="9781"/>
        </w:tabs>
        <w:ind w:left="-142" w:right="-2"/>
        <w:jc w:val="both"/>
        <w:rPr>
          <w:sz w:val="18"/>
          <w:szCs w:val="18"/>
        </w:rPr>
      </w:pPr>
      <w:r w:rsidRPr="00950FCB">
        <w:rPr>
          <w:sz w:val="18"/>
          <w:szCs w:val="18"/>
        </w:rPr>
        <w:t xml:space="preserve">Калининградская область, образованная 7 апреля 1946 года, является самым западным регионом Российской Федерации, полностью отделенным от остальной территории страны сухопутными границами иностранных государств и международными морскими водами. Ближайший областной центр России - Псков (800 км), расстояние до Москвы - 1289 км. В Калининградском регионе находится единственный незамерзающий российский порт на Балтийском море. Пересекающие область транзитные коммуникации являются кратчайшим путем, связывающим Россию и страны Западной Европы. </w:t>
      </w:r>
    </w:p>
    <w:p w:rsidR="00321F59" w:rsidRPr="00950FCB" w:rsidRDefault="00321F59" w:rsidP="00321F59">
      <w:pPr>
        <w:tabs>
          <w:tab w:val="left" w:pos="9781"/>
        </w:tabs>
        <w:ind w:left="-142" w:right="-2"/>
        <w:jc w:val="both"/>
        <w:rPr>
          <w:sz w:val="18"/>
          <w:szCs w:val="18"/>
        </w:rPr>
      </w:pPr>
      <w:r w:rsidRPr="00950FCB">
        <w:rPr>
          <w:sz w:val="18"/>
          <w:szCs w:val="18"/>
          <w:u w:val="single"/>
        </w:rPr>
        <w:t>Географическая характеристика и климат</w:t>
      </w:r>
      <w:r w:rsidRPr="00950FCB">
        <w:rPr>
          <w:sz w:val="18"/>
          <w:szCs w:val="18"/>
        </w:rPr>
        <w:t>:</w:t>
      </w:r>
    </w:p>
    <w:p w:rsidR="00321F59" w:rsidRPr="00950FCB" w:rsidRDefault="00321F59" w:rsidP="00321F59">
      <w:pPr>
        <w:tabs>
          <w:tab w:val="left" w:pos="9781"/>
        </w:tabs>
        <w:ind w:left="-142" w:right="-2"/>
        <w:jc w:val="both"/>
        <w:rPr>
          <w:sz w:val="18"/>
          <w:szCs w:val="18"/>
        </w:rPr>
      </w:pPr>
      <w:r w:rsidRPr="00950FCB">
        <w:rPr>
          <w:sz w:val="18"/>
          <w:szCs w:val="18"/>
        </w:rPr>
        <w:t>Территория области 15,1 тыс. кв.км. (0,1% территории РФ).</w:t>
      </w:r>
    </w:p>
    <w:p w:rsidR="00321F59" w:rsidRPr="00950FCB" w:rsidRDefault="00321F59" w:rsidP="00321F59">
      <w:pPr>
        <w:tabs>
          <w:tab w:val="left" w:pos="9781"/>
        </w:tabs>
        <w:ind w:left="-142" w:right="-2"/>
        <w:jc w:val="both"/>
        <w:rPr>
          <w:sz w:val="18"/>
          <w:szCs w:val="18"/>
        </w:rPr>
      </w:pPr>
      <w:r w:rsidRPr="00950FCB">
        <w:rPr>
          <w:sz w:val="18"/>
          <w:szCs w:val="18"/>
        </w:rPr>
        <w:t>Состав земель:</w:t>
      </w:r>
    </w:p>
    <w:p w:rsidR="00321F59" w:rsidRPr="00950FCB" w:rsidRDefault="00321F59" w:rsidP="00321F59">
      <w:pPr>
        <w:tabs>
          <w:tab w:val="left" w:pos="9781"/>
        </w:tabs>
        <w:ind w:left="-142" w:right="-2"/>
        <w:jc w:val="both"/>
        <w:rPr>
          <w:sz w:val="18"/>
          <w:szCs w:val="18"/>
        </w:rPr>
      </w:pPr>
      <w:r w:rsidRPr="00950FCB">
        <w:rPr>
          <w:sz w:val="18"/>
          <w:szCs w:val="18"/>
        </w:rPr>
        <w:t>Леса - 18,0%.</w:t>
      </w:r>
    </w:p>
    <w:p w:rsidR="00321F59" w:rsidRPr="00950FCB" w:rsidRDefault="00321F59" w:rsidP="00321F59">
      <w:pPr>
        <w:tabs>
          <w:tab w:val="left" w:pos="9781"/>
        </w:tabs>
        <w:ind w:left="-142" w:right="-2"/>
        <w:jc w:val="both"/>
        <w:rPr>
          <w:sz w:val="18"/>
          <w:szCs w:val="18"/>
        </w:rPr>
      </w:pPr>
      <w:r w:rsidRPr="00950FCB">
        <w:rPr>
          <w:sz w:val="18"/>
          <w:szCs w:val="18"/>
        </w:rPr>
        <w:t>Вода - 12,2%.</w:t>
      </w:r>
    </w:p>
    <w:p w:rsidR="00321F59" w:rsidRPr="00950FCB" w:rsidRDefault="00321F59" w:rsidP="00321F59">
      <w:pPr>
        <w:tabs>
          <w:tab w:val="left" w:pos="9781"/>
        </w:tabs>
        <w:ind w:left="-142" w:right="-2"/>
        <w:jc w:val="both"/>
        <w:rPr>
          <w:sz w:val="18"/>
          <w:szCs w:val="18"/>
        </w:rPr>
      </w:pPr>
      <w:r w:rsidRPr="00950FCB">
        <w:rPr>
          <w:sz w:val="18"/>
          <w:szCs w:val="18"/>
        </w:rPr>
        <w:lastRenderedPageBreak/>
        <w:t>Сельскохозяйственные земли - 52,2%.</w:t>
      </w:r>
    </w:p>
    <w:p w:rsidR="00321F59" w:rsidRPr="00950FCB" w:rsidRDefault="00321F59" w:rsidP="00321F59">
      <w:pPr>
        <w:tabs>
          <w:tab w:val="left" w:pos="9781"/>
        </w:tabs>
        <w:ind w:left="-142" w:right="-2"/>
        <w:jc w:val="both"/>
        <w:rPr>
          <w:sz w:val="18"/>
          <w:szCs w:val="18"/>
        </w:rPr>
      </w:pPr>
      <w:r w:rsidRPr="00950FCB">
        <w:rPr>
          <w:sz w:val="18"/>
          <w:szCs w:val="18"/>
        </w:rPr>
        <w:t>Прочие земли - 17,6%.</w:t>
      </w:r>
    </w:p>
    <w:p w:rsidR="00321F59" w:rsidRPr="00950FCB" w:rsidRDefault="00321F59" w:rsidP="00321F59">
      <w:pPr>
        <w:tabs>
          <w:tab w:val="left" w:pos="9781"/>
        </w:tabs>
        <w:ind w:left="-142" w:right="-2"/>
        <w:jc w:val="both"/>
        <w:rPr>
          <w:sz w:val="18"/>
          <w:szCs w:val="18"/>
        </w:rPr>
      </w:pPr>
      <w:r w:rsidRPr="00950FCB">
        <w:rPr>
          <w:sz w:val="18"/>
          <w:szCs w:val="18"/>
        </w:rPr>
        <w:t xml:space="preserve">Максимальная протяженность области с востока на запад составляет 195 км, с севера на юг - 110 км. На севере и востоке на протяжении 200 км она граничит с Литовской Республикой, на юге на протяжении 210 км - с республикой Польша, на западе область ограничивает 140-километровое побережье Балтики. </w:t>
      </w:r>
    </w:p>
    <w:p w:rsidR="00321F59" w:rsidRPr="00950FCB" w:rsidRDefault="00321F59" w:rsidP="00321F59">
      <w:pPr>
        <w:tabs>
          <w:tab w:val="left" w:pos="9781"/>
        </w:tabs>
        <w:ind w:left="-142" w:right="-2"/>
        <w:jc w:val="both"/>
        <w:rPr>
          <w:sz w:val="18"/>
          <w:szCs w:val="18"/>
        </w:rPr>
      </w:pPr>
      <w:r w:rsidRPr="00950FCB">
        <w:rPr>
          <w:sz w:val="18"/>
          <w:szCs w:val="18"/>
        </w:rPr>
        <w:t xml:space="preserve">Расстояния до европейских столиц: 350 км до Вильнюса, 390 км до Риги, 400 км до Варшавы, 600 км до Берлина, 650 км до Стокгольма, 680 км до Копенгагена. </w:t>
      </w:r>
    </w:p>
    <w:p w:rsidR="00321F59" w:rsidRPr="00950FCB" w:rsidRDefault="00321F59" w:rsidP="00321F59">
      <w:pPr>
        <w:tabs>
          <w:tab w:val="left" w:pos="9781"/>
        </w:tabs>
        <w:ind w:left="-142" w:right="-2"/>
        <w:jc w:val="both"/>
        <w:rPr>
          <w:sz w:val="18"/>
          <w:szCs w:val="18"/>
        </w:rPr>
      </w:pPr>
      <w:r w:rsidRPr="00950FCB">
        <w:rPr>
          <w:sz w:val="18"/>
          <w:szCs w:val="18"/>
        </w:rPr>
        <w:t xml:space="preserve">Климат области переходный, от морского к умеренно-континентальному. </w:t>
      </w:r>
    </w:p>
    <w:p w:rsidR="00321F59" w:rsidRPr="00950FCB" w:rsidRDefault="00321F59" w:rsidP="00321F59">
      <w:pPr>
        <w:tabs>
          <w:tab w:val="left" w:pos="9781"/>
        </w:tabs>
        <w:ind w:left="-142" w:right="-2"/>
        <w:jc w:val="both"/>
        <w:rPr>
          <w:color w:val="000000"/>
          <w:sz w:val="18"/>
          <w:szCs w:val="18"/>
        </w:rPr>
      </w:pPr>
      <w:r w:rsidRPr="00950FCB">
        <w:rPr>
          <w:color w:val="000000"/>
          <w:sz w:val="18"/>
          <w:szCs w:val="18"/>
        </w:rPr>
        <w:t>Главные промышленные центры: Калининград, Советск, Черняховск, Гусев, Светлый.</w:t>
      </w:r>
    </w:p>
    <w:p w:rsidR="00321F59" w:rsidRPr="00950FCB" w:rsidRDefault="00321F59" w:rsidP="00321F59">
      <w:pPr>
        <w:tabs>
          <w:tab w:val="left" w:pos="9781"/>
        </w:tabs>
        <w:ind w:left="-142" w:right="-2"/>
        <w:jc w:val="both"/>
        <w:rPr>
          <w:color w:val="000000"/>
          <w:sz w:val="18"/>
          <w:szCs w:val="18"/>
        </w:rPr>
      </w:pPr>
      <w:r w:rsidRPr="00950FCB">
        <w:rPr>
          <w:color w:val="000000"/>
          <w:sz w:val="18"/>
          <w:szCs w:val="18"/>
        </w:rPr>
        <w:t xml:space="preserve">В Калининградской области имеются два города-курорта федерального значения – Светлогорск и Зеленоградск. </w:t>
      </w:r>
    </w:p>
    <w:p w:rsidR="00321F59" w:rsidRPr="00950FCB" w:rsidRDefault="00321F59" w:rsidP="00321F59">
      <w:pPr>
        <w:tabs>
          <w:tab w:val="left" w:pos="9781"/>
        </w:tabs>
        <w:ind w:left="-142" w:right="-2"/>
        <w:jc w:val="both"/>
        <w:rPr>
          <w:b/>
          <w:sz w:val="18"/>
          <w:szCs w:val="18"/>
        </w:rPr>
      </w:pPr>
      <w:bookmarkStart w:id="2" w:name="_Toc500783700"/>
      <w:bookmarkStart w:id="3" w:name="_Toc501215819"/>
      <w:bookmarkStart w:id="4" w:name="_Toc501688598"/>
      <w:r w:rsidRPr="00950FCB">
        <w:rPr>
          <w:b/>
          <w:sz w:val="18"/>
          <w:szCs w:val="18"/>
        </w:rPr>
        <w:t>Население</w:t>
      </w:r>
      <w:bookmarkEnd w:id="2"/>
      <w:bookmarkEnd w:id="3"/>
      <w:bookmarkEnd w:id="4"/>
    </w:p>
    <w:p w:rsidR="00321F59" w:rsidRPr="00950FCB" w:rsidRDefault="006D17E0" w:rsidP="00321F59">
      <w:pPr>
        <w:ind w:left="-142" w:right="-2"/>
        <w:jc w:val="both"/>
        <w:rPr>
          <w:sz w:val="18"/>
          <w:szCs w:val="18"/>
        </w:rPr>
      </w:pPr>
      <w:hyperlink r:id="rId19" w:tooltip="Численность населения" w:history="1">
        <w:r w:rsidR="00151F7E" w:rsidRPr="00950FCB">
          <w:rPr>
            <w:rStyle w:val="a3"/>
            <w:color w:val="000000" w:themeColor="text1"/>
            <w:sz w:val="18"/>
            <w:szCs w:val="18"/>
            <w:u w:val="none"/>
          </w:rPr>
          <w:t>Численность населения</w:t>
        </w:r>
      </w:hyperlink>
      <w:r w:rsidR="00151F7E" w:rsidRPr="00950FCB">
        <w:rPr>
          <w:color w:val="000000" w:themeColor="text1"/>
          <w:sz w:val="18"/>
          <w:szCs w:val="18"/>
        </w:rPr>
        <w:t> </w:t>
      </w:r>
      <w:hyperlink r:id="rId20" w:tooltip="Калининградская область" w:history="1">
        <w:r w:rsidR="00151F7E" w:rsidRPr="00950FCB">
          <w:rPr>
            <w:rStyle w:val="a3"/>
            <w:color w:val="000000" w:themeColor="text1"/>
            <w:sz w:val="18"/>
            <w:szCs w:val="18"/>
            <w:u w:val="none"/>
          </w:rPr>
          <w:t>Калининградской области</w:t>
        </w:r>
      </w:hyperlink>
      <w:r w:rsidR="00151F7E" w:rsidRPr="00950FCB">
        <w:rPr>
          <w:color w:val="000000" w:themeColor="text1"/>
          <w:sz w:val="18"/>
          <w:szCs w:val="18"/>
        </w:rPr>
        <w:t> по данным территориального органа </w:t>
      </w:r>
      <w:hyperlink r:id="rId21" w:tooltip="Федеральная служба государственной статистики" w:history="1">
        <w:r w:rsidR="00151F7E" w:rsidRPr="00950FCB">
          <w:rPr>
            <w:rStyle w:val="a3"/>
            <w:color w:val="000000" w:themeColor="text1"/>
            <w:sz w:val="18"/>
            <w:szCs w:val="18"/>
            <w:u w:val="none"/>
          </w:rPr>
          <w:t>Росстата</w:t>
        </w:r>
      </w:hyperlink>
      <w:r w:rsidR="00151F7E" w:rsidRPr="00950FCB">
        <w:rPr>
          <w:color w:val="000000" w:themeColor="text1"/>
          <w:sz w:val="18"/>
          <w:szCs w:val="18"/>
        </w:rPr>
        <w:t> по состоянию н</w:t>
      </w:r>
      <w:r w:rsidR="00151F7E" w:rsidRPr="00950FCB">
        <w:rPr>
          <w:b/>
          <w:color w:val="000000" w:themeColor="text1"/>
          <w:sz w:val="18"/>
          <w:szCs w:val="18"/>
        </w:rPr>
        <w:t>а 1 января 2019 года составляла 1 002 187 человек</w:t>
      </w:r>
      <w:r w:rsidR="00151F7E" w:rsidRPr="00950FCB">
        <w:rPr>
          <w:color w:val="000000" w:themeColor="text1"/>
          <w:sz w:val="18"/>
          <w:szCs w:val="18"/>
        </w:rPr>
        <w:t>, а по состоянию на 1 октября 2018 года достигла 1 000 915 человек. В 2014—2019 годах население области обновило свои исторические максимумы: первый пик наблюдался в </w:t>
      </w:r>
      <w:hyperlink r:id="rId22" w:tooltip="1999 год" w:history="1">
        <w:r w:rsidR="00151F7E" w:rsidRPr="00950FCB">
          <w:rPr>
            <w:rStyle w:val="a3"/>
            <w:color w:val="000000" w:themeColor="text1"/>
            <w:sz w:val="18"/>
            <w:szCs w:val="18"/>
            <w:u w:val="none"/>
          </w:rPr>
          <w:t>1999 году</w:t>
        </w:r>
      </w:hyperlink>
      <w:r w:rsidR="00151F7E" w:rsidRPr="00950FCB">
        <w:rPr>
          <w:color w:val="000000" w:themeColor="text1"/>
          <w:sz w:val="18"/>
          <w:szCs w:val="18"/>
        </w:rPr>
        <w:t>. </w:t>
      </w:r>
      <w:hyperlink r:id="rId23" w:tooltip="Плотность населения" w:history="1">
        <w:r w:rsidR="00151F7E" w:rsidRPr="00950FCB">
          <w:rPr>
            <w:rStyle w:val="a3"/>
            <w:color w:val="000000" w:themeColor="text1"/>
            <w:sz w:val="18"/>
            <w:szCs w:val="18"/>
            <w:u w:val="none"/>
          </w:rPr>
          <w:t>Плотность населения</w:t>
        </w:r>
      </w:hyperlink>
      <w:r w:rsidR="00151F7E" w:rsidRPr="00950FCB">
        <w:rPr>
          <w:color w:val="000000" w:themeColor="text1"/>
          <w:sz w:val="18"/>
          <w:szCs w:val="18"/>
        </w:rPr>
        <w:t> — 66,26 чел./км2 (2019). Городское население — 77,34 % (775122</w:t>
      </w:r>
      <w:r w:rsidR="00321F59" w:rsidRPr="00950FCB">
        <w:rPr>
          <w:sz w:val="18"/>
          <w:szCs w:val="18"/>
        </w:rPr>
        <w:t>).</w:t>
      </w:r>
    </w:p>
    <w:p w:rsidR="00321F59" w:rsidRPr="00950FCB" w:rsidRDefault="00321F59" w:rsidP="00321F59">
      <w:pPr>
        <w:tabs>
          <w:tab w:val="left" w:pos="9781"/>
        </w:tabs>
        <w:ind w:left="-142" w:right="-2"/>
        <w:jc w:val="both"/>
        <w:rPr>
          <w:sz w:val="18"/>
          <w:szCs w:val="18"/>
          <w:shd w:val="clear" w:color="auto" w:fill="FFFFFF"/>
        </w:rPr>
      </w:pPr>
      <w:r w:rsidRPr="00950FCB">
        <w:rPr>
          <w:sz w:val="18"/>
          <w:szCs w:val="18"/>
          <w:shd w:val="clear" w:color="auto" w:fill="FFFFFF"/>
        </w:rPr>
        <w:t>Основное население Калининградской области русские (86,4 %). Население Калининградской области сформировалось в результате послевоенной миграции (после 1945 г.), в основном из европейских регионов СССР.</w:t>
      </w:r>
    </w:p>
    <w:p w:rsidR="00321F59" w:rsidRPr="00950FCB" w:rsidRDefault="00321F59" w:rsidP="00321F59">
      <w:pPr>
        <w:tabs>
          <w:tab w:val="left" w:pos="9781"/>
        </w:tabs>
        <w:ind w:left="-142" w:right="-2"/>
        <w:jc w:val="both"/>
        <w:rPr>
          <w:color w:val="000000"/>
          <w:sz w:val="18"/>
          <w:szCs w:val="18"/>
        </w:rPr>
      </w:pPr>
      <w:r w:rsidRPr="00950FCB">
        <w:rPr>
          <w:color w:val="000000"/>
          <w:sz w:val="18"/>
          <w:szCs w:val="18"/>
        </w:rPr>
        <w:t>С одной стороны, существует перечень, безусловно положительных факторов влияния, но с другой стороны, несколько аспектов отрицательно сказываются на экономической жизни Калининградской области.</w:t>
      </w:r>
    </w:p>
    <w:p w:rsidR="00321F59" w:rsidRPr="00950FCB" w:rsidRDefault="00321F59" w:rsidP="00321F59">
      <w:pPr>
        <w:tabs>
          <w:tab w:val="left" w:pos="9781"/>
        </w:tabs>
        <w:ind w:left="-142" w:right="-2"/>
        <w:jc w:val="both"/>
        <w:rPr>
          <w:color w:val="000000"/>
          <w:sz w:val="18"/>
          <w:szCs w:val="18"/>
        </w:rPr>
      </w:pPr>
      <w:r w:rsidRPr="00950FCB">
        <w:rPr>
          <w:color w:val="000000"/>
          <w:sz w:val="18"/>
          <w:szCs w:val="18"/>
        </w:rPr>
        <w:t> </w:t>
      </w:r>
      <w:r w:rsidRPr="00950FCB">
        <w:rPr>
          <w:b/>
          <w:bCs/>
          <w:color w:val="000000"/>
          <w:sz w:val="18"/>
          <w:szCs w:val="18"/>
        </w:rPr>
        <w:t>Положительные факторы:</w:t>
      </w:r>
    </w:p>
    <w:p w:rsidR="00321F59" w:rsidRPr="00950FCB" w:rsidRDefault="00321F59" w:rsidP="00321F59">
      <w:pPr>
        <w:numPr>
          <w:ilvl w:val="0"/>
          <w:numId w:val="30"/>
        </w:numPr>
        <w:tabs>
          <w:tab w:val="clear" w:pos="720"/>
          <w:tab w:val="num" w:pos="142"/>
          <w:tab w:val="left" w:pos="9781"/>
        </w:tabs>
        <w:ind w:left="-142" w:right="-2" w:firstLine="0"/>
        <w:jc w:val="both"/>
        <w:rPr>
          <w:color w:val="000000"/>
          <w:sz w:val="18"/>
          <w:szCs w:val="18"/>
        </w:rPr>
      </w:pPr>
      <w:r w:rsidRPr="00950FCB">
        <w:rPr>
          <w:color w:val="000000"/>
          <w:sz w:val="18"/>
          <w:szCs w:val="18"/>
        </w:rPr>
        <w:t xml:space="preserve">Выход к незамерзающему Балтийскому морю, что позволяет осуществлять непрерывное круглогодичное судоходство, способствует развитию торгового портового хозяйства, а также определенных отраслей промышленности (кораблестроение, рыболовная, рыбоконсервная отрасли, добыча нефти, янтаря, водный туризм) </w:t>
      </w:r>
    </w:p>
    <w:p w:rsidR="00321F59" w:rsidRPr="00950FCB" w:rsidRDefault="00321F59" w:rsidP="00321F59">
      <w:pPr>
        <w:numPr>
          <w:ilvl w:val="0"/>
          <w:numId w:val="30"/>
        </w:numPr>
        <w:tabs>
          <w:tab w:val="clear" w:pos="720"/>
          <w:tab w:val="num" w:pos="142"/>
          <w:tab w:val="left" w:pos="9781"/>
        </w:tabs>
        <w:ind w:left="-142" w:right="-2" w:firstLine="0"/>
        <w:jc w:val="both"/>
        <w:rPr>
          <w:color w:val="000000"/>
          <w:sz w:val="18"/>
          <w:szCs w:val="18"/>
        </w:rPr>
      </w:pPr>
      <w:r w:rsidRPr="00950FCB">
        <w:rPr>
          <w:color w:val="000000"/>
          <w:sz w:val="18"/>
          <w:szCs w:val="18"/>
        </w:rPr>
        <w:t xml:space="preserve"> Мягкий, умеренно – морской климат, наличие живописных рекреационных зон, песчаное побережье формируют основу для туристической отрасли бизнеса </w:t>
      </w:r>
    </w:p>
    <w:p w:rsidR="00321F59" w:rsidRPr="00950FCB" w:rsidRDefault="00321F59" w:rsidP="00321F59">
      <w:pPr>
        <w:numPr>
          <w:ilvl w:val="0"/>
          <w:numId w:val="30"/>
        </w:numPr>
        <w:tabs>
          <w:tab w:val="clear" w:pos="720"/>
          <w:tab w:val="num" w:pos="142"/>
          <w:tab w:val="left" w:pos="9781"/>
        </w:tabs>
        <w:ind w:left="-142" w:right="-2" w:firstLine="0"/>
        <w:jc w:val="both"/>
        <w:rPr>
          <w:color w:val="000000"/>
          <w:sz w:val="18"/>
          <w:szCs w:val="18"/>
        </w:rPr>
      </w:pPr>
      <w:r w:rsidRPr="00950FCB">
        <w:rPr>
          <w:color w:val="000000"/>
          <w:sz w:val="18"/>
          <w:szCs w:val="18"/>
        </w:rPr>
        <w:t xml:space="preserve">Расположение в центре Европы подразумевает близость к развитым европейским странам. Это способствует становлению экспортных производств, росту объемов импорта, сотрудничеству в области высоких технологий. </w:t>
      </w:r>
    </w:p>
    <w:p w:rsidR="00321F59" w:rsidRPr="00950FCB" w:rsidRDefault="00321F59" w:rsidP="00321F59">
      <w:pPr>
        <w:tabs>
          <w:tab w:val="num" w:pos="142"/>
          <w:tab w:val="left" w:pos="9781"/>
        </w:tabs>
        <w:ind w:left="-142" w:right="-2"/>
        <w:jc w:val="both"/>
        <w:rPr>
          <w:color w:val="000000"/>
          <w:sz w:val="18"/>
          <w:szCs w:val="18"/>
        </w:rPr>
      </w:pPr>
      <w:r w:rsidRPr="00950FCB">
        <w:rPr>
          <w:color w:val="000000"/>
          <w:sz w:val="18"/>
          <w:szCs w:val="18"/>
        </w:rPr>
        <w:t> </w:t>
      </w:r>
      <w:r w:rsidRPr="00950FCB">
        <w:rPr>
          <w:b/>
          <w:bCs/>
          <w:color w:val="000000"/>
          <w:sz w:val="18"/>
          <w:szCs w:val="18"/>
        </w:rPr>
        <w:t>Отрицательные факторы:</w:t>
      </w:r>
    </w:p>
    <w:p w:rsidR="00321F59" w:rsidRPr="00950FCB" w:rsidRDefault="00321F59" w:rsidP="00321F59">
      <w:pPr>
        <w:numPr>
          <w:ilvl w:val="0"/>
          <w:numId w:val="31"/>
        </w:numPr>
        <w:tabs>
          <w:tab w:val="clear" w:pos="720"/>
          <w:tab w:val="num" w:pos="142"/>
          <w:tab w:val="left" w:pos="9781"/>
        </w:tabs>
        <w:ind w:left="-142" w:right="-2" w:firstLine="0"/>
        <w:jc w:val="both"/>
        <w:rPr>
          <w:color w:val="000000"/>
          <w:sz w:val="18"/>
          <w:szCs w:val="18"/>
        </w:rPr>
      </w:pPr>
      <w:r w:rsidRPr="00950FCB">
        <w:rPr>
          <w:color w:val="000000"/>
          <w:sz w:val="18"/>
          <w:szCs w:val="18"/>
        </w:rPr>
        <w:t xml:space="preserve"> Нехватка сырьевых и энергетических ресурсов, как следствие – зависимость от поставок топлива из других регионов </w:t>
      </w:r>
    </w:p>
    <w:p w:rsidR="00321F59" w:rsidRPr="00950FCB" w:rsidRDefault="00321F59" w:rsidP="00321F59">
      <w:pPr>
        <w:numPr>
          <w:ilvl w:val="0"/>
          <w:numId w:val="31"/>
        </w:numPr>
        <w:tabs>
          <w:tab w:val="clear" w:pos="720"/>
          <w:tab w:val="num" w:pos="142"/>
          <w:tab w:val="left" w:pos="9781"/>
        </w:tabs>
        <w:ind w:left="-142" w:right="-2" w:firstLine="0"/>
        <w:jc w:val="both"/>
        <w:rPr>
          <w:color w:val="000000"/>
          <w:sz w:val="18"/>
          <w:szCs w:val="18"/>
        </w:rPr>
      </w:pPr>
      <w:r w:rsidRPr="00950FCB">
        <w:rPr>
          <w:color w:val="000000"/>
          <w:sz w:val="18"/>
          <w:szCs w:val="18"/>
        </w:rPr>
        <w:t> Оторванность от основной территории России, необходимость пересечения нескольких границ.</w:t>
      </w:r>
    </w:p>
    <w:p w:rsidR="00685B55" w:rsidRPr="00950FCB" w:rsidRDefault="00685B55" w:rsidP="00236A4D">
      <w:pPr>
        <w:jc w:val="center"/>
        <w:rPr>
          <w:b/>
        </w:rPr>
      </w:pPr>
    </w:p>
    <w:p w:rsidR="00685B55" w:rsidRPr="00950FCB" w:rsidRDefault="00710341" w:rsidP="00236A4D">
      <w:pPr>
        <w:jc w:val="center"/>
        <w:rPr>
          <w:b/>
        </w:rPr>
      </w:pPr>
      <w:r w:rsidRPr="00950FCB">
        <w:rPr>
          <w:noProof/>
          <w:sz w:val="18"/>
          <w:szCs w:val="18"/>
        </w:rPr>
        <w:drawing>
          <wp:anchor distT="0" distB="0" distL="114300" distR="114300" simplePos="0" relativeHeight="251662336" behindDoc="1" locked="0" layoutInCell="1" allowOverlap="1" wp14:anchorId="340E1946" wp14:editId="1BEC72B7">
            <wp:simplePos x="0" y="0"/>
            <wp:positionH relativeFrom="column">
              <wp:posOffset>830580</wp:posOffset>
            </wp:positionH>
            <wp:positionV relativeFrom="paragraph">
              <wp:posOffset>43180</wp:posOffset>
            </wp:positionV>
            <wp:extent cx="4542790" cy="2149475"/>
            <wp:effectExtent l="0" t="0" r="0" b="3175"/>
            <wp:wrapNone/>
            <wp:docPr id="104" name="Рисунок 6" descr="kaliningrads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kaliningradsk-1"/>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4542790" cy="2149475"/>
                    </a:xfrm>
                    <a:prstGeom prst="rect">
                      <a:avLst/>
                    </a:prstGeom>
                    <a:noFill/>
                  </pic:spPr>
                </pic:pic>
              </a:graphicData>
            </a:graphic>
            <wp14:sizeRelH relativeFrom="page">
              <wp14:pctWidth>0</wp14:pctWidth>
            </wp14:sizeRelH>
            <wp14:sizeRelV relativeFrom="page">
              <wp14:pctHeight>0</wp14:pctHeight>
            </wp14:sizeRelV>
          </wp:anchor>
        </w:drawing>
      </w:r>
    </w:p>
    <w:p w:rsidR="00685B55" w:rsidRPr="00950FCB" w:rsidRDefault="00685B55" w:rsidP="00236A4D">
      <w:pPr>
        <w:jc w:val="center"/>
        <w:rPr>
          <w:b/>
        </w:rPr>
      </w:pPr>
    </w:p>
    <w:p w:rsidR="00685B55" w:rsidRPr="00950FCB" w:rsidRDefault="00685B55" w:rsidP="00236A4D">
      <w:pPr>
        <w:jc w:val="center"/>
        <w:rPr>
          <w:b/>
        </w:rPr>
      </w:pPr>
    </w:p>
    <w:p w:rsidR="00685B55" w:rsidRPr="00950FCB" w:rsidRDefault="00685B55" w:rsidP="00236A4D">
      <w:pPr>
        <w:jc w:val="center"/>
        <w:rPr>
          <w:b/>
        </w:rPr>
      </w:pPr>
    </w:p>
    <w:p w:rsidR="00685B55" w:rsidRPr="00950FCB" w:rsidRDefault="00685B55" w:rsidP="00236A4D">
      <w:pPr>
        <w:jc w:val="center"/>
        <w:rPr>
          <w:b/>
        </w:rPr>
      </w:pPr>
    </w:p>
    <w:p w:rsidR="00685B55" w:rsidRPr="00950FCB" w:rsidRDefault="00685B55" w:rsidP="00236A4D">
      <w:pPr>
        <w:jc w:val="center"/>
        <w:rPr>
          <w:b/>
        </w:rPr>
      </w:pPr>
    </w:p>
    <w:p w:rsidR="00AB78C5" w:rsidRPr="00950FCB" w:rsidRDefault="00AB78C5" w:rsidP="00236A4D">
      <w:pPr>
        <w:jc w:val="center"/>
        <w:rPr>
          <w:b/>
        </w:rPr>
      </w:pPr>
    </w:p>
    <w:p w:rsidR="00696D41" w:rsidRPr="00950FCB" w:rsidRDefault="00696D41" w:rsidP="00236A4D">
      <w:pPr>
        <w:jc w:val="center"/>
        <w:rPr>
          <w:b/>
        </w:rPr>
      </w:pPr>
    </w:p>
    <w:p w:rsidR="00696D41" w:rsidRPr="00950FCB" w:rsidRDefault="00696D41" w:rsidP="00236A4D">
      <w:pPr>
        <w:jc w:val="center"/>
        <w:rPr>
          <w:b/>
        </w:rPr>
      </w:pPr>
    </w:p>
    <w:p w:rsidR="00696D41" w:rsidRPr="00950FCB" w:rsidRDefault="00696D41" w:rsidP="00236A4D">
      <w:pPr>
        <w:jc w:val="center"/>
        <w:rPr>
          <w:b/>
        </w:rPr>
      </w:pPr>
    </w:p>
    <w:p w:rsidR="00696D41" w:rsidRPr="00950FCB" w:rsidRDefault="00696D41" w:rsidP="00236A4D">
      <w:pPr>
        <w:jc w:val="center"/>
        <w:rPr>
          <w:b/>
        </w:rPr>
      </w:pPr>
    </w:p>
    <w:p w:rsidR="00696D41" w:rsidRPr="00950FCB" w:rsidRDefault="00696D41" w:rsidP="00236A4D">
      <w:pPr>
        <w:jc w:val="center"/>
        <w:rPr>
          <w:b/>
        </w:rPr>
      </w:pPr>
    </w:p>
    <w:p w:rsidR="00696D41" w:rsidRPr="00950FCB" w:rsidRDefault="00696D41" w:rsidP="00236A4D">
      <w:pPr>
        <w:jc w:val="center"/>
        <w:rPr>
          <w:b/>
        </w:rPr>
      </w:pPr>
    </w:p>
    <w:p w:rsidR="00DE1C65" w:rsidRPr="00950FCB" w:rsidRDefault="00DE1C65" w:rsidP="00236A4D">
      <w:pPr>
        <w:jc w:val="center"/>
        <w:rPr>
          <w:b/>
        </w:rPr>
      </w:pPr>
    </w:p>
    <w:p w:rsidR="002E3676" w:rsidRPr="00950FCB" w:rsidRDefault="002E3676" w:rsidP="00236A4D">
      <w:pPr>
        <w:jc w:val="center"/>
        <w:rPr>
          <w:b/>
        </w:rPr>
      </w:pPr>
    </w:p>
    <w:p w:rsidR="003E0EC2" w:rsidRPr="00950FCB" w:rsidRDefault="003E0EC2" w:rsidP="00236A4D">
      <w:pPr>
        <w:jc w:val="center"/>
        <w:rPr>
          <w:b/>
        </w:rPr>
      </w:pPr>
    </w:p>
    <w:p w:rsidR="00236A4D" w:rsidRPr="00950FCB" w:rsidRDefault="00236A4D" w:rsidP="00236A4D">
      <w:pPr>
        <w:jc w:val="center"/>
        <w:rPr>
          <w:b/>
        </w:rPr>
      </w:pPr>
      <w:r w:rsidRPr="00950FCB">
        <w:rPr>
          <w:b/>
        </w:rPr>
        <w:t>2.4 Описание административного района месторасположения Объекта оценки</w:t>
      </w:r>
    </w:p>
    <w:p w:rsidR="00710341" w:rsidRPr="00135A97" w:rsidRDefault="00710341" w:rsidP="00710341">
      <w:pPr>
        <w:ind w:left="-284" w:right="-2" w:firstLine="568"/>
        <w:jc w:val="both"/>
        <w:rPr>
          <w:sz w:val="18"/>
          <w:szCs w:val="18"/>
        </w:rPr>
      </w:pPr>
      <w:r w:rsidRPr="00135A97">
        <w:rPr>
          <w:b/>
          <w:sz w:val="18"/>
          <w:szCs w:val="18"/>
        </w:rPr>
        <w:t>Багратионовский район</w:t>
      </w:r>
      <w:r w:rsidRPr="00135A97">
        <w:rPr>
          <w:sz w:val="18"/>
          <w:szCs w:val="18"/>
        </w:rPr>
        <w:t xml:space="preserve"> назван по городу Багратионовску, который до 1946 года именовался Прейсиш-Эйлау в составе Восточной Пруссии.</w:t>
      </w:r>
    </w:p>
    <w:p w:rsidR="00710341" w:rsidRPr="00135A97" w:rsidRDefault="00710341" w:rsidP="00710341">
      <w:pPr>
        <w:ind w:left="-284" w:right="-2" w:firstLine="568"/>
        <w:jc w:val="both"/>
        <w:rPr>
          <w:sz w:val="18"/>
          <w:szCs w:val="18"/>
        </w:rPr>
      </w:pPr>
      <w:r w:rsidRPr="00135A97">
        <w:rPr>
          <w:sz w:val="18"/>
          <w:szCs w:val="18"/>
        </w:rPr>
        <w:t>Багратионовский район на юге граничит с Польшей, с севера от него располагается Московский район Калининграда.</w:t>
      </w:r>
    </w:p>
    <w:p w:rsidR="00710341" w:rsidRPr="00135A97" w:rsidRDefault="00710341" w:rsidP="00710341">
      <w:pPr>
        <w:ind w:left="-284" w:right="-2" w:firstLine="568"/>
        <w:jc w:val="both"/>
        <w:rPr>
          <w:sz w:val="18"/>
          <w:szCs w:val="18"/>
        </w:rPr>
      </w:pPr>
      <w:r w:rsidRPr="00135A97">
        <w:rPr>
          <w:noProof/>
          <w:sz w:val="18"/>
          <w:szCs w:val="18"/>
        </w:rPr>
        <w:drawing>
          <wp:anchor distT="0" distB="0" distL="114300" distR="114300" simplePos="0" relativeHeight="251664384" behindDoc="1" locked="0" layoutInCell="1" allowOverlap="1" wp14:anchorId="5576D210" wp14:editId="4A658AED">
            <wp:simplePos x="0" y="0"/>
            <wp:positionH relativeFrom="column">
              <wp:posOffset>3034665</wp:posOffset>
            </wp:positionH>
            <wp:positionV relativeFrom="paragraph">
              <wp:posOffset>113030</wp:posOffset>
            </wp:positionV>
            <wp:extent cx="2792095" cy="1741170"/>
            <wp:effectExtent l="0" t="0" r="8255" b="0"/>
            <wp:wrapThrough wrapText="bothSides">
              <wp:wrapPolygon edited="0">
                <wp:start x="0" y="0"/>
                <wp:lineTo x="0" y="21269"/>
                <wp:lineTo x="21516" y="21269"/>
                <wp:lineTo x="21516" y="0"/>
                <wp:lineTo x="0" y="0"/>
              </wp:wrapPolygon>
            </wp:wrapThrough>
            <wp:docPr id="44" name="Рисунок 44" descr="http://skanda.ru/images/content/bagrationovsk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anda.ru/images/content/bagrationovsky.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92095" cy="17411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5A97">
        <w:rPr>
          <w:sz w:val="18"/>
          <w:szCs w:val="18"/>
        </w:rPr>
        <w:t>Багратионовский район составляют Багратионовское городское поселение и 4 сельских:</w:t>
      </w:r>
    </w:p>
    <w:p w:rsidR="00710341" w:rsidRPr="00135A97" w:rsidRDefault="00710341" w:rsidP="00710341">
      <w:pPr>
        <w:pStyle w:val="afc"/>
        <w:numPr>
          <w:ilvl w:val="0"/>
          <w:numId w:val="46"/>
        </w:numPr>
        <w:ind w:left="-284" w:right="-2" w:firstLine="568"/>
        <w:jc w:val="both"/>
        <w:rPr>
          <w:sz w:val="18"/>
          <w:szCs w:val="18"/>
        </w:rPr>
      </w:pPr>
      <w:r w:rsidRPr="00135A97">
        <w:rPr>
          <w:sz w:val="18"/>
          <w:szCs w:val="18"/>
        </w:rPr>
        <w:t>Гвардейское;</w:t>
      </w:r>
    </w:p>
    <w:p w:rsidR="00710341" w:rsidRPr="00135A97" w:rsidRDefault="00710341" w:rsidP="00710341">
      <w:pPr>
        <w:pStyle w:val="afc"/>
        <w:numPr>
          <w:ilvl w:val="0"/>
          <w:numId w:val="46"/>
        </w:numPr>
        <w:ind w:left="-284" w:right="-2" w:firstLine="568"/>
        <w:jc w:val="both"/>
        <w:rPr>
          <w:sz w:val="18"/>
          <w:szCs w:val="18"/>
        </w:rPr>
      </w:pPr>
      <w:r w:rsidRPr="00135A97">
        <w:rPr>
          <w:sz w:val="18"/>
          <w:szCs w:val="18"/>
        </w:rPr>
        <w:t>Долгоруковское;</w:t>
      </w:r>
    </w:p>
    <w:p w:rsidR="00710341" w:rsidRPr="00135A97" w:rsidRDefault="00710341" w:rsidP="00710341">
      <w:pPr>
        <w:pStyle w:val="afc"/>
        <w:numPr>
          <w:ilvl w:val="0"/>
          <w:numId w:val="46"/>
        </w:numPr>
        <w:ind w:left="-284" w:right="-2" w:firstLine="568"/>
        <w:jc w:val="both"/>
        <w:rPr>
          <w:sz w:val="18"/>
          <w:szCs w:val="18"/>
        </w:rPr>
      </w:pPr>
      <w:r w:rsidRPr="00135A97">
        <w:rPr>
          <w:sz w:val="18"/>
          <w:szCs w:val="18"/>
        </w:rPr>
        <w:t>Нивенское;</w:t>
      </w:r>
    </w:p>
    <w:p w:rsidR="00710341" w:rsidRPr="00135A97" w:rsidRDefault="00710341" w:rsidP="00710341">
      <w:pPr>
        <w:pStyle w:val="afc"/>
        <w:numPr>
          <w:ilvl w:val="0"/>
          <w:numId w:val="46"/>
        </w:numPr>
        <w:ind w:left="-284" w:right="-2" w:firstLine="568"/>
        <w:jc w:val="both"/>
        <w:rPr>
          <w:sz w:val="18"/>
          <w:szCs w:val="18"/>
        </w:rPr>
      </w:pPr>
      <w:r w:rsidRPr="00135A97">
        <w:rPr>
          <w:sz w:val="18"/>
          <w:szCs w:val="18"/>
        </w:rPr>
        <w:t xml:space="preserve">Пограничное. </w:t>
      </w:r>
    </w:p>
    <w:p w:rsidR="00710341" w:rsidRPr="00135A97" w:rsidRDefault="00710341" w:rsidP="00710341">
      <w:pPr>
        <w:ind w:left="-284" w:right="-2" w:firstLine="568"/>
        <w:jc w:val="both"/>
        <w:rPr>
          <w:sz w:val="18"/>
          <w:szCs w:val="18"/>
        </w:rPr>
      </w:pPr>
      <w:r w:rsidRPr="00135A97">
        <w:rPr>
          <w:sz w:val="18"/>
          <w:szCs w:val="18"/>
        </w:rPr>
        <w:t>Климат округа определяется переходный от морского к умеренно-континентальному. Для него характерна мягкая зима и довольно прохладное и часто дождливое лето. Летом самая высокая температура бывает в июле — +18,5 C, в январе температура падает до -0,9 C.</w:t>
      </w:r>
    </w:p>
    <w:p w:rsidR="00710341" w:rsidRPr="00135A97" w:rsidRDefault="00710341" w:rsidP="00710341">
      <w:pPr>
        <w:ind w:left="-284" w:right="-2" w:firstLine="568"/>
        <w:jc w:val="both"/>
        <w:rPr>
          <w:sz w:val="18"/>
          <w:szCs w:val="18"/>
        </w:rPr>
      </w:pPr>
      <w:r w:rsidRPr="00135A97">
        <w:rPr>
          <w:sz w:val="18"/>
          <w:szCs w:val="18"/>
        </w:rPr>
        <w:t>Рельеф местности района представляет собой равнину, местами холмистую. Пойма реки Прохладная, протекающая по территории округа, заболочена и во время паводков затапливается.</w:t>
      </w:r>
    </w:p>
    <w:p w:rsidR="00710341" w:rsidRPr="00135A97" w:rsidRDefault="00710341" w:rsidP="00710341">
      <w:pPr>
        <w:ind w:left="-284" w:right="-2" w:firstLine="568"/>
        <w:jc w:val="both"/>
        <w:rPr>
          <w:sz w:val="18"/>
          <w:szCs w:val="18"/>
        </w:rPr>
      </w:pPr>
      <w:r w:rsidRPr="00135A97">
        <w:rPr>
          <w:sz w:val="18"/>
          <w:szCs w:val="18"/>
        </w:rPr>
        <w:t>Довольно много маленьких речушек протекает по территории Багратионовского округа, достаточно большие реки Прохладная и Майская. Берега рек сильно изрезаны оврагами.</w:t>
      </w:r>
    </w:p>
    <w:p w:rsidR="00710341" w:rsidRPr="00135A97" w:rsidRDefault="00710341" w:rsidP="00710341">
      <w:pPr>
        <w:ind w:left="-284" w:right="-2" w:firstLine="568"/>
        <w:jc w:val="both"/>
        <w:rPr>
          <w:sz w:val="18"/>
          <w:szCs w:val="18"/>
        </w:rPr>
      </w:pPr>
      <w:r w:rsidRPr="00135A97">
        <w:rPr>
          <w:sz w:val="18"/>
          <w:szCs w:val="18"/>
        </w:rPr>
        <w:lastRenderedPageBreak/>
        <w:t>В округе работает много сельскохозяйственных предприятий, обрабатывающих угодья и выращивающих пшеницу, рапс, овощи, занимающихся мясным скотоводством, кролиководством. Имеется мясокомбинат и несколько предприятий по переработке мяса.</w:t>
      </w:r>
    </w:p>
    <w:p w:rsidR="00710341" w:rsidRPr="00135A97" w:rsidRDefault="00710341" w:rsidP="00710341">
      <w:pPr>
        <w:ind w:left="-284" w:right="-2" w:firstLine="568"/>
        <w:jc w:val="both"/>
        <w:rPr>
          <w:sz w:val="18"/>
          <w:szCs w:val="18"/>
        </w:rPr>
      </w:pPr>
      <w:r w:rsidRPr="00135A97">
        <w:rPr>
          <w:sz w:val="18"/>
          <w:szCs w:val="18"/>
        </w:rPr>
        <w:t>Наличие федеральной автотрассы и региональных дорог позволяет перевозку грузов по области и заграницу. В районе Багратионовска расположена таможня и пропускной пуск на границе с Польшей.</w:t>
      </w:r>
    </w:p>
    <w:p w:rsidR="00710341" w:rsidRPr="00135A97" w:rsidRDefault="00710341" w:rsidP="00710341">
      <w:pPr>
        <w:ind w:left="-284" w:right="-2" w:firstLine="568"/>
        <w:jc w:val="both"/>
        <w:rPr>
          <w:sz w:val="18"/>
          <w:szCs w:val="18"/>
        </w:rPr>
      </w:pPr>
      <w:r w:rsidRPr="00135A97">
        <w:rPr>
          <w:sz w:val="18"/>
          <w:szCs w:val="18"/>
        </w:rPr>
        <w:t>Населенные пункты округа газифицированы на 90%, все электрифицированы, водоснабжение в них скважинное, установлена электронная связь.</w:t>
      </w:r>
    </w:p>
    <w:p w:rsidR="00710341" w:rsidRPr="00135A97" w:rsidRDefault="00710341" w:rsidP="00710341">
      <w:pPr>
        <w:ind w:left="-284" w:right="-2" w:firstLine="568"/>
        <w:jc w:val="both"/>
        <w:rPr>
          <w:sz w:val="18"/>
          <w:szCs w:val="18"/>
        </w:rPr>
      </w:pPr>
      <w:r w:rsidRPr="00135A97">
        <w:rPr>
          <w:sz w:val="18"/>
          <w:szCs w:val="18"/>
        </w:rPr>
        <w:t>В области здравоохранения работают 1 городская и 2 участковые больницы, 1 врачебная амбулатория, 20 фельдшерских пунктов.</w:t>
      </w:r>
    </w:p>
    <w:p w:rsidR="00710341" w:rsidRDefault="00710341" w:rsidP="00710341">
      <w:pPr>
        <w:ind w:left="-284" w:right="-2" w:firstLine="568"/>
        <w:jc w:val="both"/>
        <w:rPr>
          <w:sz w:val="18"/>
          <w:szCs w:val="18"/>
        </w:rPr>
      </w:pPr>
      <w:r w:rsidRPr="00135A97">
        <w:rPr>
          <w:sz w:val="18"/>
          <w:szCs w:val="18"/>
        </w:rPr>
        <w:t>В округе 7 общеобразовательных школ, 10 детских садов.</w:t>
      </w:r>
      <w:r>
        <w:rPr>
          <w:sz w:val="18"/>
          <w:szCs w:val="18"/>
        </w:rPr>
        <w:t xml:space="preserve"> </w:t>
      </w:r>
      <w:r w:rsidRPr="00135A97">
        <w:rPr>
          <w:sz w:val="18"/>
          <w:szCs w:val="18"/>
        </w:rPr>
        <w:t>Расстояние от Багратионовска до Калининграда — 46,1 км, до польской границы — 2 км, до литовской границы — 152,2 км.</w:t>
      </w:r>
    </w:p>
    <w:p w:rsidR="00710341" w:rsidRDefault="00710341" w:rsidP="00710341">
      <w:pPr>
        <w:ind w:left="-284" w:right="-2" w:firstLine="568"/>
        <w:jc w:val="both"/>
        <w:rPr>
          <w:b/>
          <w:sz w:val="18"/>
          <w:szCs w:val="18"/>
        </w:rPr>
      </w:pPr>
      <w:r w:rsidRPr="00B5362B">
        <w:rPr>
          <w:b/>
          <w:sz w:val="18"/>
          <w:szCs w:val="18"/>
        </w:rPr>
        <w:t>Промышленность:</w:t>
      </w:r>
    </w:p>
    <w:p w:rsidR="00710341" w:rsidRDefault="00710341" w:rsidP="00710341">
      <w:pPr>
        <w:ind w:left="-284" w:right="-2" w:firstLine="568"/>
        <w:jc w:val="both"/>
        <w:rPr>
          <w:sz w:val="18"/>
          <w:szCs w:val="18"/>
        </w:rPr>
      </w:pPr>
      <w:r w:rsidRPr="00B5362B">
        <w:rPr>
          <w:sz w:val="18"/>
          <w:szCs w:val="18"/>
        </w:rPr>
        <w:t>На 01.01.2016 г. по данным органов статистики на территории муниципального района зарегистрировано 963 субъе</w:t>
      </w:r>
      <w:r>
        <w:rPr>
          <w:sz w:val="18"/>
          <w:szCs w:val="18"/>
        </w:rPr>
        <w:t>кта хозяйственной деятельности.</w:t>
      </w:r>
    </w:p>
    <w:p w:rsidR="00710341" w:rsidRDefault="00710341" w:rsidP="00710341">
      <w:pPr>
        <w:ind w:left="-284" w:right="-2" w:firstLine="568"/>
        <w:jc w:val="both"/>
        <w:rPr>
          <w:sz w:val="18"/>
          <w:szCs w:val="18"/>
        </w:rPr>
      </w:pPr>
      <w:r w:rsidRPr="00B5362B">
        <w:rPr>
          <w:sz w:val="18"/>
          <w:szCs w:val="18"/>
        </w:rPr>
        <w:t>По формам собственности: муниципальных – 78 ед.; государственных – 19 ед.;</w:t>
      </w:r>
      <w:r>
        <w:rPr>
          <w:sz w:val="18"/>
          <w:szCs w:val="18"/>
        </w:rPr>
        <w:t xml:space="preserve"> </w:t>
      </w:r>
      <w:r w:rsidRPr="00B5362B">
        <w:rPr>
          <w:sz w:val="18"/>
          <w:szCs w:val="18"/>
        </w:rPr>
        <w:t>частных – 789 ед.; общественных организаций – 32 ед.; смешанных российских – 7 ед.; смешанных с российским и иностранным участием –</w:t>
      </w:r>
      <w:r>
        <w:rPr>
          <w:sz w:val="18"/>
          <w:szCs w:val="18"/>
        </w:rPr>
        <w:t xml:space="preserve"> 20 ед.; иностранных – 18 ед.</w:t>
      </w:r>
    </w:p>
    <w:p w:rsidR="00710341" w:rsidRDefault="00710341" w:rsidP="00710341">
      <w:pPr>
        <w:ind w:left="-284" w:right="-2" w:firstLine="568"/>
        <w:jc w:val="both"/>
        <w:rPr>
          <w:sz w:val="18"/>
          <w:szCs w:val="18"/>
        </w:rPr>
      </w:pPr>
      <w:r w:rsidRPr="00B5362B">
        <w:rPr>
          <w:sz w:val="18"/>
          <w:szCs w:val="18"/>
        </w:rPr>
        <w:t>По основным отраслям экономики: обрабатывающие производства – 93 ед.; сельское хозяйство – 75 ед.; транспорт и связь – 114 ед.;</w:t>
      </w:r>
      <w:r>
        <w:rPr>
          <w:sz w:val="18"/>
          <w:szCs w:val="18"/>
        </w:rPr>
        <w:t xml:space="preserve"> строительство – 93 ед.;</w:t>
      </w:r>
      <w:r w:rsidRPr="00B5362B">
        <w:rPr>
          <w:sz w:val="18"/>
          <w:szCs w:val="18"/>
        </w:rPr>
        <w:t xml:space="preserve"> оптовая и розничная торговля – 296 </w:t>
      </w:r>
      <w:r>
        <w:rPr>
          <w:sz w:val="18"/>
          <w:szCs w:val="18"/>
        </w:rPr>
        <w:t>ед.; другие отрасли – 292 ед.</w:t>
      </w:r>
    </w:p>
    <w:p w:rsidR="00710341" w:rsidRDefault="00710341" w:rsidP="00710341">
      <w:pPr>
        <w:ind w:left="-284" w:right="-2" w:firstLine="568"/>
        <w:jc w:val="both"/>
        <w:rPr>
          <w:sz w:val="18"/>
          <w:szCs w:val="18"/>
        </w:rPr>
      </w:pPr>
      <w:r w:rsidRPr="00B5362B">
        <w:rPr>
          <w:sz w:val="18"/>
          <w:szCs w:val="18"/>
        </w:rPr>
        <w:t>Промышленность - одна из основных отраслей  экономики  района. По итогам последних лет наибо</w:t>
      </w:r>
      <w:r w:rsidRPr="00B5362B">
        <w:rPr>
          <w:sz w:val="18"/>
          <w:szCs w:val="18"/>
        </w:rPr>
        <w:softHyphen/>
        <w:t>лее значимыми видами деятель</w:t>
      </w:r>
      <w:r w:rsidRPr="00B5362B">
        <w:rPr>
          <w:sz w:val="18"/>
          <w:szCs w:val="18"/>
        </w:rPr>
        <w:softHyphen/>
        <w:t>но</w:t>
      </w:r>
      <w:r w:rsidRPr="00B5362B">
        <w:rPr>
          <w:sz w:val="18"/>
          <w:szCs w:val="18"/>
        </w:rPr>
        <w:softHyphen/>
        <w:t>сти в обрабатывающих производ</w:t>
      </w:r>
      <w:r w:rsidRPr="00B5362B">
        <w:rPr>
          <w:sz w:val="18"/>
          <w:szCs w:val="18"/>
        </w:rPr>
        <w:softHyphen/>
        <w:t>ствах по удельному весу общем объеме отгруженной продук</w:t>
      </w:r>
      <w:r w:rsidRPr="00B5362B">
        <w:rPr>
          <w:sz w:val="18"/>
          <w:szCs w:val="18"/>
        </w:rPr>
        <w:softHyphen/>
        <w:t>ции (товаров, услуг) являются: производство холодильного оборудования, производство пищевых п</w:t>
      </w:r>
      <w:r>
        <w:rPr>
          <w:sz w:val="18"/>
          <w:szCs w:val="18"/>
        </w:rPr>
        <w:t>родуктов, изготовление мебели. </w:t>
      </w:r>
      <w:r w:rsidRPr="00B5362B">
        <w:rPr>
          <w:sz w:val="18"/>
          <w:szCs w:val="18"/>
        </w:rPr>
        <w:t>В промышленном производстве основными крупными и средними предприятиями в районе являются: ООО «Витако Плюс» (производство сыра), ООО «Матрица», ООО «БалтАгроС» (переработка мясной продукции), ООО «Князь Багратион», ООО «Диа-Мебель» (производство мебели), ООО «Завод Спутник» (производство холодильного оборудования), ООО «Металфрио Солюшинз»   и другие.</w:t>
      </w:r>
    </w:p>
    <w:p w:rsidR="00710341" w:rsidRDefault="00710341" w:rsidP="00710341">
      <w:pPr>
        <w:ind w:left="-284" w:right="-2" w:firstLine="568"/>
        <w:jc w:val="both"/>
        <w:rPr>
          <w:b/>
          <w:sz w:val="18"/>
          <w:szCs w:val="18"/>
        </w:rPr>
      </w:pPr>
      <w:r w:rsidRPr="00B5362B">
        <w:rPr>
          <w:b/>
          <w:sz w:val="18"/>
          <w:szCs w:val="18"/>
        </w:rPr>
        <w:t>Сельское хозяйство</w:t>
      </w:r>
    </w:p>
    <w:p w:rsidR="00710341" w:rsidRDefault="00710341" w:rsidP="00710341">
      <w:pPr>
        <w:ind w:left="-284" w:right="-2" w:firstLine="568"/>
        <w:jc w:val="both"/>
        <w:rPr>
          <w:sz w:val="18"/>
          <w:szCs w:val="18"/>
        </w:rPr>
      </w:pPr>
      <w:r w:rsidRPr="00B5362B">
        <w:rPr>
          <w:sz w:val="18"/>
          <w:szCs w:val="18"/>
        </w:rPr>
        <w:t xml:space="preserve">Реализация основных направлений развития агропромышленного комплекса района осуществляется через целевые программы федерального и регионального уровней, реализацию Государственной программы  «Развитие сельского хозяйства и регулирования рынков сельскохозяйственной продукции, сырья и продовольствия на 2013-2020 годы», а также за счет собственных средств хозяйств и при </w:t>
      </w:r>
      <w:r>
        <w:rPr>
          <w:sz w:val="18"/>
          <w:szCs w:val="18"/>
        </w:rPr>
        <w:t>участии муниципального бюджета.</w:t>
      </w:r>
    </w:p>
    <w:p w:rsidR="00710341" w:rsidRDefault="00710341" w:rsidP="00710341">
      <w:pPr>
        <w:ind w:left="-284" w:right="-2" w:firstLine="568"/>
        <w:jc w:val="both"/>
        <w:rPr>
          <w:sz w:val="18"/>
          <w:szCs w:val="18"/>
        </w:rPr>
      </w:pPr>
      <w:r w:rsidRPr="00B5362B">
        <w:rPr>
          <w:sz w:val="18"/>
          <w:szCs w:val="18"/>
        </w:rPr>
        <w:t>Площадь земель сельскохозяйственного назначения на территории Багратионовского муниципального района составляет 68031 га, по назначению испо</w:t>
      </w:r>
      <w:r>
        <w:rPr>
          <w:sz w:val="18"/>
          <w:szCs w:val="18"/>
        </w:rPr>
        <w:t xml:space="preserve">льзуется 30722 га земель (45 %). </w:t>
      </w:r>
      <w:r w:rsidRPr="00B5362B">
        <w:rPr>
          <w:sz w:val="18"/>
          <w:szCs w:val="18"/>
        </w:rPr>
        <w:t>На территории муниципального образования действует 15 сельскохозяйственных предприятий, 33 КФХ, 6 предприятий пере</w:t>
      </w:r>
      <w:r>
        <w:rPr>
          <w:sz w:val="18"/>
          <w:szCs w:val="18"/>
        </w:rPr>
        <w:t>работки, 5864 личных подворий.</w:t>
      </w:r>
    </w:p>
    <w:p w:rsidR="00710341" w:rsidRDefault="00710341" w:rsidP="00710341">
      <w:pPr>
        <w:ind w:left="-284" w:right="-2" w:firstLine="568"/>
        <w:jc w:val="both"/>
        <w:rPr>
          <w:sz w:val="18"/>
          <w:szCs w:val="18"/>
        </w:rPr>
      </w:pPr>
      <w:r w:rsidRPr="00B5362B">
        <w:rPr>
          <w:sz w:val="18"/>
          <w:szCs w:val="18"/>
        </w:rPr>
        <w:t>В Багратионовском муниципальном районе осуществляют свою деятельность следующие сельскохозяйственные предприятия: ООО «Интеграция Агро» - выращивание сельскохозяйственных культур, ООО «Лидер» - выращивание плодовых деревьев, ООО «БалтАгроКорм» - выращивание сельскохозяйственных культур, ООО «КенигсБиф» - мясное животноводство (Мраморное мясо), СПК «Мушкино» - мясное скотоводство, кролиководство, выращивание сельскохозяйственных культур, ОАО «Агрофирма Багратионовская» - выращивание норки, ООО «Вернисаж» - выращивание цветов (тюльпаны), также сезонные теплицы, ООО «МамоновоАгроТангеман и сыновья» - выращивание сельскохозяйственных культур, ООО «Дружба» - выращивание сельскохозяйственных культур. </w:t>
      </w:r>
      <w:r w:rsidRPr="00B5362B">
        <w:rPr>
          <w:sz w:val="18"/>
          <w:szCs w:val="18"/>
        </w:rPr>
        <w:br/>
        <w:t>Предприятия перерабатывающей отрасли - ООО «Матрица» - мясокомбинат, ООО «Агропродукт» - производство разнообразных томатных соусов и кетчупов, ИП Фомченко Е.О. - забой и переработка мяса, ООО «БалтАгрос» - переработка мяса, ООО «Витако» - выпуск сыров.</w:t>
      </w:r>
    </w:p>
    <w:p w:rsidR="00710341" w:rsidRDefault="00710341" w:rsidP="00710341">
      <w:pPr>
        <w:ind w:left="-284" w:right="-2" w:firstLine="568"/>
        <w:jc w:val="both"/>
        <w:rPr>
          <w:b/>
          <w:sz w:val="18"/>
          <w:szCs w:val="18"/>
        </w:rPr>
      </w:pPr>
      <w:r w:rsidRPr="00B5362B">
        <w:rPr>
          <w:b/>
          <w:sz w:val="18"/>
          <w:szCs w:val="18"/>
        </w:rPr>
        <w:t>Малый бизнес</w:t>
      </w:r>
    </w:p>
    <w:p w:rsidR="00710341" w:rsidRDefault="00710341" w:rsidP="00710341">
      <w:pPr>
        <w:ind w:left="-284" w:right="-2" w:firstLine="568"/>
        <w:jc w:val="both"/>
        <w:rPr>
          <w:sz w:val="18"/>
          <w:szCs w:val="18"/>
        </w:rPr>
      </w:pPr>
      <w:r w:rsidRPr="00B5362B">
        <w:rPr>
          <w:sz w:val="18"/>
          <w:szCs w:val="18"/>
        </w:rPr>
        <w:t xml:space="preserve">Развитие малого и среднего предпринимательства является одним из наиболее значимых направлений деятельности районных органов власти в рамках решения вопросов социально-экономического развития территории муниципального образования «Багратионовский муниципальный район» </w:t>
      </w:r>
      <w:r>
        <w:rPr>
          <w:sz w:val="18"/>
          <w:szCs w:val="18"/>
        </w:rPr>
        <w:t xml:space="preserve">и смягчения социальных проблем. </w:t>
      </w:r>
      <w:r w:rsidRPr="00B5362B">
        <w:rPr>
          <w:sz w:val="18"/>
          <w:szCs w:val="18"/>
        </w:rPr>
        <w:t>Роль малого и среднего предпринимательства в экономике Багратионовского муниципального района постоянно возрастает, обеспечивая решение ряда важных задач, таких, как насыщение потребительского рынка товарами и услугами, формирование конкурентной среды, стабильность налоговых поступлений в бюджет МО «Баграт</w:t>
      </w:r>
      <w:r>
        <w:rPr>
          <w:sz w:val="18"/>
          <w:szCs w:val="18"/>
        </w:rPr>
        <w:t>ионовский муниципальный район».</w:t>
      </w:r>
    </w:p>
    <w:p w:rsidR="00710341" w:rsidRDefault="00710341" w:rsidP="00710341">
      <w:pPr>
        <w:ind w:left="-284" w:right="-2" w:firstLine="568"/>
        <w:jc w:val="both"/>
        <w:rPr>
          <w:sz w:val="18"/>
          <w:szCs w:val="18"/>
        </w:rPr>
      </w:pPr>
      <w:r w:rsidRPr="00B5362B">
        <w:rPr>
          <w:sz w:val="18"/>
          <w:szCs w:val="18"/>
        </w:rPr>
        <w:t>По данным органов статистики на территории муниципального района были зарегистрированы 768 индивидуальных предпринимателей без образования юридического лица, прошедших регистрацию (перерегистрацию) и учтённых в Статистическом регистре хозяйствующ</w:t>
      </w:r>
      <w:r>
        <w:rPr>
          <w:sz w:val="18"/>
          <w:szCs w:val="18"/>
        </w:rPr>
        <w:t>их субъектов на 01.10.2015 г.  </w:t>
      </w:r>
    </w:p>
    <w:p w:rsidR="00710341" w:rsidRPr="00B5362B" w:rsidRDefault="00710341" w:rsidP="00710341">
      <w:pPr>
        <w:ind w:left="-284" w:right="-2" w:firstLine="568"/>
        <w:jc w:val="both"/>
        <w:rPr>
          <w:sz w:val="18"/>
          <w:szCs w:val="18"/>
        </w:rPr>
      </w:pPr>
      <w:r w:rsidRPr="00B5362B">
        <w:rPr>
          <w:sz w:val="18"/>
          <w:szCs w:val="18"/>
        </w:rPr>
        <w:t>Основными видами деятельности индивидуальных предпринимателей являются оптовая и розничная торговля, ремонт автотранспортных средств, бытовых изделий и предметов личного пользования – 49 %, транспорт и связь – 10 %, операции с недвижимым имуществом, аренда и предоставление услуг – 10 %, обрабатывающие производства – 8 %, строительство – 6 %, сельское хозяйство – 7 %, прочие – 10 %.</w:t>
      </w:r>
    </w:p>
    <w:p w:rsidR="00710341" w:rsidRPr="00B5362B" w:rsidRDefault="00710341" w:rsidP="00710341">
      <w:pPr>
        <w:ind w:left="-284" w:right="-2" w:firstLine="568"/>
        <w:jc w:val="both"/>
        <w:rPr>
          <w:b/>
          <w:sz w:val="18"/>
          <w:szCs w:val="18"/>
        </w:rPr>
      </w:pPr>
      <w:r w:rsidRPr="00B5362B">
        <w:rPr>
          <w:b/>
          <w:sz w:val="18"/>
          <w:szCs w:val="18"/>
        </w:rPr>
        <w:t>Транспортная, дорожная сеть:</w:t>
      </w:r>
    </w:p>
    <w:p w:rsidR="00710341" w:rsidRDefault="00710341" w:rsidP="00710341">
      <w:pPr>
        <w:ind w:left="-284" w:right="-2" w:firstLine="568"/>
        <w:jc w:val="both"/>
        <w:rPr>
          <w:sz w:val="18"/>
          <w:szCs w:val="18"/>
        </w:rPr>
      </w:pPr>
      <w:r w:rsidRPr="00B5362B">
        <w:rPr>
          <w:sz w:val="18"/>
          <w:szCs w:val="18"/>
        </w:rPr>
        <w:t>На всей территории муниципального образования «Багратионовский муниципальный район» имеется густая сеть транспортных сообщений. Шоссейные, железнодорожные, грунтовые дороги равномерно покрывают всю площадь территории и соединяют населённые пункты между с</w:t>
      </w:r>
      <w:r>
        <w:rPr>
          <w:sz w:val="18"/>
          <w:szCs w:val="18"/>
        </w:rPr>
        <w:t>обой и с городом Калининградом.</w:t>
      </w:r>
    </w:p>
    <w:p w:rsidR="00710341" w:rsidRDefault="00710341" w:rsidP="00710341">
      <w:pPr>
        <w:ind w:left="-284" w:right="-2" w:firstLine="568"/>
        <w:jc w:val="both"/>
        <w:rPr>
          <w:sz w:val="18"/>
          <w:szCs w:val="18"/>
        </w:rPr>
      </w:pPr>
      <w:r w:rsidRPr="00B5362B">
        <w:rPr>
          <w:sz w:val="18"/>
          <w:szCs w:val="18"/>
        </w:rPr>
        <w:t>Основные шоссейные дороги находятся в отличном состоянии и относятся к дорогам I категории. Особо можно выделить трас</w:t>
      </w:r>
      <w:r>
        <w:rPr>
          <w:sz w:val="18"/>
          <w:szCs w:val="18"/>
        </w:rPr>
        <w:t xml:space="preserve">су Калининград – Багратионовск. </w:t>
      </w:r>
      <w:r w:rsidRPr="00B5362B">
        <w:rPr>
          <w:sz w:val="18"/>
          <w:szCs w:val="18"/>
        </w:rPr>
        <w:t xml:space="preserve">Общая протяжённость автодорог – 414,5 км (асфальтных – 370 км, грунтовых – 44,5 км). Протяжённость автодорог под </w:t>
      </w:r>
      <w:r>
        <w:rPr>
          <w:sz w:val="18"/>
          <w:szCs w:val="18"/>
        </w:rPr>
        <w:t xml:space="preserve">населёнными пунктами – 82,8 км. </w:t>
      </w:r>
      <w:r w:rsidRPr="00B5362B">
        <w:rPr>
          <w:sz w:val="18"/>
          <w:szCs w:val="18"/>
        </w:rPr>
        <w:t>На территории района находится 71 мост, общей протяжённостью 648 метров, а также трубопереезды – 20 единиц, о</w:t>
      </w:r>
      <w:r>
        <w:rPr>
          <w:sz w:val="18"/>
          <w:szCs w:val="18"/>
        </w:rPr>
        <w:t xml:space="preserve">бщей протяжённостью 160 метров. </w:t>
      </w:r>
      <w:r w:rsidRPr="00B5362B">
        <w:rPr>
          <w:sz w:val="18"/>
          <w:szCs w:val="18"/>
        </w:rPr>
        <w:t>Имеются международные автомобильные пункты пропуска «Багратионовск–Безледы» и «Мамоново</w:t>
      </w:r>
      <w:r>
        <w:rPr>
          <w:sz w:val="18"/>
          <w:szCs w:val="18"/>
        </w:rPr>
        <w:t xml:space="preserve">-Гжехотки 2», которые соединяют </w:t>
      </w:r>
      <w:r w:rsidRPr="00B5362B">
        <w:rPr>
          <w:sz w:val="18"/>
          <w:szCs w:val="18"/>
        </w:rPr>
        <w:t>Калининградску</w:t>
      </w:r>
      <w:r>
        <w:rPr>
          <w:sz w:val="18"/>
          <w:szCs w:val="18"/>
        </w:rPr>
        <w:t>ю область с Республикой Польша.</w:t>
      </w:r>
    </w:p>
    <w:p w:rsidR="00710341" w:rsidRPr="00B5362B" w:rsidRDefault="00710341" w:rsidP="00710341">
      <w:pPr>
        <w:ind w:left="-284" w:right="-2" w:firstLine="568"/>
        <w:jc w:val="both"/>
        <w:rPr>
          <w:sz w:val="18"/>
          <w:szCs w:val="18"/>
        </w:rPr>
      </w:pPr>
      <w:r w:rsidRPr="00B5362B">
        <w:rPr>
          <w:sz w:val="18"/>
          <w:szCs w:val="18"/>
        </w:rPr>
        <w:t>На территории муниципального района имеются автобусные маршруты (маршруты №№ 109, 113, 121, 137, 148, 191), по которым осуще</w:t>
      </w:r>
      <w:r>
        <w:rPr>
          <w:sz w:val="18"/>
          <w:szCs w:val="18"/>
        </w:rPr>
        <w:t xml:space="preserve">ствляется регулярное сообщение. </w:t>
      </w:r>
      <w:r w:rsidRPr="00B5362B">
        <w:rPr>
          <w:sz w:val="18"/>
          <w:szCs w:val="18"/>
        </w:rPr>
        <w:t>Развивается сеть школьных автобусов муниципального образования. </w:t>
      </w:r>
      <w:r w:rsidRPr="00B5362B">
        <w:rPr>
          <w:sz w:val="18"/>
          <w:szCs w:val="18"/>
        </w:rPr>
        <w:br/>
      </w:r>
      <w:r w:rsidRPr="00B5362B">
        <w:rPr>
          <w:sz w:val="18"/>
          <w:szCs w:val="18"/>
        </w:rPr>
        <w:lastRenderedPageBreak/>
        <w:t>Имеется 9 автозаправочных станций (ООО «Лукойл Северо-Западный нефтепродукт», ООО «БНК-сбыт», ООО «Нефть-сервис», ООО «Сургут Нефтегаз»), частные пункты автосервиса.</w:t>
      </w:r>
    </w:p>
    <w:p w:rsidR="005F2191" w:rsidRPr="00950FCB" w:rsidRDefault="005F2191" w:rsidP="00990F3B">
      <w:pPr>
        <w:tabs>
          <w:tab w:val="left" w:pos="3735"/>
        </w:tabs>
        <w:ind w:right="-6"/>
        <w:jc w:val="center"/>
        <w:rPr>
          <w:b/>
          <w:sz w:val="18"/>
          <w:szCs w:val="18"/>
        </w:rPr>
      </w:pPr>
    </w:p>
    <w:p w:rsidR="00990F3B" w:rsidRPr="00950FCB" w:rsidRDefault="00990F3B" w:rsidP="00990F3B">
      <w:pPr>
        <w:tabs>
          <w:tab w:val="left" w:pos="3735"/>
        </w:tabs>
        <w:ind w:right="-6"/>
        <w:jc w:val="center"/>
        <w:rPr>
          <w:b/>
        </w:rPr>
      </w:pPr>
      <w:r w:rsidRPr="00950FCB">
        <w:rPr>
          <w:b/>
        </w:rPr>
        <w:t>2.5 Анализ рынка недвижимости</w:t>
      </w:r>
    </w:p>
    <w:p w:rsidR="00A14B04" w:rsidRPr="00950FCB" w:rsidRDefault="00A14B04" w:rsidP="00C80E1B">
      <w:pPr>
        <w:ind w:left="-284" w:firstLine="568"/>
        <w:jc w:val="both"/>
        <w:rPr>
          <w:iCs/>
          <w:sz w:val="18"/>
          <w:szCs w:val="18"/>
          <w:shd w:val="clear" w:color="auto" w:fill="FFFFFF"/>
        </w:rPr>
      </w:pPr>
      <w:r w:rsidRPr="00950FCB">
        <w:rPr>
          <w:iCs/>
          <w:sz w:val="18"/>
          <w:szCs w:val="18"/>
          <w:shd w:val="clear" w:color="auto" w:fill="FFFFFF"/>
        </w:rPr>
        <w:t>Калининград</w:t>
      </w:r>
      <w:r w:rsidRPr="00950FCB">
        <w:rPr>
          <w:rStyle w:val="apple-converted-space"/>
          <w:iCs/>
          <w:sz w:val="18"/>
          <w:szCs w:val="18"/>
          <w:shd w:val="clear" w:color="auto" w:fill="FFFFFF"/>
        </w:rPr>
        <w:t> </w:t>
      </w:r>
      <w:r w:rsidRPr="00950FCB">
        <w:rPr>
          <w:rStyle w:val="af3"/>
          <w:iCs/>
          <w:sz w:val="18"/>
          <w:szCs w:val="18"/>
          <w:bdr w:val="none" w:sz="0" w:space="0" w:color="auto" w:frame="1"/>
          <w:shd w:val="clear" w:color="auto" w:fill="FFFFFF"/>
        </w:rPr>
        <w:t>—</w:t>
      </w:r>
      <w:r w:rsidRPr="00950FCB">
        <w:rPr>
          <w:rStyle w:val="apple-converted-space"/>
          <w:b/>
          <w:bCs/>
          <w:iCs/>
          <w:sz w:val="18"/>
          <w:szCs w:val="18"/>
          <w:bdr w:val="none" w:sz="0" w:space="0" w:color="auto" w:frame="1"/>
          <w:shd w:val="clear" w:color="auto" w:fill="FFFFFF"/>
        </w:rPr>
        <w:t> </w:t>
      </w:r>
      <w:r w:rsidRPr="00950FCB">
        <w:rPr>
          <w:iCs/>
          <w:sz w:val="18"/>
          <w:szCs w:val="18"/>
          <w:shd w:val="clear" w:color="auto" w:fill="FFFFFF"/>
        </w:rPr>
        <w:t>центр анклавного региона России, тесно связанный с Европой. Это вносит свои коррективы в развитие рынка недвижимости по сравнению с большинством областных центров РФ. Несмотря на сравнительно небольшие размеры города (400 тыс. жителей) и области (около 1 млн), этот анклав привлекателен для приезжих и характеризуется высокой активностью миграционного потока.</w:t>
      </w:r>
    </w:p>
    <w:p w:rsidR="00A14B04" w:rsidRPr="00950FCB" w:rsidRDefault="00A14B04" w:rsidP="00C80E1B">
      <w:pPr>
        <w:ind w:left="-284" w:firstLine="568"/>
        <w:jc w:val="both"/>
        <w:rPr>
          <w:color w:val="000000"/>
          <w:sz w:val="18"/>
          <w:szCs w:val="18"/>
          <w:shd w:val="clear" w:color="auto" w:fill="FFFFFF"/>
        </w:rPr>
      </w:pPr>
      <w:r w:rsidRPr="00950FCB">
        <w:rPr>
          <w:color w:val="000000"/>
          <w:sz w:val="18"/>
          <w:szCs w:val="18"/>
          <w:shd w:val="clear" w:color="auto" w:fill="FFFFFF"/>
        </w:rPr>
        <w:t>К основным факторам, провоцирующим интерес отечественных и зарубежных мигрантов к Калининграду и оказывающие влияние на рынок недвижимости в регионе можно отнести:</w:t>
      </w:r>
    </w:p>
    <w:p w:rsidR="00A14B04" w:rsidRPr="00950FCB" w:rsidRDefault="00A14B04" w:rsidP="00C80E1B">
      <w:pPr>
        <w:ind w:left="-284" w:firstLine="568"/>
        <w:jc w:val="both"/>
        <w:rPr>
          <w:color w:val="000000"/>
          <w:sz w:val="18"/>
          <w:szCs w:val="18"/>
          <w:shd w:val="clear" w:color="auto" w:fill="FFFFFF"/>
        </w:rPr>
      </w:pPr>
      <w:r w:rsidRPr="00950FCB">
        <w:rPr>
          <w:sz w:val="18"/>
          <w:szCs w:val="18"/>
        </w:rPr>
        <w:t xml:space="preserve">- </w:t>
      </w:r>
      <w:r w:rsidRPr="00950FCB">
        <w:rPr>
          <w:rStyle w:val="af3"/>
          <w:i/>
          <w:color w:val="000000"/>
          <w:sz w:val="18"/>
          <w:szCs w:val="18"/>
          <w:bdr w:val="none" w:sz="0" w:space="0" w:color="auto" w:frame="1"/>
          <w:shd w:val="clear" w:color="auto" w:fill="FFFFFF"/>
        </w:rPr>
        <w:t>Близость к Европе.</w:t>
      </w:r>
      <w:r w:rsidRPr="00950FCB">
        <w:rPr>
          <w:rStyle w:val="af3"/>
          <w:color w:val="000000"/>
          <w:sz w:val="18"/>
          <w:szCs w:val="18"/>
          <w:bdr w:val="none" w:sz="0" w:space="0" w:color="auto" w:frame="1"/>
          <w:shd w:val="clear" w:color="auto" w:fill="FFFFFF"/>
        </w:rPr>
        <w:t xml:space="preserve"> </w:t>
      </w:r>
      <w:r w:rsidRPr="00950FCB">
        <w:rPr>
          <w:color w:val="000000"/>
          <w:sz w:val="18"/>
          <w:szCs w:val="18"/>
          <w:shd w:val="clear" w:color="auto" w:fill="FFFFFF"/>
        </w:rPr>
        <w:t>Прямое автобусное сообщение с Польшей, Германией и Литвой, короткие расстояния, позволяющие совершать автомобильные поездки в европейские страны, активно развивающееся железнодорожное и воздушное сообщение с Европой способствуют мобильности жителей области. По сравнению с другими регионами России, число людей, регулярно выезжающих за границу, выше в несколько раз. Этому способствует и наличие в городе консульств Германии, Польши, Литвы, Швеции, а также тот факт, что большинство жителей области имеют загранпаспорта, необходимые для выезда транзитом в «большую Россию». Впрочем, для большинства жителей области Польша, Германия и другие европейские страны психологически «ближе», чем Москва, а центр местного шоп-туризма — миллионный Гданьск — в шутку называют «калининградским пригородом».</w:t>
      </w:r>
    </w:p>
    <w:p w:rsidR="00A14B04" w:rsidRPr="00950FCB" w:rsidRDefault="00A14B04" w:rsidP="00C80E1B">
      <w:pPr>
        <w:ind w:left="-284" w:firstLine="568"/>
        <w:jc w:val="both"/>
        <w:rPr>
          <w:color w:val="000000"/>
          <w:sz w:val="18"/>
          <w:szCs w:val="18"/>
          <w:shd w:val="clear" w:color="auto" w:fill="FFFFFF"/>
        </w:rPr>
      </w:pPr>
      <w:r w:rsidRPr="00950FCB">
        <w:rPr>
          <w:color w:val="000000"/>
          <w:sz w:val="18"/>
          <w:szCs w:val="18"/>
          <w:shd w:val="clear" w:color="auto" w:fill="FFFFFF"/>
        </w:rPr>
        <w:t xml:space="preserve">- </w:t>
      </w:r>
      <w:r w:rsidRPr="00950FCB">
        <w:rPr>
          <w:rStyle w:val="af3"/>
          <w:i/>
          <w:color w:val="000000"/>
          <w:sz w:val="18"/>
          <w:szCs w:val="18"/>
          <w:bdr w:val="none" w:sz="0" w:space="0" w:color="auto" w:frame="1"/>
          <w:shd w:val="clear" w:color="auto" w:fill="FFFFFF"/>
        </w:rPr>
        <w:t>Особенности менталитета.</w:t>
      </w:r>
      <w:r w:rsidRPr="00950FCB">
        <w:rPr>
          <w:color w:val="000000"/>
          <w:sz w:val="18"/>
          <w:szCs w:val="18"/>
          <w:shd w:val="clear" w:color="auto" w:fill="FFFFFF"/>
        </w:rPr>
        <w:t xml:space="preserve"> Калининградский менталитет более лоялен к приезжим, чем другие регионы России. Это связано с историей области. Калининград изначально был ориентирован на заселение приезжими. Несмотря на то что в городе выросло уже третье послевоенное поколение, многие семьи сохранили связи в «большой России» и в других бывших советских республиках и помнят о своих корнях. Возрастающий интерес к довоенному прошлому подчёркивает пришлось населения области. И хотя в Калининграде тоже есть элементы неприязненного отношения к мигрантам, в целом общественный климат положительный. Быстрой «акклиматизации» переселенцев из Казахстана способствует наличие мощной казахстанской диаспоры, имеющей собственное культурное общество «Оркен».</w:t>
      </w:r>
    </w:p>
    <w:p w:rsidR="00A14B04" w:rsidRPr="00950FCB" w:rsidRDefault="00A14B04" w:rsidP="00C80E1B">
      <w:pPr>
        <w:ind w:left="-284" w:firstLine="568"/>
        <w:jc w:val="both"/>
        <w:rPr>
          <w:color w:val="000000"/>
          <w:sz w:val="18"/>
          <w:szCs w:val="18"/>
          <w:shd w:val="clear" w:color="auto" w:fill="FFFFFF"/>
        </w:rPr>
      </w:pPr>
      <w:r w:rsidRPr="00950FCB">
        <w:rPr>
          <w:color w:val="000000"/>
          <w:sz w:val="18"/>
          <w:szCs w:val="18"/>
          <w:shd w:val="clear" w:color="auto" w:fill="FFFFFF"/>
        </w:rPr>
        <w:t xml:space="preserve">- </w:t>
      </w:r>
      <w:r w:rsidRPr="00950FCB">
        <w:rPr>
          <w:rStyle w:val="af3"/>
          <w:i/>
          <w:color w:val="000000"/>
          <w:sz w:val="18"/>
          <w:szCs w:val="18"/>
          <w:bdr w:val="none" w:sz="0" w:space="0" w:color="auto" w:frame="1"/>
          <w:shd w:val="clear" w:color="auto" w:fill="FFFFFF"/>
        </w:rPr>
        <w:t>Высокая степень урбанизации (78% городских жителей).</w:t>
      </w:r>
      <w:r w:rsidRPr="00950FCB">
        <w:rPr>
          <w:rStyle w:val="apple-converted-space"/>
          <w:b/>
          <w:bCs/>
          <w:color w:val="000000"/>
          <w:sz w:val="18"/>
          <w:szCs w:val="18"/>
          <w:bdr w:val="none" w:sz="0" w:space="0" w:color="auto" w:frame="1"/>
          <w:shd w:val="clear" w:color="auto" w:fill="FFFFFF"/>
        </w:rPr>
        <w:t> </w:t>
      </w:r>
      <w:r w:rsidRPr="00950FCB">
        <w:rPr>
          <w:color w:val="000000"/>
          <w:sz w:val="18"/>
          <w:szCs w:val="18"/>
          <w:shd w:val="clear" w:color="auto" w:fill="FFFFFF"/>
        </w:rPr>
        <w:t>Для региона характерна густозаселенность области, короткие расстояния между городами. Это даёт возможность выбора жилья за пределами Калининграда, оставаясь в ареале «городской цивилизации».</w:t>
      </w:r>
    </w:p>
    <w:p w:rsidR="00A14B04" w:rsidRPr="00950FCB" w:rsidRDefault="00A14B04" w:rsidP="00C80E1B">
      <w:pPr>
        <w:ind w:left="-284" w:firstLine="568"/>
        <w:jc w:val="both"/>
        <w:rPr>
          <w:color w:val="000000"/>
          <w:sz w:val="18"/>
          <w:szCs w:val="18"/>
          <w:shd w:val="clear" w:color="auto" w:fill="FFFFFF"/>
        </w:rPr>
      </w:pPr>
      <w:r w:rsidRPr="00950FCB">
        <w:rPr>
          <w:color w:val="000000"/>
          <w:sz w:val="18"/>
          <w:szCs w:val="18"/>
          <w:shd w:val="clear" w:color="auto" w:fill="FFFFFF"/>
        </w:rPr>
        <w:t xml:space="preserve">- </w:t>
      </w:r>
      <w:r w:rsidRPr="00950FCB">
        <w:rPr>
          <w:rStyle w:val="af3"/>
          <w:i/>
          <w:color w:val="000000"/>
          <w:sz w:val="18"/>
          <w:szCs w:val="18"/>
          <w:bdr w:val="none" w:sz="0" w:space="0" w:color="auto" w:frame="1"/>
          <w:shd w:val="clear" w:color="auto" w:fill="FFFFFF"/>
        </w:rPr>
        <w:t>Близость морских курортов.</w:t>
      </w:r>
      <w:r w:rsidRPr="00950FCB">
        <w:rPr>
          <w:rStyle w:val="apple-converted-space"/>
          <w:color w:val="000000"/>
          <w:sz w:val="18"/>
          <w:szCs w:val="18"/>
          <w:shd w:val="clear" w:color="auto" w:fill="FFFFFF"/>
        </w:rPr>
        <w:t> </w:t>
      </w:r>
      <w:r w:rsidRPr="00950FCB">
        <w:rPr>
          <w:color w:val="000000"/>
          <w:sz w:val="18"/>
          <w:szCs w:val="18"/>
          <w:shd w:val="clear" w:color="auto" w:fill="FFFFFF"/>
        </w:rPr>
        <w:t>Привлекательность этого обстоятельства очевидна. От Калининграда до моря — всего 30 км, ходят автобусы и электрички, имеется современная автострада.</w:t>
      </w:r>
    </w:p>
    <w:p w:rsidR="00A14B04" w:rsidRPr="00950FCB" w:rsidRDefault="00A14B04" w:rsidP="00C80E1B">
      <w:pPr>
        <w:ind w:left="-284" w:firstLine="568"/>
        <w:jc w:val="both"/>
        <w:rPr>
          <w:color w:val="000000"/>
          <w:sz w:val="18"/>
          <w:szCs w:val="18"/>
          <w:shd w:val="clear" w:color="auto" w:fill="FFFFFF"/>
        </w:rPr>
      </w:pPr>
      <w:r w:rsidRPr="00950FCB">
        <w:rPr>
          <w:color w:val="000000"/>
          <w:sz w:val="18"/>
          <w:szCs w:val="18"/>
          <w:shd w:val="clear" w:color="auto" w:fill="FFFFFF"/>
        </w:rPr>
        <w:t xml:space="preserve">- </w:t>
      </w:r>
      <w:r w:rsidRPr="00950FCB">
        <w:rPr>
          <w:rStyle w:val="af3"/>
          <w:i/>
          <w:color w:val="000000"/>
          <w:sz w:val="18"/>
          <w:szCs w:val="18"/>
          <w:bdr w:val="none" w:sz="0" w:space="0" w:color="auto" w:frame="1"/>
          <w:shd w:val="clear" w:color="auto" w:fill="FFFFFF"/>
        </w:rPr>
        <w:t>Неплохие условия для бизнеса и инвестиций.</w:t>
      </w:r>
      <w:r w:rsidRPr="00950FCB">
        <w:rPr>
          <w:rStyle w:val="apple-converted-space"/>
          <w:b/>
          <w:bCs/>
          <w:color w:val="000000"/>
          <w:sz w:val="18"/>
          <w:szCs w:val="18"/>
          <w:bdr w:val="none" w:sz="0" w:space="0" w:color="auto" w:frame="1"/>
          <w:shd w:val="clear" w:color="auto" w:fill="FFFFFF"/>
        </w:rPr>
        <w:t> </w:t>
      </w:r>
      <w:r w:rsidRPr="00950FCB">
        <w:rPr>
          <w:color w:val="000000"/>
          <w:sz w:val="18"/>
          <w:szCs w:val="18"/>
          <w:shd w:val="clear" w:color="auto" w:fill="FFFFFF"/>
        </w:rPr>
        <w:t>Закон об особых экономических зонах в Калининградской области довольно неопределёнен и непоследователен, но является немаловажным стимулом для регионального развития. Согласно данным Forbes, Калининград после кризиса занимает 12-е место в 30-ке лучших российских городов с точки зрения инвестиций, причём 7-е место — по комфортности ведения бизнеса, 8-е — по устойчивости к кризису, 11-е — по «деловому климату».</w:t>
      </w:r>
    </w:p>
    <w:p w:rsidR="00A14B04" w:rsidRPr="00950FCB" w:rsidRDefault="00A14B04" w:rsidP="00C80E1B">
      <w:pPr>
        <w:ind w:left="-284" w:firstLine="568"/>
        <w:jc w:val="both"/>
        <w:rPr>
          <w:color w:val="000000"/>
          <w:sz w:val="18"/>
          <w:szCs w:val="18"/>
          <w:shd w:val="clear" w:color="auto" w:fill="FFFFFF"/>
        </w:rPr>
      </w:pPr>
      <w:r w:rsidRPr="00950FCB">
        <w:rPr>
          <w:color w:val="000000"/>
          <w:sz w:val="18"/>
          <w:szCs w:val="18"/>
          <w:shd w:val="clear" w:color="auto" w:fill="FFFFFF"/>
        </w:rPr>
        <w:t xml:space="preserve">- </w:t>
      </w:r>
      <w:r w:rsidRPr="00950FCB">
        <w:rPr>
          <w:rStyle w:val="af3"/>
          <w:i/>
          <w:color w:val="000000"/>
          <w:sz w:val="18"/>
          <w:szCs w:val="18"/>
          <w:bdr w:val="none" w:sz="0" w:space="0" w:color="auto" w:frame="1"/>
          <w:shd w:val="clear" w:color="auto" w:fill="FFFFFF"/>
        </w:rPr>
        <w:t>Высокая степень озеленённости города, интересная историческая архитектура.</w:t>
      </w:r>
      <w:r w:rsidRPr="00950FCB">
        <w:rPr>
          <w:rStyle w:val="apple-converted-space"/>
          <w:b/>
          <w:bCs/>
          <w:color w:val="000000"/>
          <w:sz w:val="18"/>
          <w:szCs w:val="18"/>
          <w:bdr w:val="none" w:sz="0" w:space="0" w:color="auto" w:frame="1"/>
          <w:shd w:val="clear" w:color="auto" w:fill="FFFFFF"/>
        </w:rPr>
        <w:t> </w:t>
      </w:r>
      <w:r w:rsidRPr="00950FCB">
        <w:rPr>
          <w:color w:val="000000"/>
          <w:sz w:val="18"/>
          <w:szCs w:val="18"/>
          <w:shd w:val="clear" w:color="auto" w:fill="FFFFFF"/>
        </w:rPr>
        <w:t>Этот фактор тоже может заинтересовать приезжих. Калининград — самый «зелёный» город Балтики: здесь приходится по 100 кв.м зелени на человека. Во многом это наследие прусского «Союза по озеленению», начавшего превращение Кёнигсберга в «зелёный рай». В сочетании с краснокирпичной архитектурой старого немецкого фонда выглядит очень красиво.</w:t>
      </w:r>
    </w:p>
    <w:p w:rsidR="00A14B04" w:rsidRPr="00950FCB" w:rsidRDefault="00A14B04" w:rsidP="00C80E1B">
      <w:pPr>
        <w:ind w:left="-284" w:firstLine="568"/>
        <w:jc w:val="both"/>
        <w:rPr>
          <w:sz w:val="18"/>
          <w:szCs w:val="18"/>
        </w:rPr>
      </w:pPr>
      <w:r w:rsidRPr="00950FCB">
        <w:rPr>
          <w:sz w:val="18"/>
          <w:szCs w:val="18"/>
        </w:rPr>
        <w:t>Для  определения стоимости недвижимости Оценщик исследует рынок в тех его сегментах, к которым относятся фактическое использование оцениваемого объекта и другие виды использования, необходимые для определения его стоимости.</w:t>
      </w:r>
    </w:p>
    <w:p w:rsidR="00A14B04" w:rsidRPr="00950FCB" w:rsidRDefault="00A14B04" w:rsidP="00C80E1B">
      <w:pPr>
        <w:ind w:left="-284" w:firstLine="568"/>
        <w:jc w:val="both"/>
        <w:rPr>
          <w:b/>
          <w:i/>
          <w:sz w:val="18"/>
          <w:szCs w:val="18"/>
        </w:rPr>
      </w:pPr>
      <w:r w:rsidRPr="00950FCB">
        <w:rPr>
          <w:b/>
          <w:i/>
          <w:color w:val="000000"/>
          <w:sz w:val="18"/>
          <w:szCs w:val="18"/>
        </w:rPr>
        <w:t>Согласно Федеральному стандарту оценки «Оценка недвижимости (ФСО №7)», утвержденного приказом Минэкономразвития РФ от 25 сентября 2014 г. № 611, для определения стоимости недвижимости Оценщику необходимо провести исследование рынка в тех его сегментах, к которым относится фактическое использование оцениваемого объекта (или другие виды использования, необходимые для определения его стоимости). Объем исследований определяется исходя из принципа достаточности. В настоящей работе анализ рынка недвижимости соответствующего сегмента Объекта оценки выполнен в следующей последовательности</w:t>
      </w:r>
      <w:r w:rsidRPr="00950FCB">
        <w:rPr>
          <w:b/>
          <w:i/>
          <w:sz w:val="18"/>
          <w:szCs w:val="18"/>
        </w:rPr>
        <w:t>:</w:t>
      </w:r>
    </w:p>
    <w:p w:rsidR="00A14B04" w:rsidRPr="00950FCB" w:rsidRDefault="00A14B04" w:rsidP="00C80E1B">
      <w:pPr>
        <w:ind w:left="-284" w:firstLine="568"/>
        <w:jc w:val="both"/>
        <w:rPr>
          <w:b/>
          <w:i/>
          <w:color w:val="000000"/>
          <w:sz w:val="18"/>
          <w:szCs w:val="18"/>
        </w:rPr>
      </w:pPr>
    </w:p>
    <w:p w:rsidR="007C07E1" w:rsidRPr="00950FCB" w:rsidRDefault="007C07E1" w:rsidP="007C07E1">
      <w:pPr>
        <w:pStyle w:val="afc"/>
        <w:numPr>
          <w:ilvl w:val="0"/>
          <w:numId w:val="39"/>
        </w:numPr>
        <w:tabs>
          <w:tab w:val="left" w:pos="142"/>
          <w:tab w:val="left" w:pos="567"/>
          <w:tab w:val="left" w:pos="9072"/>
        </w:tabs>
        <w:ind w:left="-284" w:firstLine="568"/>
        <w:jc w:val="both"/>
        <w:rPr>
          <w:b/>
          <w:i/>
          <w:color w:val="000000"/>
          <w:sz w:val="18"/>
          <w:szCs w:val="18"/>
        </w:rPr>
      </w:pPr>
      <w:r w:rsidRPr="00950FCB">
        <w:rPr>
          <w:b/>
          <w:i/>
          <w:sz w:val="18"/>
          <w:szCs w:val="18"/>
        </w:rPr>
        <w:t>Анализ общей политической и социально-экономической обстановки в стране и регионе расположения Объекта исследования</w:t>
      </w:r>
      <w:r w:rsidRPr="00950FCB">
        <w:rPr>
          <w:b/>
          <w:i/>
          <w:color w:val="000000"/>
          <w:sz w:val="18"/>
          <w:szCs w:val="18"/>
        </w:rPr>
        <w:t xml:space="preserve"> </w:t>
      </w:r>
    </w:p>
    <w:p w:rsidR="007C07E1" w:rsidRPr="00950FCB" w:rsidRDefault="007C07E1" w:rsidP="007C07E1">
      <w:pPr>
        <w:ind w:left="-284" w:firstLine="568"/>
        <w:contextualSpacing/>
        <w:jc w:val="both"/>
        <w:rPr>
          <w:color w:val="1A1A1A" w:themeColor="background1" w:themeShade="1A"/>
          <w:sz w:val="18"/>
          <w:szCs w:val="18"/>
        </w:rPr>
      </w:pPr>
      <w:r w:rsidRPr="00950FCB">
        <w:rPr>
          <w:color w:val="1A1A1A" w:themeColor="background1" w:themeShade="1A"/>
          <w:sz w:val="18"/>
          <w:szCs w:val="18"/>
        </w:rPr>
        <w:t xml:space="preserve">Недвижимость имеет важнейшее значение для любой страны: для населения, для частного бизнеса и в целом для экономики. Это не только строения, предназначенные для жилья и отдыха (гостиницы, квартиры, индивидуальные дома и дачи), но и капитальные ресурсы, используемые для общественных целей, для производства и реализации средств производства и предметов потребления (земельные участки, торговые, административные, производственные, складские здания и вспомогательные сооружения, дороги и инженерная инфраструктура). </w:t>
      </w:r>
    </w:p>
    <w:p w:rsidR="007C07E1" w:rsidRPr="00950FCB" w:rsidRDefault="007C07E1" w:rsidP="007C07E1">
      <w:pPr>
        <w:ind w:left="-284" w:firstLine="568"/>
        <w:contextualSpacing/>
        <w:jc w:val="both"/>
        <w:rPr>
          <w:color w:val="1A1A1A" w:themeColor="background1" w:themeShade="1A"/>
          <w:sz w:val="18"/>
          <w:szCs w:val="18"/>
        </w:rPr>
      </w:pPr>
      <w:r w:rsidRPr="00950FCB">
        <w:rPr>
          <w:color w:val="1A1A1A" w:themeColor="background1" w:themeShade="1A"/>
          <w:sz w:val="18"/>
          <w:szCs w:val="18"/>
        </w:rPr>
        <w:t>Цены на объекты недвижимости и объёмы строительства прямо зависят от общественных потребностей и уровня доходов бизнеса и населения. Однако рынок недвижимости инерционен, поскольку психология его участников обычно «отстаёт» от экономических и политических изменений. В результате мы можем наблюдать необоснованный рост либо заторможенность рынка, дефицит некоторых видов недвижимости либо перенасыщение рынка. Это вызывает колебание рыночных цен.</w:t>
      </w:r>
    </w:p>
    <w:p w:rsidR="007C07E1" w:rsidRPr="00950FCB" w:rsidRDefault="007C07E1" w:rsidP="007C07E1">
      <w:pPr>
        <w:ind w:left="-284" w:firstLine="568"/>
        <w:contextualSpacing/>
        <w:jc w:val="both"/>
        <w:rPr>
          <w:color w:val="1A1A1A" w:themeColor="background1" w:themeShade="1A"/>
          <w:sz w:val="18"/>
          <w:szCs w:val="18"/>
        </w:rPr>
      </w:pPr>
      <w:r w:rsidRPr="00950FCB">
        <w:rPr>
          <w:color w:val="1A1A1A" w:themeColor="background1" w:themeShade="1A"/>
          <w:sz w:val="18"/>
          <w:szCs w:val="18"/>
        </w:rPr>
        <w:t xml:space="preserve">Ценность объекта недвижимости заключается в его полезности для общества и отдельного человека, а также в возможности длительного использования. Кроме того, наряду с деньгами, ценными бумагами и золотом, вложение доходов в недвижимость – отличный способ сохранения и накопления доходов. Поэтому рынок качественной недвижимости растет не только во времена подъема экономики, когда растут доходы бизнеса и населения, расширяется бизнес, население улучшает свои жилищные условия, когда востребованы новые территории (земельные участки) и здания, но и в кратковременно кризисные времена, когда инфляция «съедает» доходы и денежные накопления, когда покупка недвижимости является одним из средств сохранения и накопления доходов. В определённых случаях ценность недвижимости может снижаться. Иногда снижение цен происходит в результате корректировки «перегретого» рынка, когда в предыдущий период возник ажиотажный необоснованный рост цен, несбалансированный общеэкономическим развитием (ростом производства и производительности, реальных доходов бизнеса и населения). В частном случае низкое </w:t>
      </w:r>
      <w:r w:rsidRPr="00950FCB">
        <w:rPr>
          <w:color w:val="1A1A1A" w:themeColor="background1" w:themeShade="1A"/>
          <w:sz w:val="18"/>
          <w:szCs w:val="18"/>
        </w:rPr>
        <w:lastRenderedPageBreak/>
        <w:t>качественное состояние или общий износ (физический, функциональный, экономический) объекта недвижимости также может быть причиной снижения цены объекта. В результате, в периоды стабильного развития общества и экономики качественная недвижимость растёт в цене. В периоды кратковременных экономических спадов цены на недвижимость либо несколько снижаются до уровня себестоимости, либо продолжают расти в ожидании стабилизации и роста экономики. В периоды длительной стагнации экономики и рецессии, в условиях отсутствия перспективы общеэкономического роста: снижается спрос на недвижимость, снижается и прекращается финансирование проектирования и строительства, приходит в упадок материально-техническая база строительных компаний, рынок недвижимости деградирует, объекты недвижимости ветшают. Длительные экономические и демографические кризисы, вызванные войной, политической конфронтацией элит, истощением ресурсов постепенно делают невостребованными и объекты недвижимости.</w:t>
      </w:r>
    </w:p>
    <w:p w:rsidR="007C07E1" w:rsidRPr="00950FCB" w:rsidRDefault="007C07E1" w:rsidP="007C07E1">
      <w:pPr>
        <w:ind w:left="-284" w:firstLine="568"/>
        <w:contextualSpacing/>
        <w:jc w:val="both"/>
        <w:rPr>
          <w:color w:val="1A1A1A" w:themeColor="background1" w:themeShade="1A"/>
          <w:sz w:val="18"/>
          <w:szCs w:val="18"/>
        </w:rPr>
      </w:pPr>
      <w:r w:rsidRPr="00950FCB">
        <w:rPr>
          <w:color w:val="1A1A1A" w:themeColor="background1" w:themeShade="1A"/>
          <w:sz w:val="18"/>
          <w:szCs w:val="18"/>
        </w:rPr>
        <w:t>Как видим, состояние и поведение рынка недвижимости как в целом по стране, так и регионального, прямо зависят от уровня и перспектив экономического развития страны, от положения и роли страны в мировой экономике, от уровня и перспективы региональной экономики.</w:t>
      </w:r>
    </w:p>
    <w:p w:rsidR="007C07E1" w:rsidRPr="00950FCB" w:rsidRDefault="007C07E1" w:rsidP="007C07E1">
      <w:pPr>
        <w:ind w:left="-284" w:firstLine="568"/>
        <w:contextualSpacing/>
        <w:jc w:val="both"/>
        <w:rPr>
          <w:color w:val="1A1A1A" w:themeColor="background1" w:themeShade="1A"/>
          <w:sz w:val="18"/>
          <w:szCs w:val="18"/>
        </w:rPr>
      </w:pPr>
      <w:r w:rsidRPr="00950FCB">
        <w:rPr>
          <w:color w:val="1A1A1A" w:themeColor="background1" w:themeShade="1A"/>
          <w:sz w:val="18"/>
          <w:szCs w:val="18"/>
        </w:rPr>
        <w:t xml:space="preserve">Важнейшими условиями развития и основными критериями состояния национальной экономики являются: </w:t>
      </w:r>
    </w:p>
    <w:p w:rsidR="007C07E1" w:rsidRPr="00950FCB" w:rsidRDefault="007C07E1" w:rsidP="007C07E1">
      <w:pPr>
        <w:pStyle w:val="afc"/>
        <w:numPr>
          <w:ilvl w:val="0"/>
          <w:numId w:val="38"/>
        </w:numPr>
        <w:ind w:left="-284" w:firstLine="568"/>
        <w:jc w:val="both"/>
        <w:rPr>
          <w:color w:val="1A1A1A" w:themeColor="background1" w:themeShade="1A"/>
          <w:sz w:val="18"/>
          <w:szCs w:val="18"/>
        </w:rPr>
      </w:pPr>
      <w:r w:rsidRPr="00950FCB">
        <w:rPr>
          <w:color w:val="1A1A1A" w:themeColor="background1" w:themeShade="1A"/>
          <w:sz w:val="18"/>
          <w:szCs w:val="18"/>
        </w:rPr>
        <w:t xml:space="preserve">прочность государства и политической системы страны, </w:t>
      </w:r>
    </w:p>
    <w:p w:rsidR="007C07E1" w:rsidRPr="00950FCB" w:rsidRDefault="007C07E1" w:rsidP="007C07E1">
      <w:pPr>
        <w:pStyle w:val="afc"/>
        <w:numPr>
          <w:ilvl w:val="0"/>
          <w:numId w:val="38"/>
        </w:numPr>
        <w:ind w:left="-284" w:firstLine="568"/>
        <w:jc w:val="both"/>
        <w:rPr>
          <w:color w:val="1A1A1A" w:themeColor="background1" w:themeShade="1A"/>
          <w:sz w:val="18"/>
          <w:szCs w:val="18"/>
        </w:rPr>
      </w:pPr>
      <w:r w:rsidRPr="00950FCB">
        <w:rPr>
          <w:color w:val="1A1A1A" w:themeColor="background1" w:themeShade="1A"/>
          <w:sz w:val="18"/>
          <w:szCs w:val="18"/>
        </w:rPr>
        <w:t xml:space="preserve">стабильность законодательства и направленность его на защиту безопасности граждан, социальную защиту и защиту экономических интересов и права собственности, </w:t>
      </w:r>
    </w:p>
    <w:p w:rsidR="007C07E1" w:rsidRPr="00950FCB" w:rsidRDefault="007C07E1" w:rsidP="007C07E1">
      <w:pPr>
        <w:pStyle w:val="afc"/>
        <w:numPr>
          <w:ilvl w:val="0"/>
          <w:numId w:val="38"/>
        </w:numPr>
        <w:ind w:left="-284" w:firstLine="568"/>
        <w:jc w:val="both"/>
        <w:rPr>
          <w:color w:val="1A1A1A" w:themeColor="background1" w:themeShade="1A"/>
          <w:sz w:val="18"/>
          <w:szCs w:val="18"/>
        </w:rPr>
      </w:pPr>
      <w:r w:rsidRPr="00950FCB">
        <w:rPr>
          <w:color w:val="1A1A1A" w:themeColor="background1" w:themeShade="1A"/>
          <w:sz w:val="18"/>
          <w:szCs w:val="18"/>
        </w:rPr>
        <w:t>развитая экономическая инфраструктура (доступные финансовые, трудовые, энергетические  и сырьевые ресурсы, стимулирующее налогообложение, свободная и справедливая конкуренция, обеспечивающие развитие деловых отношений и эффективного производства).</w:t>
      </w:r>
    </w:p>
    <w:p w:rsidR="007C07E1" w:rsidRPr="00950FCB" w:rsidRDefault="007C07E1" w:rsidP="007C07E1">
      <w:pPr>
        <w:tabs>
          <w:tab w:val="left" w:pos="284"/>
        </w:tabs>
        <w:ind w:left="-567" w:firstLine="568"/>
        <w:jc w:val="both"/>
        <w:rPr>
          <w:color w:val="1A1A1A" w:themeColor="background1" w:themeShade="1A"/>
          <w:sz w:val="18"/>
          <w:szCs w:val="18"/>
        </w:rPr>
      </w:pPr>
      <w:r w:rsidRPr="00950FCB">
        <w:rPr>
          <w:color w:val="1A1A1A" w:themeColor="background1" w:themeShade="1A"/>
          <w:sz w:val="18"/>
          <w:szCs w:val="18"/>
        </w:rPr>
        <w:t>От этого зависит состояние и перспектива рынка недвижимости.</w:t>
      </w:r>
    </w:p>
    <w:p w:rsidR="007C07E1" w:rsidRPr="00950FCB" w:rsidRDefault="007C07E1" w:rsidP="007C07E1">
      <w:pPr>
        <w:pStyle w:val="1"/>
        <w:numPr>
          <w:ilvl w:val="0"/>
          <w:numId w:val="0"/>
        </w:numPr>
        <w:shd w:val="clear" w:color="auto" w:fill="FFFFFF"/>
        <w:tabs>
          <w:tab w:val="left" w:pos="284"/>
        </w:tabs>
        <w:spacing w:before="0"/>
        <w:ind w:left="-567" w:firstLine="568"/>
        <w:jc w:val="both"/>
        <w:rPr>
          <w:rFonts w:ascii="Times New Roman" w:hAnsi="Times New Roman"/>
          <w:color w:val="000000" w:themeColor="text1"/>
          <w:sz w:val="18"/>
          <w:szCs w:val="18"/>
          <w:lang w:val="ru-RU"/>
        </w:rPr>
      </w:pPr>
      <w:r w:rsidRPr="00950FCB">
        <w:rPr>
          <w:rFonts w:ascii="Times New Roman" w:hAnsi="Times New Roman"/>
          <w:color w:val="000000" w:themeColor="text1"/>
          <w:sz w:val="20"/>
          <w:lang w:val="ru-RU"/>
        </w:rPr>
        <w:t>Итоги социально-экономического развития Российской Федерации в третьем квартале 2019 года</w:t>
      </w:r>
      <w:r w:rsidRPr="00950FCB">
        <w:rPr>
          <w:rStyle w:val="ac"/>
          <w:rFonts w:ascii="Times New Roman" w:hAnsi="Times New Roman"/>
          <w:b w:val="0"/>
          <w:color w:val="000000" w:themeColor="text1"/>
          <w:sz w:val="18"/>
          <w:szCs w:val="18"/>
        </w:rPr>
        <w:footnoteReference w:id="1"/>
      </w:r>
    </w:p>
    <w:p w:rsidR="007C07E1" w:rsidRPr="00950FCB" w:rsidRDefault="007C07E1" w:rsidP="007C07E1">
      <w:pPr>
        <w:pStyle w:val="27"/>
        <w:shd w:val="clear" w:color="auto" w:fill="auto"/>
        <w:tabs>
          <w:tab w:val="left" w:pos="284"/>
        </w:tabs>
        <w:spacing w:line="240" w:lineRule="auto"/>
        <w:ind w:left="-567" w:right="-2" w:firstLine="568"/>
        <w:jc w:val="both"/>
        <w:rPr>
          <w:sz w:val="20"/>
          <w:szCs w:val="20"/>
        </w:rPr>
      </w:pPr>
      <w:r w:rsidRPr="00950FCB">
        <w:rPr>
          <w:sz w:val="20"/>
          <w:szCs w:val="20"/>
        </w:rPr>
        <w:t xml:space="preserve">Картина деловой активности. Сентябрь 2019 года </w:t>
      </w:r>
    </w:p>
    <w:p w:rsidR="007C07E1" w:rsidRPr="00950FCB" w:rsidRDefault="007C07E1" w:rsidP="007C07E1">
      <w:pPr>
        <w:pStyle w:val="27"/>
        <w:shd w:val="clear" w:color="auto" w:fill="auto"/>
        <w:tabs>
          <w:tab w:val="left" w:pos="284"/>
        </w:tabs>
        <w:spacing w:line="240" w:lineRule="auto"/>
        <w:ind w:left="-567" w:right="-2" w:firstLine="568"/>
        <w:jc w:val="both"/>
        <w:rPr>
          <w:sz w:val="18"/>
          <w:szCs w:val="18"/>
        </w:rPr>
      </w:pPr>
      <w:r w:rsidRPr="00950FCB">
        <w:rPr>
          <w:sz w:val="18"/>
          <w:szCs w:val="18"/>
        </w:rPr>
        <w:t xml:space="preserve">Экономическая активность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В августе экономический рост продолжил восстановление после слабой динамики в первом полугодии текущего года. По оценке Минэкономразвития, темп роста ВВП в августе составил 1,6 % г/г (1,8 % г/г в июле). Темп роста ВВП за 8 месяцев текущего года оценивается на уровне 1,1 % г/г.</w:t>
      </w:r>
    </w:p>
    <w:p w:rsidR="007C07E1" w:rsidRPr="00950FCB" w:rsidRDefault="007C07E1" w:rsidP="007C07E1">
      <w:pPr>
        <w:pStyle w:val="27"/>
        <w:shd w:val="clear" w:color="auto" w:fill="auto"/>
        <w:tabs>
          <w:tab w:val="left" w:pos="284"/>
        </w:tabs>
        <w:spacing w:line="240" w:lineRule="auto"/>
        <w:ind w:left="-567" w:right="-2" w:firstLine="568"/>
        <w:jc w:val="both"/>
        <w:rPr>
          <w:i/>
          <w:sz w:val="18"/>
          <w:szCs w:val="18"/>
        </w:rPr>
      </w:pPr>
      <w:r w:rsidRPr="00950FCB">
        <w:rPr>
          <w:i/>
          <w:noProof/>
          <w:sz w:val="18"/>
          <w:szCs w:val="18"/>
        </w:rPr>
        <w:drawing>
          <wp:inline distT="0" distB="0" distL="0" distR="0" wp14:anchorId="39618359" wp14:editId="6CF8C898">
            <wp:extent cx="5667375" cy="2521804"/>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67375" cy="2521804"/>
                    </a:xfrm>
                    <a:prstGeom prst="rect">
                      <a:avLst/>
                    </a:prstGeom>
                    <a:noFill/>
                    <a:ln>
                      <a:noFill/>
                    </a:ln>
                  </pic:spPr>
                </pic:pic>
              </a:graphicData>
            </a:graphic>
          </wp:inline>
        </w:drawing>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Как и в июле, положительный вклад в рост экономики в августе внесло промышленное производство (0,6 п.п.) и сельское хозяйство (0,1 п.п.). Темпы роста добычи полезных ископаемых (3,1 % г/г) и обрабатывающих отраслей (2,7 % г/г) сохранились приблизительно на уровне предыдущего месяца, в сфере энергетики и водоснабжения наблюдалось улучшение годовой динамики. Замедление сельского хозяйства до 2,8 % г/г в августе (после 5,9 % г/г в июле) носило «технический характер» и произошло в силу более раннего начала уборочной кампании в текущем году по сравнению с предыдущим годом.</w:t>
      </w:r>
    </w:p>
    <w:p w:rsidR="007C07E1" w:rsidRPr="00950FCB" w:rsidRDefault="007C07E1" w:rsidP="007C07E1">
      <w:pPr>
        <w:pStyle w:val="27"/>
        <w:shd w:val="clear" w:color="auto" w:fill="auto"/>
        <w:tabs>
          <w:tab w:val="left" w:pos="284"/>
        </w:tabs>
        <w:spacing w:line="240" w:lineRule="auto"/>
        <w:ind w:left="-567" w:right="-2" w:firstLine="568"/>
        <w:jc w:val="both"/>
        <w:rPr>
          <w:b w:val="0"/>
          <w:i/>
          <w:sz w:val="18"/>
          <w:szCs w:val="18"/>
        </w:rPr>
      </w:pPr>
      <w:r w:rsidRPr="00950FCB">
        <w:rPr>
          <w:b w:val="0"/>
          <w:i/>
          <w:noProof/>
          <w:sz w:val="18"/>
          <w:szCs w:val="18"/>
        </w:rPr>
        <w:drawing>
          <wp:inline distT="0" distB="0" distL="0" distR="0" wp14:anchorId="1F345234" wp14:editId="3542466B">
            <wp:extent cx="5810250" cy="2285851"/>
            <wp:effectExtent l="0" t="0" r="0" b="635"/>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10250" cy="2285851"/>
                    </a:xfrm>
                    <a:prstGeom prst="rect">
                      <a:avLst/>
                    </a:prstGeom>
                    <a:noFill/>
                    <a:ln>
                      <a:noFill/>
                    </a:ln>
                  </pic:spPr>
                </pic:pic>
              </a:graphicData>
            </a:graphic>
          </wp:inline>
        </w:drawing>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 xml:space="preserve">Вместе с тем неторгуемые «базовые» отрасли (торговля, строительство, транспорт) в августе по-прежнему </w:t>
      </w:r>
      <w:r w:rsidRPr="00950FCB">
        <w:rPr>
          <w:b w:val="0"/>
          <w:sz w:val="18"/>
          <w:szCs w:val="18"/>
        </w:rPr>
        <w:lastRenderedPageBreak/>
        <w:t xml:space="preserve">демонстрировали слабую динамику. Рост оборота розничной торговли в августе замедлился до 0,8 % г/г после 1,1 % г/г на фоне ухудшения динамики как в продовольственном, так и в непродовольственном сегменте. Темпы роста объема строительных работ сохраняются вблизи нуля (0,3 % г/г в августе). Грузооборот транспорта второй месяц подряд демонстрирует отрицательную годовую динамику (-0,7 % г/г). </w:t>
      </w:r>
    </w:p>
    <w:p w:rsidR="007C07E1" w:rsidRPr="00950FCB" w:rsidRDefault="007C07E1" w:rsidP="007C07E1">
      <w:pPr>
        <w:pStyle w:val="27"/>
        <w:shd w:val="clear" w:color="auto" w:fill="auto"/>
        <w:tabs>
          <w:tab w:val="left" w:pos="284"/>
        </w:tabs>
        <w:spacing w:line="240" w:lineRule="auto"/>
        <w:ind w:left="-567" w:right="-2" w:firstLine="568"/>
        <w:jc w:val="both"/>
        <w:rPr>
          <w:sz w:val="18"/>
          <w:szCs w:val="18"/>
        </w:rPr>
      </w:pPr>
      <w:r w:rsidRPr="00950FCB">
        <w:rPr>
          <w:sz w:val="18"/>
          <w:szCs w:val="18"/>
        </w:rPr>
        <w:t xml:space="preserve">Рынок труда и доходы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 xml:space="preserve">Уровень безработицы с исключением сезонности в августе вновь обновил исторический минимум и составил 4,5 % SA от рабочей силы. Численность безработных с исключением сезонности в августе снизилась на 35,0 тыс. человек, или -1,0 % м/м SA. Численность занятого населения с исключением сезонного фактора в августе снизилась на 186,9 тыс. человек (или -0,3 % м/м SA). В результате совокупная численность рабочей силы с исключением сезонного фактора снизилась на 221,9 тыс. человек (или -0,3 % м/м SA). В годовом выражении численность рабочей силы ускорила снижение до -1,5 % г/г (июль -0,9 % г/г, июнь -1,0 % г/г). За скользящий год численность рабочей силы сократилась на 1,1 млн. человек.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Рост номинальной заработной платы в августе оценивается Росстатом на уровне 7,4 % г/г, реальной – 3,0 % г/г. В июле 2019 г. рост среднемесячной заработной платы, согласно отчетным данным, составил 7,7 % г/г в номинальном выражении, в реальном – 3,0 % г/г (ниже оценки Росстата на 0,5 п.п.). По оценке Минэкономразвития России, в социальном секторе рост реальной заработной платы в июле ускорился до 4,5 % г/г с 4,1 % г/г в июне, во внебюджетном секторе – соответственно до 4,9 % г/г с 2,5 % г/г.</w:t>
      </w:r>
    </w:p>
    <w:p w:rsidR="007C07E1" w:rsidRPr="00950FCB" w:rsidRDefault="007C07E1" w:rsidP="007C07E1">
      <w:pPr>
        <w:pStyle w:val="27"/>
        <w:shd w:val="clear" w:color="auto" w:fill="auto"/>
        <w:tabs>
          <w:tab w:val="left" w:pos="284"/>
        </w:tabs>
        <w:spacing w:line="240" w:lineRule="auto"/>
        <w:ind w:left="-567" w:right="-2" w:firstLine="568"/>
        <w:jc w:val="both"/>
        <w:rPr>
          <w:b w:val="0"/>
          <w:i/>
          <w:sz w:val="18"/>
          <w:szCs w:val="18"/>
        </w:rPr>
      </w:pPr>
      <w:r w:rsidRPr="00950FCB">
        <w:rPr>
          <w:b w:val="0"/>
          <w:i/>
          <w:noProof/>
          <w:sz w:val="18"/>
          <w:szCs w:val="18"/>
        </w:rPr>
        <w:drawing>
          <wp:inline distT="0" distB="0" distL="0" distR="0" wp14:anchorId="4A94532F" wp14:editId="37480386">
            <wp:extent cx="6019800" cy="2638425"/>
            <wp:effectExtent l="0" t="0" r="0" b="952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19800" cy="2638425"/>
                    </a:xfrm>
                    <a:prstGeom prst="rect">
                      <a:avLst/>
                    </a:prstGeom>
                    <a:noFill/>
                    <a:ln>
                      <a:noFill/>
                    </a:ln>
                  </pic:spPr>
                </pic:pic>
              </a:graphicData>
            </a:graphic>
          </wp:inline>
        </w:drawing>
      </w:r>
    </w:p>
    <w:p w:rsidR="007C07E1" w:rsidRPr="00950FCB" w:rsidRDefault="007C07E1" w:rsidP="007C07E1">
      <w:pPr>
        <w:pStyle w:val="27"/>
        <w:shd w:val="clear" w:color="auto" w:fill="auto"/>
        <w:tabs>
          <w:tab w:val="left" w:pos="284"/>
        </w:tabs>
        <w:spacing w:line="240" w:lineRule="auto"/>
        <w:ind w:left="-567" w:right="-2" w:firstLine="568"/>
        <w:jc w:val="both"/>
        <w:rPr>
          <w:sz w:val="20"/>
          <w:szCs w:val="20"/>
        </w:rPr>
      </w:pPr>
      <w:r w:rsidRPr="00950FCB">
        <w:rPr>
          <w:sz w:val="20"/>
          <w:szCs w:val="20"/>
        </w:rPr>
        <w:t xml:space="preserve">Картина инфляции. Ноябрь 2019 года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 xml:space="preserve">В октябре 2019 г. продолжилось замедление годовой инфляции: рост потребительских цен в годовом выражении составил 3,75 % г/г после 3,99 % г/г месяцем ранее, что совпало с оценкой Минэкономразвития России (см. «Картина инфляции. Октябрь 2019 года»). С исключением сезонного фактора рост цен незначительно ускорился – до 0,23 % м/м SA после 0,17 % м/м SA месяцем ранее.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 xml:space="preserve">В продовольственном сегменте дефляционная тенденция развернулась: цены выросли на 0,18 % м/м против снижения на 0,44 % м/м в сентябре при возобновлении роста цен на плодоовощную продукцию – по итогам месяца цены на нее выросли на 0,4 % м/м (-6,3 % и -10,1 % в сентябре и августе). В условиях хорошего урожая текущего года, снижение цен за июнь-октябрь составило около 22 % (16 % в среднем за последние 7 лет за соответствующие периоды). Темпы роста цен на продовольственные товары за исключением плодоовощной продукции замедлились до 0,15 % м/м с 0,22 % м/м в сентябре (с исключением сезонного фактора – до 0,11 % м/м SA после 0,16 % м/м SA соответственно). В результате продовольственная инфляция за годовой период снизилась до 4,21 % г/г (4,60 % г/г в сентябре).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 xml:space="preserve">Рост цен на непродовольственные товары в октябре незначительно ускорился – до 0,31 % м/м после 0,2 % м/м в апреле–сентябре (c исключением сезонного фактора – до 0,21 % м/м SA после 0,16 м/м SA в сентябре), что было обусловлено ускорением роста цен на меха и меховые изделия, продукцию химической промышленности, а также легковые автомобили. В годовом выражении инфляция в сегменте непродовольственных товаров продолжила замедление – до 3,21 % г/г после 3,35 % г/г в сентябре.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 xml:space="preserve">Цены на услуги в октябре продолжили снижаться по отношению к предыдущему месяцу (-0,2 % м/м второй месяц подряд). Как и месяцем ранее, основной вклад в дефляцию внесло снижение цен в секторе услуг за исключением ЖКХ (услуги пассажирского транспорта, санаторно-оздоровительные услуги и услуги зарубежного туризма). В результате годовая динамика цен в сфере услуг по итогам октября замедлилась до 3,82 % после 3,95 % сентябре. С исключением сезонного фактора темп прироста цен в октябре вернулся на уровень июля–августа – 0,32 % м/м SA (после 0,13 м/м SA в сентябре).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 xml:space="preserve">В октябре наблюдалась нормализация монетарной инфляции после рекордно низкого значения, достигнутого в прошлом месяце (0,61 % м/м SAAR), однако ее темпы по-прежнему значительно ниже целевого ориентира Банка России (2,37 % м/м SAAR).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По итогам ноября Минэкономразвития России ожидает инфляцию на уровне 0,3 % м/м, что соответствует годовым темпам роста 3,5-3,6 % г/г. С учетом сложившихся тенденций, а также ввиду высокой базы прошлого года (рост цен за декабрь 2018 года составил 0,8 % м/м), ожидается снижение инфляции в диапазон 3,0-3,3 % г/г в декабре текущего года.</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i/>
          <w:noProof/>
          <w:sz w:val="18"/>
          <w:szCs w:val="18"/>
        </w:rPr>
        <w:lastRenderedPageBreak/>
        <w:drawing>
          <wp:inline distT="0" distB="0" distL="0" distR="0" wp14:anchorId="60BBF02A" wp14:editId="24F955D9">
            <wp:extent cx="5657850" cy="2544798"/>
            <wp:effectExtent l="0" t="0" r="0" b="825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68582" cy="2549625"/>
                    </a:xfrm>
                    <a:prstGeom prst="rect">
                      <a:avLst/>
                    </a:prstGeom>
                    <a:noFill/>
                    <a:ln>
                      <a:noFill/>
                    </a:ln>
                  </pic:spPr>
                </pic:pic>
              </a:graphicData>
            </a:graphic>
          </wp:inline>
        </w:drawing>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p>
    <w:p w:rsidR="007C07E1" w:rsidRPr="00950FCB" w:rsidRDefault="007C07E1" w:rsidP="007C07E1">
      <w:pPr>
        <w:pStyle w:val="27"/>
        <w:shd w:val="clear" w:color="auto" w:fill="auto"/>
        <w:tabs>
          <w:tab w:val="left" w:pos="284"/>
        </w:tabs>
        <w:spacing w:line="240" w:lineRule="auto"/>
        <w:ind w:left="-567" w:right="-2" w:firstLine="568"/>
        <w:jc w:val="both"/>
        <w:rPr>
          <w:sz w:val="18"/>
          <w:szCs w:val="18"/>
        </w:rPr>
      </w:pPr>
    </w:p>
    <w:p w:rsidR="007C07E1" w:rsidRPr="00950FCB" w:rsidRDefault="007C07E1" w:rsidP="007C07E1">
      <w:pPr>
        <w:pStyle w:val="27"/>
        <w:shd w:val="clear" w:color="auto" w:fill="auto"/>
        <w:tabs>
          <w:tab w:val="left" w:pos="284"/>
        </w:tabs>
        <w:spacing w:line="240" w:lineRule="auto"/>
        <w:ind w:left="-567" w:right="-2" w:firstLine="568"/>
        <w:jc w:val="both"/>
        <w:rPr>
          <w:sz w:val="20"/>
          <w:szCs w:val="20"/>
        </w:rPr>
      </w:pPr>
      <w:r w:rsidRPr="00950FCB">
        <w:rPr>
          <w:sz w:val="20"/>
          <w:szCs w:val="20"/>
        </w:rPr>
        <w:t xml:space="preserve">О предварительной оценке ВВП за III квартал 2019 года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 xml:space="preserve">По предварительной оценке Росстата, ВВП в 3кв19 вырос на 1,7 % г/г после 0,9 % г/г во 2кв19 и 0,5 % г/г в 1кв19. Отчетные данные за 3кв19 оказались несколько ниже оценки Минэкономразвития России на основе оперативных данных (1,9 % г/г). В целом за 9 месяцев 2019 года темп роста ВВП оценивается на уровне 1,1 % г/г.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 xml:space="preserve">По оперативным данным, в отраслевом разрезе основной положительный вклад в динамику ВВП по-прежнему вносит промышленное производство. Кроме того, в отчетном квартале ускорению роста экономики способствовала положительная динамика в сельском хозяйстве (при более высоких показателях урожая текущего года) и выход темпов роста оборота оптовой торговли из отрицательной области. Вклад небазовых видов деятельности, по оценке, в 3кв19 также увеличился по сравнению с предыдущим кварталом. Вместе с тем транспортно-логистический комплекс (за исключением пассажирского транспорта) и строительство продолжили демонстрировать слабую динамику.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 xml:space="preserve">В разрезе компонентов использования наибольший положительный вклад в рост в 3кв19, по оценке Минэкономразвития России, внес рост запасов материальных оборотных средств и товарного экспорта, в то время как вклад потребительского спроса продолжил снижаться.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 xml:space="preserve">По оценке Минэкономразвития России, в 3кв19 ВВП продолжил демонстрировать положительную динамику в поквартальном выражении (с исключением сезонного фактора). Очищенный от сезонности темп роста ВВП по отношению к предыдущему кварталу оценивается на уровне 0,5 % кв/кв SA в 3кв19 после аналогичного роста во 2кв19 и разового снижения на 0,1 % кв/кв SA в 1кв19. Наблюдаемая поквартальная динамика ВВП свидетельствует о возвращении экономики на траекторию роста темпом 1,5–2,0 % г/г.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В 4кв19 ожидается сохранение темпов роста экономики приблизительно на уровне 3кв19, что соответствует прогнозу Минэкономразвития России по росту ВВП в 2019 году (1,3 %). Поддержку экономическому росту до конца текущего года будет оказывать расширение кредитного предложения, которое будет происходить в первую очередь за счет операций государственного сектора – догоняющего роста расходов федерального бюджета и операций Банка России по покупке активов на валютном рынке (сверх бюджетного правила). Вместе с тем увеличение кредитного предложения по бюджетному каналу носит временный характер и имеет ограниченный потенциал для стимулирования экономической активности.</w:t>
      </w:r>
    </w:p>
    <w:p w:rsidR="007C07E1" w:rsidRPr="00950FCB" w:rsidRDefault="007C07E1" w:rsidP="007C07E1">
      <w:pPr>
        <w:pStyle w:val="27"/>
        <w:shd w:val="clear" w:color="auto" w:fill="auto"/>
        <w:tabs>
          <w:tab w:val="left" w:pos="284"/>
        </w:tabs>
        <w:spacing w:line="240" w:lineRule="auto"/>
        <w:ind w:left="-567" w:right="-2" w:firstLine="0"/>
        <w:jc w:val="both"/>
        <w:rPr>
          <w:b w:val="0"/>
          <w:sz w:val="18"/>
          <w:szCs w:val="18"/>
        </w:rPr>
      </w:pPr>
      <w:r w:rsidRPr="00950FCB">
        <w:rPr>
          <w:b w:val="0"/>
          <w:noProof/>
          <w:sz w:val="18"/>
          <w:szCs w:val="18"/>
        </w:rPr>
        <w:drawing>
          <wp:inline distT="0" distB="0" distL="0" distR="0" wp14:anchorId="0C5F3077" wp14:editId="3AD2F569">
            <wp:extent cx="6181725" cy="857250"/>
            <wp:effectExtent l="0" t="0" r="9525"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81725" cy="857250"/>
                    </a:xfrm>
                    <a:prstGeom prst="rect">
                      <a:avLst/>
                    </a:prstGeom>
                    <a:noFill/>
                    <a:ln>
                      <a:noFill/>
                    </a:ln>
                  </pic:spPr>
                </pic:pic>
              </a:graphicData>
            </a:graphic>
          </wp:inline>
        </w:drawing>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p>
    <w:p w:rsidR="007C07E1" w:rsidRPr="00950FCB" w:rsidRDefault="007C07E1" w:rsidP="007C07E1">
      <w:pPr>
        <w:pStyle w:val="27"/>
        <w:numPr>
          <w:ilvl w:val="0"/>
          <w:numId w:val="44"/>
        </w:numPr>
        <w:shd w:val="clear" w:color="auto" w:fill="auto"/>
        <w:tabs>
          <w:tab w:val="left" w:pos="284"/>
          <w:tab w:val="left" w:pos="851"/>
        </w:tabs>
        <w:spacing w:line="240" w:lineRule="auto"/>
        <w:ind w:left="-567" w:right="-2" w:firstLine="568"/>
        <w:jc w:val="both"/>
        <w:rPr>
          <w:sz w:val="20"/>
          <w:szCs w:val="20"/>
        </w:rPr>
      </w:pPr>
      <w:r w:rsidRPr="00950FCB">
        <w:rPr>
          <w:sz w:val="20"/>
          <w:szCs w:val="20"/>
        </w:rPr>
        <w:t>Прогноз социально-экономического развития до 2024 г.</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Структура ВВП по источникам формирования доходов в прогнозном периоде будет относительно стабильной, учитывая решения, принимаемые в рамках налоговой политики и обеспечения устойчивого и эффективного функционирования рынка труда, а также комплекс мер, направленных на снижение уровня бедности. Доля оплаты труда и смешанных доходов будет находиться в диапазоне 46,4-47,6 % ВВП, доля валовой прибыли в ВВП будет составлять 41,8–42,2 %. В то же время по мере выхода экономики на более высокую траекторию экономического роста и адаптации к принятым налоговым решениям, доля налогов в ВВП будет постепенно снижаться – до 10,3 % ВВП в 2024 году с 11,8 % ВВП в 2018 году. Сокращение доли чистых налогов на производство и импорта в 2019 году обусловлено снижением цен на нефть в 2019 году по сравнению с 2018 годом.</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 xml:space="preserve">Структура использования ВВП претерпит существенные изменения в течение 2019–2024 годов. Данное преобразование произойдет под влиянием реализации государственных инвестиционных проектов, изменения структуры потребления населением, сдвига в структуре внешней торговли и мер по поддержке предпринимательской деятельности.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 xml:space="preserve">Начиная с 2020 года ожидается ускорение темпов роста инвестиций в основной капитал, что позволит обеспечить увеличение доли инвестиций в основной капитал в ВВП до уровня 25 % к 2024 году.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 xml:space="preserve">Ограниченный внешний спрос снизит объемы экспорта энергетических товаров. С другой стороны, инвестиционная модель предусматривает активное развитие несырьевых отраслей обрабатывающей промышленности, что будет поддерживать темпы роста экспорта в прогнозном периоде, а доля несырьевого неэнергетического экспорта в ВВП возрастет до 11,4 % (9,0 % ВВП в 2018 году). Развитие сектора услуг позволит увеличить долю их экспорта до 4,6 % ВВП с 3,9 % соответственно.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 xml:space="preserve">Реализация инвестиционных программ повлияет и на долю импорта товаров, которая возрастет до 15,7 % ВВП с 15,0 % </w:t>
      </w:r>
      <w:r w:rsidRPr="00950FCB">
        <w:rPr>
          <w:b w:val="0"/>
          <w:sz w:val="18"/>
          <w:szCs w:val="18"/>
        </w:rPr>
        <w:lastRenderedPageBreak/>
        <w:t xml:space="preserve">в 2018 году за счет увеличения импорта товаров инвестиционного назначения. Влияние на торговый оборот также окажет увеличение доли импорта услуг, что является общемировым трендом, обеспеченным научно-техническим прогрессом и глобализацией. </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В результате доля чистого экспорта в ВВП сократится до 5,5 % ВВП к 2024 году с 10,0 % ВВП в 2018 году.</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В отраслевом разрезе драйверами экономического роста в 2021–2024 годах станут экспортно ориентированные отрасли обрабатывающей промышленности, строительный и транспортный сектора, а также сектора недвижимости и профессиональных услуг.</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Темпы роста обрабатывающих производств повысятся до 3,0–3,6 % в 2021–2024 годах с 1,4–1,6 % в 2018–2019 годах, при этом лидерами роста станут экспортно ориентированные отрасли (такие как химический комплекс, пищевая промышленность, машиностроение). Темпы роста в строительстве и по операциям с недвижимым имуществом будут опережать темпы роста экономики в целом – соответственно 4,8 % г/г и 3,9 % г/г в среднем за период с 2021 по 2024 годы.</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В сфере профессиональных услуг ожидается ускорение темпов роста до 6,7–6,9 % в конце прогнозного периода с 1,1–2,1 % в 2018–2019 годах. В здравоохранении также будет наблюдаться рост на уровне 4,0–4,3 % после стагнации в 2018 году и роста на 1,6 % в текущем году.</w:t>
      </w:r>
    </w:p>
    <w:p w:rsidR="007C07E1" w:rsidRPr="00950FCB" w:rsidRDefault="007C07E1" w:rsidP="007C07E1">
      <w:pPr>
        <w:pStyle w:val="27"/>
        <w:shd w:val="clear" w:color="auto" w:fill="auto"/>
        <w:tabs>
          <w:tab w:val="left" w:pos="284"/>
        </w:tabs>
        <w:spacing w:line="240" w:lineRule="auto"/>
        <w:ind w:left="-567" w:right="-2" w:firstLine="568"/>
        <w:jc w:val="both"/>
        <w:rPr>
          <w:b w:val="0"/>
          <w:sz w:val="18"/>
          <w:szCs w:val="18"/>
        </w:rPr>
      </w:pPr>
      <w:r w:rsidRPr="00950FCB">
        <w:rPr>
          <w:b w:val="0"/>
          <w:sz w:val="18"/>
          <w:szCs w:val="18"/>
        </w:rPr>
        <w:t>Вместе с тем под влиянием слабого внешнего спроса и изменения структуры потребления энергетических товаров темпы роста добывающей промышленности сократятся до уровня 1,5–1,9 % в 2021–2024 годах.</w:t>
      </w:r>
    </w:p>
    <w:p w:rsidR="007C07E1" w:rsidRPr="00950FCB" w:rsidRDefault="007C07E1" w:rsidP="007C07E1">
      <w:pPr>
        <w:tabs>
          <w:tab w:val="left" w:pos="9072"/>
        </w:tabs>
        <w:ind w:left="-284" w:firstLine="568"/>
        <w:jc w:val="both"/>
        <w:rPr>
          <w:b/>
          <w:sz w:val="18"/>
          <w:szCs w:val="18"/>
        </w:rPr>
      </w:pPr>
    </w:p>
    <w:p w:rsidR="007C07E1" w:rsidRPr="00950FCB" w:rsidRDefault="007C07E1" w:rsidP="007C07E1">
      <w:pPr>
        <w:tabs>
          <w:tab w:val="left" w:pos="9072"/>
        </w:tabs>
        <w:ind w:left="-284" w:firstLine="568"/>
        <w:jc w:val="both"/>
        <w:rPr>
          <w:b/>
          <w:sz w:val="18"/>
          <w:szCs w:val="18"/>
        </w:rPr>
      </w:pPr>
    </w:p>
    <w:p w:rsidR="007C07E1" w:rsidRPr="00950FCB" w:rsidRDefault="007C07E1" w:rsidP="007C07E1">
      <w:pPr>
        <w:shd w:val="clear" w:color="auto" w:fill="FFFFFF"/>
        <w:ind w:left="-284" w:firstLine="710"/>
        <w:jc w:val="both"/>
        <w:rPr>
          <w:b/>
          <w:bCs/>
          <w:color w:val="000000"/>
        </w:rPr>
      </w:pPr>
      <w:r w:rsidRPr="00950FCB">
        <w:rPr>
          <w:b/>
          <w:bCs/>
          <w:color w:val="000000"/>
        </w:rPr>
        <w:t>Информация о социально-экономическом развитии</w:t>
      </w:r>
      <w:r w:rsidRPr="00950FCB">
        <w:rPr>
          <w:color w:val="000000"/>
        </w:rPr>
        <w:t xml:space="preserve"> </w:t>
      </w:r>
      <w:r w:rsidRPr="00950FCB">
        <w:rPr>
          <w:b/>
          <w:bCs/>
          <w:color w:val="000000"/>
        </w:rPr>
        <w:t>Калининградской области в 2018 году</w:t>
      </w:r>
      <w:r w:rsidRPr="00950FCB">
        <w:rPr>
          <w:rStyle w:val="ac"/>
          <w:b/>
          <w:bCs/>
          <w:color w:val="000000"/>
        </w:rPr>
        <w:footnoteReference w:id="2"/>
      </w:r>
    </w:p>
    <w:p w:rsidR="007C07E1" w:rsidRPr="00950FCB" w:rsidRDefault="007C07E1" w:rsidP="007C07E1">
      <w:pPr>
        <w:shd w:val="clear" w:color="auto" w:fill="FFFFFF"/>
        <w:spacing w:after="150"/>
        <w:ind w:left="-284" w:firstLine="710"/>
        <w:jc w:val="both"/>
        <w:rPr>
          <w:color w:val="000000"/>
          <w:sz w:val="18"/>
          <w:szCs w:val="18"/>
        </w:rPr>
      </w:pPr>
      <w:r w:rsidRPr="00950FCB">
        <w:rPr>
          <w:color w:val="000000"/>
          <w:sz w:val="18"/>
          <w:szCs w:val="18"/>
        </w:rPr>
        <w:t>Калининградская область относится к регионам Российской Федерации с развитым промышленным производством. Валовой региональный продукт (ВРП) является главным показателем развития экономики. Объем ВРП по итогам 2017 года оценивается в размере 417,5 млрд рублей, или 102,0% к уровню 2016 года в сопоставимых ценах. ВРП на душу населения в 2017 году составил 421,5 тыс. рублей на человека.</w:t>
      </w:r>
    </w:p>
    <w:p w:rsidR="007C07E1" w:rsidRPr="00950FCB" w:rsidRDefault="007C07E1" w:rsidP="007C07E1">
      <w:pPr>
        <w:shd w:val="clear" w:color="auto" w:fill="FFFFFF"/>
        <w:spacing w:after="150"/>
        <w:rPr>
          <w:color w:val="000000" w:themeColor="text1"/>
          <w:sz w:val="18"/>
          <w:szCs w:val="18"/>
        </w:rPr>
      </w:pPr>
      <w:r w:rsidRPr="00950FCB">
        <w:rPr>
          <w:noProof/>
        </w:rPr>
        <w:drawing>
          <wp:inline distT="0" distB="0" distL="0" distR="0" wp14:anchorId="4A1D8F1E" wp14:editId="6B0840CC">
            <wp:extent cx="5422900" cy="3094919"/>
            <wp:effectExtent l="0" t="0" r="635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34419" cy="3101493"/>
                    </a:xfrm>
                    <a:prstGeom prst="rect">
                      <a:avLst/>
                    </a:prstGeom>
                  </pic:spPr>
                </pic:pic>
              </a:graphicData>
            </a:graphic>
          </wp:inline>
        </w:drawing>
      </w:r>
    </w:p>
    <w:p w:rsidR="007C07E1" w:rsidRPr="00950FCB" w:rsidRDefault="007C07E1" w:rsidP="007C07E1">
      <w:pPr>
        <w:shd w:val="clear" w:color="auto" w:fill="FFFFFF"/>
        <w:ind w:left="-284" w:firstLine="567"/>
        <w:jc w:val="both"/>
        <w:rPr>
          <w:color w:val="000000"/>
          <w:sz w:val="18"/>
          <w:szCs w:val="18"/>
        </w:rPr>
      </w:pPr>
      <w:r w:rsidRPr="00950FCB">
        <w:rPr>
          <w:color w:val="000000"/>
          <w:sz w:val="18"/>
          <w:szCs w:val="18"/>
        </w:rPr>
        <w:t>Наибольший удельный вес в структуре ВРП занимают обрабатывающие производства. Последующие места в структуре ВРП занимают торговля и сфера услуг. Не менее значимой отраслью экономики области, которая пусть занимает не самый большой удельный вес, но обладает большим потенциалом для развития является сельское хозяйство.</w:t>
      </w:r>
    </w:p>
    <w:p w:rsidR="007C07E1" w:rsidRPr="00950FCB" w:rsidRDefault="007C07E1" w:rsidP="007C07E1">
      <w:pPr>
        <w:shd w:val="clear" w:color="auto" w:fill="FFFFFF"/>
        <w:ind w:left="-284" w:firstLine="567"/>
        <w:jc w:val="both"/>
        <w:rPr>
          <w:color w:val="000000"/>
          <w:sz w:val="18"/>
          <w:szCs w:val="18"/>
        </w:rPr>
      </w:pPr>
      <w:r w:rsidRPr="00950FCB">
        <w:rPr>
          <w:color w:val="000000"/>
          <w:sz w:val="18"/>
          <w:szCs w:val="18"/>
        </w:rPr>
        <w:t>Валовой региональный продукт (валовая добавленная стоимость в текущих основных ценах) по оценке в 2018 году составил 450,1 млрд рублей или 103,6% от уровня 2017 года. ВРП на душу населения в области составил в 2018 году (по предварительной оценке) – 450,9 тыс. рублей на человека.</w:t>
      </w:r>
    </w:p>
    <w:p w:rsidR="007C07E1" w:rsidRPr="00950FCB" w:rsidRDefault="007C07E1" w:rsidP="007C07E1">
      <w:pPr>
        <w:shd w:val="clear" w:color="auto" w:fill="FFFFFF"/>
        <w:ind w:left="-284" w:firstLine="567"/>
        <w:jc w:val="both"/>
        <w:rPr>
          <w:color w:val="000000"/>
          <w:sz w:val="18"/>
          <w:szCs w:val="18"/>
        </w:rPr>
      </w:pPr>
      <w:r w:rsidRPr="00950FCB">
        <w:rPr>
          <w:color w:val="000000"/>
          <w:sz w:val="18"/>
          <w:szCs w:val="18"/>
        </w:rPr>
        <w:t>Социально-экономическое положение региона в 2018 году характеризовалось ростом объема работ, выполненных по виду деятельности «Строительство», умеренным ростом промышленного производства и объема продукции сельского хозяйства, торговли и платных услуг населению.</w:t>
      </w:r>
    </w:p>
    <w:p w:rsidR="007C07E1" w:rsidRPr="00950FCB" w:rsidRDefault="007C07E1" w:rsidP="007C07E1">
      <w:pPr>
        <w:shd w:val="clear" w:color="auto" w:fill="FFFFFF"/>
        <w:ind w:left="-284" w:firstLine="567"/>
        <w:jc w:val="both"/>
        <w:rPr>
          <w:color w:val="000000"/>
          <w:sz w:val="18"/>
          <w:szCs w:val="18"/>
        </w:rPr>
      </w:pPr>
      <w:r w:rsidRPr="00950FCB">
        <w:rPr>
          <w:color w:val="000000"/>
          <w:sz w:val="18"/>
          <w:szCs w:val="18"/>
        </w:rPr>
        <w:t>Темпы инфляции заметно выросли. Индекс потребительских цен в декабре 2018 года к декабрю 2017 года составил 104,8% (в декабре 2017 года к декабрю 2016 года – 102,8%), что обусловлено, прежде всего, ростом цен на продовольственные товары на 5,3%. В течение февраля, мая, июля, августа 2018 года наблюдалась дефляция на продовольственные товары, однако начиная с сентября цены на продовольствие заметно выросли. Непродовольственные товары подорожали на 4,6%, платные услуги населению на 4,3%.</w:t>
      </w:r>
    </w:p>
    <w:p w:rsidR="007C07E1" w:rsidRPr="00950FCB" w:rsidRDefault="007C07E1" w:rsidP="007C07E1">
      <w:pPr>
        <w:shd w:val="clear" w:color="auto" w:fill="FFFFFF"/>
        <w:ind w:left="-284" w:firstLine="567"/>
        <w:jc w:val="both"/>
        <w:rPr>
          <w:color w:val="000000"/>
          <w:sz w:val="18"/>
          <w:szCs w:val="18"/>
        </w:rPr>
      </w:pPr>
      <w:r w:rsidRPr="00950FCB">
        <w:rPr>
          <w:color w:val="000000"/>
          <w:sz w:val="18"/>
          <w:szCs w:val="18"/>
        </w:rPr>
        <w:t>Доходы населения в реальном выражении пока имеют отрицательную динамику (99,5% к уровню 2017 года). В то же время реальная заработная плата, рассчитанная с учетом индекса потребительских цен возросла на 4,1%.</w:t>
      </w:r>
    </w:p>
    <w:p w:rsidR="007C07E1" w:rsidRPr="00950FCB" w:rsidRDefault="007C07E1" w:rsidP="007C07E1">
      <w:pPr>
        <w:shd w:val="clear" w:color="auto" w:fill="FFFFFF"/>
        <w:ind w:left="-284" w:firstLine="567"/>
        <w:jc w:val="both"/>
        <w:rPr>
          <w:color w:val="000000"/>
          <w:sz w:val="18"/>
          <w:szCs w:val="18"/>
        </w:rPr>
      </w:pPr>
      <w:r w:rsidRPr="00950FCB">
        <w:rPr>
          <w:color w:val="000000"/>
          <w:sz w:val="18"/>
          <w:szCs w:val="18"/>
        </w:rPr>
        <w:t>Ситуация на рынке труда стабильная. Уровень регистрируемой безработицы составил 0,7% к экономически активному населению (без учета сезонных изменений численности экономически активного населения) – самый низкий уровень, наблюдавшийся в регионе в течение последних лет.</w:t>
      </w:r>
    </w:p>
    <w:p w:rsidR="007C07E1" w:rsidRPr="00950FCB" w:rsidRDefault="007C07E1" w:rsidP="007C07E1">
      <w:pPr>
        <w:shd w:val="clear" w:color="auto" w:fill="FFFFFF"/>
        <w:ind w:left="-284" w:firstLine="567"/>
        <w:jc w:val="both"/>
        <w:rPr>
          <w:b/>
          <w:i/>
          <w:color w:val="000000"/>
          <w:sz w:val="18"/>
          <w:szCs w:val="18"/>
        </w:rPr>
      </w:pPr>
      <w:r w:rsidRPr="00950FCB">
        <w:rPr>
          <w:b/>
          <w:i/>
        </w:rPr>
        <w:lastRenderedPageBreak/>
        <w:t>Об итогах социально-экономического развития городского округа «Город Калининград» за 9 месяцев 2019 года и краткосрочный (до конца 2019 г.) прогноз по основным социально-экономическим показателям</w:t>
      </w:r>
      <w:r w:rsidRPr="00950FCB">
        <w:rPr>
          <w:rStyle w:val="ac"/>
          <w:b/>
          <w:i/>
        </w:rPr>
        <w:footnoteReference w:id="3"/>
      </w:r>
    </w:p>
    <w:p w:rsidR="007C07E1" w:rsidRPr="00950FCB" w:rsidRDefault="007C07E1" w:rsidP="007C07E1">
      <w:pPr>
        <w:shd w:val="clear" w:color="auto" w:fill="FFFFFF"/>
        <w:spacing w:after="150"/>
        <w:jc w:val="center"/>
        <w:rPr>
          <w:color w:val="000000" w:themeColor="text1"/>
          <w:sz w:val="18"/>
          <w:szCs w:val="18"/>
        </w:rPr>
      </w:pPr>
      <w:r w:rsidRPr="00950FCB">
        <w:rPr>
          <w:noProof/>
        </w:rPr>
        <w:drawing>
          <wp:inline distT="0" distB="0" distL="0" distR="0" wp14:anchorId="36AAB637" wp14:editId="4E1D293B">
            <wp:extent cx="5683250" cy="2979226"/>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88819" cy="2982145"/>
                    </a:xfrm>
                    <a:prstGeom prst="rect">
                      <a:avLst/>
                    </a:prstGeom>
                  </pic:spPr>
                </pic:pic>
              </a:graphicData>
            </a:graphic>
          </wp:inline>
        </w:drawing>
      </w:r>
    </w:p>
    <w:p w:rsidR="007C07E1" w:rsidRPr="00950FCB" w:rsidRDefault="007C07E1" w:rsidP="007C07E1">
      <w:pPr>
        <w:ind w:left="-284" w:firstLine="568"/>
        <w:jc w:val="both"/>
        <w:rPr>
          <w:b/>
          <w:color w:val="000000" w:themeColor="text1"/>
          <w:sz w:val="18"/>
          <w:szCs w:val="18"/>
        </w:rPr>
      </w:pPr>
    </w:p>
    <w:p w:rsidR="007C07E1" w:rsidRPr="00950FCB" w:rsidRDefault="007C07E1" w:rsidP="007C07E1">
      <w:pPr>
        <w:ind w:left="-284" w:firstLine="568"/>
        <w:jc w:val="both"/>
        <w:rPr>
          <w:b/>
          <w:color w:val="000000" w:themeColor="text1"/>
          <w:sz w:val="18"/>
          <w:szCs w:val="18"/>
        </w:rPr>
      </w:pPr>
      <w:r w:rsidRPr="00950FCB">
        <w:rPr>
          <w:b/>
          <w:color w:val="000000" w:themeColor="text1"/>
          <w:sz w:val="18"/>
          <w:szCs w:val="18"/>
        </w:rPr>
        <w:t>Промышленное производство</w:t>
      </w:r>
    </w:p>
    <w:p w:rsidR="007C07E1" w:rsidRPr="00950FCB" w:rsidRDefault="007C07E1" w:rsidP="007C07E1">
      <w:pPr>
        <w:ind w:left="-284" w:firstLine="568"/>
        <w:jc w:val="both"/>
        <w:rPr>
          <w:sz w:val="18"/>
          <w:szCs w:val="18"/>
        </w:rPr>
      </w:pPr>
      <w:r w:rsidRPr="00950FCB">
        <w:rPr>
          <w:sz w:val="18"/>
          <w:szCs w:val="18"/>
        </w:rPr>
        <w:t xml:space="preserve">По итогам 9 месяцев 2019 года в сравнении с прошлым периодом 2018 года отмечается рост отгруженных товаров собственного производства по обрабатывающим производствам на сумму 26,0 млрд. рублей. В итоге показатель объема отгруженных товаров собственного производства, выполненных работ и услуг собственными силами в обрабатывающих производствах за 9 месяцев 2019 года составил 110,8% к предыдущему периоду 2018 года. </w:t>
      </w:r>
    </w:p>
    <w:p w:rsidR="007C07E1" w:rsidRPr="00950FCB" w:rsidRDefault="007C07E1" w:rsidP="007C07E1">
      <w:pPr>
        <w:ind w:left="-284" w:firstLine="568"/>
        <w:jc w:val="both"/>
        <w:rPr>
          <w:sz w:val="18"/>
          <w:szCs w:val="18"/>
        </w:rPr>
      </w:pPr>
      <w:r w:rsidRPr="00950FCB">
        <w:rPr>
          <w:sz w:val="18"/>
          <w:szCs w:val="18"/>
        </w:rPr>
        <w:t xml:space="preserve">В обеспечении электрической энергией, газом и паром, кондиционировании воздуха в сравнении с январем-сентябрем 2018 года произошло уменьшение объема отгруженных товаров (работ, услуг) собственного производства на 0,6 млрд. рублей. Таким образом, значения данного показателя за январь-сентябрь 2019 года составили 96,2% к показателю за аналогичный период 2018 года. </w:t>
      </w:r>
    </w:p>
    <w:p w:rsidR="007C07E1" w:rsidRPr="00950FCB" w:rsidRDefault="007C07E1" w:rsidP="007C07E1">
      <w:pPr>
        <w:ind w:left="-284" w:firstLine="568"/>
        <w:jc w:val="both"/>
        <w:rPr>
          <w:sz w:val="18"/>
          <w:szCs w:val="18"/>
        </w:rPr>
      </w:pPr>
      <w:r w:rsidRPr="00950FCB">
        <w:rPr>
          <w:sz w:val="18"/>
          <w:szCs w:val="18"/>
        </w:rPr>
        <w:t xml:space="preserve">В целом индекс цен производителей промышленных товаров (на промышленные товары, предназначенные для реализации на внутрироссийском рынке) в сентябре 2019 года составил 105,8% к декабрю 2018 года. </w:t>
      </w:r>
    </w:p>
    <w:p w:rsidR="007C07E1" w:rsidRPr="00950FCB" w:rsidRDefault="007C07E1" w:rsidP="007C07E1">
      <w:pPr>
        <w:ind w:left="-284" w:firstLine="568"/>
        <w:jc w:val="both"/>
        <w:rPr>
          <w:sz w:val="18"/>
          <w:szCs w:val="18"/>
        </w:rPr>
      </w:pPr>
      <w:r w:rsidRPr="00950FCB">
        <w:rPr>
          <w:sz w:val="18"/>
          <w:szCs w:val="18"/>
        </w:rPr>
        <w:t xml:space="preserve">В январе-сентябре 2019 года относительно аналогичного периода прошлого года отмечен рост производства следующих видов продукции (в натуральном измерении): </w:t>
      </w:r>
    </w:p>
    <w:p w:rsidR="007C07E1" w:rsidRPr="00950FCB" w:rsidRDefault="007C07E1" w:rsidP="007C07E1">
      <w:pPr>
        <w:ind w:left="-284" w:firstLine="568"/>
        <w:jc w:val="both"/>
        <w:rPr>
          <w:sz w:val="18"/>
          <w:szCs w:val="18"/>
        </w:rPr>
      </w:pPr>
      <w:r w:rsidRPr="00950FCB">
        <w:rPr>
          <w:sz w:val="18"/>
          <w:szCs w:val="18"/>
        </w:rPr>
        <w:t>на 1,9% - хлеб и хлебобулочные изделия недлительного хранения.</w:t>
      </w:r>
    </w:p>
    <w:p w:rsidR="007C07E1" w:rsidRPr="00950FCB" w:rsidRDefault="007C07E1" w:rsidP="007C07E1">
      <w:pPr>
        <w:ind w:left="-284" w:firstLine="568"/>
        <w:jc w:val="both"/>
        <w:rPr>
          <w:sz w:val="18"/>
          <w:szCs w:val="18"/>
        </w:rPr>
      </w:pPr>
      <w:r w:rsidRPr="00950FCB">
        <w:rPr>
          <w:sz w:val="18"/>
          <w:szCs w:val="18"/>
        </w:rPr>
        <w:t xml:space="preserve">на 0,1% - рыба переработанная и консервированная, ракообразные и моллюски,т. </w:t>
      </w:r>
    </w:p>
    <w:p w:rsidR="007C07E1" w:rsidRPr="00950FCB" w:rsidRDefault="007C07E1" w:rsidP="007C07E1">
      <w:pPr>
        <w:ind w:left="-284" w:firstLine="568"/>
        <w:jc w:val="both"/>
        <w:rPr>
          <w:sz w:val="18"/>
          <w:szCs w:val="18"/>
        </w:rPr>
      </w:pPr>
      <w:r w:rsidRPr="00950FCB">
        <w:rPr>
          <w:sz w:val="18"/>
          <w:szCs w:val="18"/>
        </w:rPr>
        <w:t xml:space="preserve">Вместе с тем, отмечено снижение объемов производства следующих видов товаров: </w:t>
      </w:r>
    </w:p>
    <w:p w:rsidR="007C07E1" w:rsidRPr="00950FCB" w:rsidRDefault="007C07E1" w:rsidP="007C07E1">
      <w:pPr>
        <w:ind w:left="-284" w:firstLine="568"/>
        <w:jc w:val="both"/>
        <w:rPr>
          <w:sz w:val="18"/>
          <w:szCs w:val="18"/>
        </w:rPr>
      </w:pPr>
      <w:r w:rsidRPr="00950FCB">
        <w:rPr>
          <w:sz w:val="18"/>
          <w:szCs w:val="18"/>
        </w:rPr>
        <w:sym w:font="Symbol" w:char="F02D"/>
      </w:r>
      <w:r w:rsidRPr="00950FCB">
        <w:rPr>
          <w:sz w:val="18"/>
          <w:szCs w:val="18"/>
        </w:rPr>
        <w:t xml:space="preserve"> на 1,1% - пар и горячая вода, тыс. Гкал; </w:t>
      </w:r>
    </w:p>
    <w:p w:rsidR="007C07E1" w:rsidRPr="00950FCB" w:rsidRDefault="007C07E1" w:rsidP="007C07E1">
      <w:pPr>
        <w:ind w:left="-284" w:firstLine="568"/>
        <w:jc w:val="both"/>
        <w:rPr>
          <w:sz w:val="18"/>
          <w:szCs w:val="18"/>
        </w:rPr>
      </w:pPr>
      <w:r w:rsidRPr="00950FCB">
        <w:rPr>
          <w:sz w:val="18"/>
          <w:szCs w:val="18"/>
        </w:rPr>
        <w:sym w:font="Symbol" w:char="F02D"/>
      </w:r>
      <w:r w:rsidRPr="00950FCB">
        <w:rPr>
          <w:sz w:val="18"/>
          <w:szCs w:val="18"/>
        </w:rPr>
        <w:t xml:space="preserve"> на 6,2% - кондитерские изделия; </w:t>
      </w:r>
    </w:p>
    <w:p w:rsidR="007C07E1" w:rsidRPr="00950FCB" w:rsidRDefault="007C07E1" w:rsidP="007C07E1">
      <w:pPr>
        <w:ind w:left="-284" w:firstLine="568"/>
        <w:jc w:val="both"/>
        <w:rPr>
          <w:sz w:val="18"/>
          <w:szCs w:val="18"/>
        </w:rPr>
      </w:pPr>
      <w:r w:rsidRPr="00950FCB">
        <w:rPr>
          <w:sz w:val="18"/>
          <w:szCs w:val="18"/>
        </w:rPr>
        <w:sym w:font="Symbol" w:char="F02D"/>
      </w:r>
      <w:r w:rsidRPr="00950FCB">
        <w:rPr>
          <w:sz w:val="18"/>
          <w:szCs w:val="18"/>
        </w:rPr>
        <w:t xml:space="preserve"> на 24,0% - полуфабрикаты мясные, мясосодержащие, охлажденные, замороженные; </w:t>
      </w:r>
    </w:p>
    <w:p w:rsidR="007C07E1" w:rsidRPr="00950FCB" w:rsidRDefault="007C07E1" w:rsidP="007C07E1">
      <w:pPr>
        <w:ind w:left="-284" w:firstLine="568"/>
        <w:jc w:val="both"/>
        <w:rPr>
          <w:sz w:val="18"/>
          <w:szCs w:val="18"/>
        </w:rPr>
      </w:pPr>
      <w:r w:rsidRPr="00950FCB">
        <w:rPr>
          <w:sz w:val="18"/>
          <w:szCs w:val="18"/>
        </w:rPr>
        <w:sym w:font="Symbol" w:char="F02D"/>
      </w:r>
      <w:r w:rsidRPr="00950FCB">
        <w:rPr>
          <w:sz w:val="18"/>
          <w:szCs w:val="18"/>
        </w:rPr>
        <w:t xml:space="preserve"> на 27,0% - изделия колбасные, включая изделия колбасные для детского питания. </w:t>
      </w:r>
    </w:p>
    <w:p w:rsidR="007C07E1" w:rsidRPr="00950FCB" w:rsidRDefault="007C07E1" w:rsidP="007C07E1">
      <w:pPr>
        <w:ind w:left="-284" w:firstLine="568"/>
        <w:jc w:val="both"/>
        <w:rPr>
          <w:b/>
          <w:sz w:val="18"/>
          <w:szCs w:val="18"/>
        </w:rPr>
      </w:pPr>
      <w:r w:rsidRPr="00950FCB">
        <w:rPr>
          <w:sz w:val="18"/>
          <w:szCs w:val="18"/>
        </w:rPr>
        <w:sym w:font="Symbol" w:char="F02D"/>
      </w:r>
      <w:r w:rsidRPr="00950FCB">
        <w:rPr>
          <w:sz w:val="18"/>
          <w:szCs w:val="18"/>
        </w:rPr>
        <w:t xml:space="preserve"> на 27,9% - электроэнергия, млн. кВт-ч.</w:t>
      </w:r>
    </w:p>
    <w:p w:rsidR="007C07E1" w:rsidRPr="00950FCB" w:rsidRDefault="007C07E1" w:rsidP="007C07E1">
      <w:pPr>
        <w:ind w:left="-284" w:firstLine="568"/>
        <w:jc w:val="both"/>
        <w:rPr>
          <w:b/>
          <w:sz w:val="18"/>
          <w:szCs w:val="18"/>
        </w:rPr>
      </w:pPr>
      <w:r w:rsidRPr="00950FCB">
        <w:rPr>
          <w:sz w:val="18"/>
          <w:szCs w:val="18"/>
        </w:rPr>
        <w:t>Индекс цен производителей промышленных товаров в сентябре 2019 года к декабрю 2018 года в обрабатывающих производствах составил 105,5%. В обеспечении электрической энергией, газом и паром, кондиционировании воздуха – 109,4%; в водоснабжении, водоотведении, организации сбора и утилизации отходов, деятельности по ликвидации загрязнений – 100,9%.</w:t>
      </w:r>
    </w:p>
    <w:p w:rsidR="007C07E1" w:rsidRPr="00950FCB" w:rsidRDefault="007C07E1" w:rsidP="007C07E1">
      <w:pPr>
        <w:ind w:left="-284" w:firstLine="568"/>
        <w:jc w:val="both"/>
        <w:rPr>
          <w:b/>
          <w:color w:val="000000" w:themeColor="text1"/>
          <w:sz w:val="18"/>
          <w:szCs w:val="18"/>
        </w:rPr>
      </w:pPr>
      <w:r w:rsidRPr="00950FCB">
        <w:rPr>
          <w:b/>
          <w:sz w:val="18"/>
          <w:szCs w:val="18"/>
        </w:rPr>
        <w:t>Строительство, ввод в действие жилых домов, инвестиции в основной капитал</w:t>
      </w:r>
    </w:p>
    <w:p w:rsidR="007C07E1" w:rsidRPr="00950FCB" w:rsidRDefault="007C07E1" w:rsidP="007C07E1">
      <w:pPr>
        <w:ind w:left="-284" w:firstLine="568"/>
        <w:jc w:val="both"/>
        <w:rPr>
          <w:sz w:val="18"/>
          <w:szCs w:val="18"/>
        </w:rPr>
      </w:pPr>
      <w:r w:rsidRPr="00950FCB">
        <w:rPr>
          <w:sz w:val="18"/>
          <w:szCs w:val="18"/>
        </w:rPr>
        <w:t xml:space="preserve">В январе-сентябре 2019 года крупными и средними организациями города Калининграда было выполнено работ и услуг собственными силами по виду деятельности «Строительство» на сумму 9,7 млрд. рублей, что на 64,5% больше, чем в январе-сентябре 2018 года. Доля г. Калининграда по объёму строительных работ в экономике области составила 47,7%. </w:t>
      </w:r>
    </w:p>
    <w:p w:rsidR="007C07E1" w:rsidRPr="00950FCB" w:rsidRDefault="007C07E1" w:rsidP="007C07E1">
      <w:pPr>
        <w:ind w:left="-284" w:firstLine="568"/>
        <w:jc w:val="both"/>
        <w:rPr>
          <w:sz w:val="18"/>
          <w:szCs w:val="18"/>
        </w:rPr>
      </w:pPr>
      <w:r w:rsidRPr="00950FCB">
        <w:rPr>
          <w:sz w:val="18"/>
          <w:szCs w:val="18"/>
        </w:rPr>
        <w:t xml:space="preserve">Согласно рейтинговой оценке социально-экономического положения Калининградской области по отдельным показателям в сравнении с другими регионами Северо-Западного федерального округа Калининградская область по итогам января – сентября 2019 года к январю-сентябрю 2018 года занимает 5 место из 10 регионов Северо-Западного федерального округа по показателю «Ввод общей площади жилья». </w:t>
      </w:r>
    </w:p>
    <w:p w:rsidR="007C07E1" w:rsidRPr="00950FCB" w:rsidRDefault="007C07E1" w:rsidP="007C07E1">
      <w:pPr>
        <w:ind w:left="-284" w:firstLine="568"/>
        <w:jc w:val="both"/>
        <w:rPr>
          <w:sz w:val="18"/>
          <w:szCs w:val="18"/>
        </w:rPr>
      </w:pPr>
      <w:r w:rsidRPr="00950FCB">
        <w:rPr>
          <w:sz w:val="18"/>
          <w:szCs w:val="18"/>
        </w:rPr>
        <w:t xml:space="preserve">За 9 месяцев 2019 года в г. Калининграде организациями всех форм собственности было введено в эксплуатацию 200 новых жилых домов, или 4715 новых благоустроенных квартир, общей площадью 283,7 тыс. кв. метров, что на 20,1% ниже уровня аналогичного периода 2018 года. </w:t>
      </w:r>
    </w:p>
    <w:p w:rsidR="007C07E1" w:rsidRPr="00950FCB" w:rsidRDefault="007C07E1" w:rsidP="007C07E1">
      <w:pPr>
        <w:ind w:left="-284" w:firstLine="568"/>
        <w:jc w:val="both"/>
        <w:rPr>
          <w:sz w:val="18"/>
          <w:szCs w:val="18"/>
        </w:rPr>
      </w:pPr>
      <w:r w:rsidRPr="00950FCB">
        <w:rPr>
          <w:sz w:val="18"/>
          <w:szCs w:val="18"/>
        </w:rPr>
        <w:t>Индивидуальными застройщиками за свой счет и с помощью кредитов за 9 месяцев 2019 года построено и введено в действие 53 дома, или 53 квартиры, общей площадью 26,5 тыс. кв. м, что на 6,0% больше, чем в январе-сентябре 2018 года.</w:t>
      </w:r>
    </w:p>
    <w:p w:rsidR="007C07E1" w:rsidRPr="00950FCB" w:rsidRDefault="007C07E1" w:rsidP="007C07E1">
      <w:pPr>
        <w:ind w:left="-284" w:firstLine="568"/>
        <w:jc w:val="both"/>
        <w:rPr>
          <w:sz w:val="18"/>
          <w:szCs w:val="18"/>
        </w:rPr>
      </w:pPr>
      <w:r w:rsidRPr="00950FCB">
        <w:rPr>
          <w:sz w:val="18"/>
          <w:szCs w:val="18"/>
        </w:rPr>
        <w:t xml:space="preserve">Удельный вес построенной общей площади жилых домов населением, за счет собственных и заемных средств, составил 9,3% от общего объема, введенного в действие жилья в Калининграде. </w:t>
      </w:r>
    </w:p>
    <w:p w:rsidR="007C07E1" w:rsidRPr="00950FCB" w:rsidRDefault="007C07E1" w:rsidP="007C07E1">
      <w:pPr>
        <w:ind w:left="-284" w:firstLine="568"/>
        <w:jc w:val="both"/>
        <w:rPr>
          <w:sz w:val="18"/>
          <w:szCs w:val="18"/>
        </w:rPr>
      </w:pPr>
      <w:r w:rsidRPr="00950FCB">
        <w:rPr>
          <w:sz w:val="18"/>
          <w:szCs w:val="18"/>
        </w:rPr>
        <w:t xml:space="preserve">В г. Калининграде построено 47,8% площади жилых домов от общего объёма жилья, построенного в регионе. </w:t>
      </w:r>
    </w:p>
    <w:p w:rsidR="007C07E1" w:rsidRPr="00950FCB" w:rsidRDefault="007C07E1" w:rsidP="007C07E1">
      <w:pPr>
        <w:ind w:left="-284" w:firstLine="568"/>
        <w:jc w:val="both"/>
        <w:rPr>
          <w:sz w:val="18"/>
          <w:szCs w:val="18"/>
        </w:rPr>
      </w:pPr>
      <w:r w:rsidRPr="00950FCB">
        <w:rPr>
          <w:sz w:val="18"/>
          <w:szCs w:val="18"/>
        </w:rPr>
        <w:lastRenderedPageBreak/>
        <w:t>Объем инвестиций в основной капитал по крупным и средним предприятиям (без субъектов малого предпринимательства и объема инвестиций, не наблюдаемых прямыми статистическими методами) за 9 месяцев 2019 года составил 28 166,4 млн. рублей (за 9 месяцев 2018 года – 39 246,1 млн. рублей), что на 28,2 % меньше, чем за 9 месяцев 2018 года, что может свидетельствовать об ухудшении инвестиционной активности.</w:t>
      </w:r>
    </w:p>
    <w:p w:rsidR="007C07E1" w:rsidRPr="00950FCB" w:rsidRDefault="007C07E1" w:rsidP="007C07E1">
      <w:pPr>
        <w:ind w:left="-284" w:firstLine="568"/>
        <w:jc w:val="both"/>
        <w:rPr>
          <w:sz w:val="18"/>
          <w:szCs w:val="18"/>
        </w:rPr>
      </w:pPr>
      <w:r w:rsidRPr="00950FCB">
        <w:rPr>
          <w:sz w:val="18"/>
          <w:szCs w:val="18"/>
        </w:rPr>
        <w:t xml:space="preserve">Это связано, прежде всего, с тем, что значительный приток инвестиций был зафиксирован в 2017-2018 годах, обусловленный строительством инфраструктурных объектов, приуроченных к проведению Чемпионата мира по футболу 2018 года в г. Калининграде. </w:t>
      </w:r>
    </w:p>
    <w:p w:rsidR="007C07E1" w:rsidRPr="00950FCB" w:rsidRDefault="007C07E1" w:rsidP="007C07E1">
      <w:pPr>
        <w:ind w:left="-284" w:firstLine="568"/>
        <w:jc w:val="both"/>
        <w:rPr>
          <w:sz w:val="18"/>
          <w:szCs w:val="18"/>
        </w:rPr>
      </w:pPr>
      <w:r w:rsidRPr="00950FCB">
        <w:rPr>
          <w:sz w:val="18"/>
          <w:szCs w:val="18"/>
        </w:rPr>
        <w:t xml:space="preserve">Источниками финансирования инвестиций в основной капитал за 9 месяцев 2019 года являются: привлечённые средства организаций – 54,7%, собственные средства – 45,3%. Средства бюджетов всех уровней за 9 месяцев 2019 года составили 40,3% от общего объёма инвестиций в основной капитал. </w:t>
      </w:r>
    </w:p>
    <w:p w:rsidR="007C07E1" w:rsidRPr="00950FCB" w:rsidRDefault="007C07E1" w:rsidP="007C07E1">
      <w:pPr>
        <w:ind w:left="-284" w:firstLine="568"/>
        <w:jc w:val="both"/>
        <w:rPr>
          <w:sz w:val="18"/>
          <w:szCs w:val="18"/>
        </w:rPr>
      </w:pPr>
      <w:r w:rsidRPr="00950FCB">
        <w:rPr>
          <w:sz w:val="18"/>
          <w:szCs w:val="18"/>
        </w:rPr>
        <w:t xml:space="preserve">Индекс цен приобретения основных видов материалов строительными организациями в сентябре 2019 года относительно декабря 2018 года составил 103,6%. Это свидетельствует об увеличении спроса на продукцию данного вида деятельности. </w:t>
      </w:r>
    </w:p>
    <w:p w:rsidR="007C07E1" w:rsidRPr="00950FCB" w:rsidRDefault="007C07E1" w:rsidP="007C07E1">
      <w:pPr>
        <w:ind w:left="-284" w:firstLine="568"/>
        <w:jc w:val="both"/>
        <w:rPr>
          <w:b/>
          <w:color w:val="000000" w:themeColor="text1"/>
          <w:sz w:val="18"/>
          <w:szCs w:val="18"/>
        </w:rPr>
      </w:pPr>
      <w:r w:rsidRPr="00950FCB">
        <w:rPr>
          <w:sz w:val="18"/>
          <w:szCs w:val="18"/>
        </w:rPr>
        <w:t>Сводный индекс цен на продукцию (затраты, услуги) инвестиционного назначения в сентябре 2019 года по сравнению с декабрем 2018 года составил 101,0%. Данный показатель объединяет индексы цен на строительно-монтажные работы, оборудование и прочие капитальные работы и характеризует изменение цен во времени (индекс динамики), т.е. отражает общее изменение цен в строительстве объектов различных видов экономической деятельности. В данном случае показатель свидетельствует об увеличении роста цен на строительную продукцию.</w:t>
      </w:r>
    </w:p>
    <w:p w:rsidR="007C07E1" w:rsidRPr="00950FCB" w:rsidRDefault="007C07E1" w:rsidP="007C07E1">
      <w:pPr>
        <w:ind w:left="-284" w:firstLine="568"/>
        <w:jc w:val="both"/>
        <w:rPr>
          <w:b/>
          <w:color w:val="000000" w:themeColor="text1"/>
          <w:sz w:val="18"/>
          <w:szCs w:val="18"/>
        </w:rPr>
      </w:pPr>
      <w:r w:rsidRPr="00950FCB">
        <w:rPr>
          <w:b/>
          <w:color w:val="000000" w:themeColor="text1"/>
          <w:sz w:val="18"/>
          <w:szCs w:val="18"/>
        </w:rPr>
        <w:t>Рынок труда</w:t>
      </w:r>
    </w:p>
    <w:p w:rsidR="007C07E1" w:rsidRPr="00950FCB" w:rsidRDefault="007C07E1" w:rsidP="007C07E1">
      <w:pPr>
        <w:ind w:left="-284" w:firstLine="568"/>
        <w:jc w:val="both"/>
        <w:rPr>
          <w:sz w:val="18"/>
          <w:szCs w:val="18"/>
        </w:rPr>
      </w:pPr>
      <w:r w:rsidRPr="00950FCB">
        <w:rPr>
          <w:sz w:val="18"/>
          <w:szCs w:val="18"/>
        </w:rPr>
        <w:t xml:space="preserve">С начала 2019 года наблюдается увеличение численности регистрируемой безработицы. </w:t>
      </w:r>
    </w:p>
    <w:p w:rsidR="007C07E1" w:rsidRPr="00950FCB" w:rsidRDefault="007C07E1" w:rsidP="007C07E1">
      <w:pPr>
        <w:ind w:left="-284" w:firstLine="568"/>
        <w:jc w:val="both"/>
        <w:rPr>
          <w:sz w:val="18"/>
          <w:szCs w:val="18"/>
        </w:rPr>
      </w:pPr>
      <w:r w:rsidRPr="00950FCB">
        <w:rPr>
          <w:sz w:val="18"/>
          <w:szCs w:val="18"/>
        </w:rPr>
        <w:t>По состоянию на 01.10.2019 года численность безработных граждан, состоящих на учете в ГКУ КО «Центр занятости населения города Калининграда», составила 1282 человека.</w:t>
      </w:r>
    </w:p>
    <w:p w:rsidR="007C07E1" w:rsidRPr="00950FCB" w:rsidRDefault="007C07E1" w:rsidP="007C07E1">
      <w:pPr>
        <w:ind w:left="-284" w:firstLine="568"/>
        <w:jc w:val="both"/>
        <w:rPr>
          <w:sz w:val="18"/>
          <w:szCs w:val="18"/>
        </w:rPr>
      </w:pPr>
      <w:r w:rsidRPr="00950FCB">
        <w:rPr>
          <w:sz w:val="18"/>
          <w:szCs w:val="18"/>
        </w:rPr>
        <w:t>По сравнению с 01.10.2018 года (933 чел.) произошло увеличение численности безработных граждан на 37,4%. По сравнению с началом 2019 года (972 чел.) произошло увеличение численности безработных граждан на 310 человек (31,9%).</w:t>
      </w:r>
    </w:p>
    <w:p w:rsidR="007C07E1" w:rsidRPr="00950FCB" w:rsidRDefault="007C07E1" w:rsidP="007C07E1">
      <w:pPr>
        <w:ind w:left="-284" w:firstLine="568"/>
        <w:jc w:val="both"/>
        <w:rPr>
          <w:sz w:val="18"/>
          <w:szCs w:val="18"/>
        </w:rPr>
      </w:pPr>
      <w:r w:rsidRPr="00950FCB">
        <w:rPr>
          <w:sz w:val="18"/>
          <w:szCs w:val="18"/>
        </w:rPr>
        <w:t>На 01.10.2019 года уровень регистрируемой безработицы (соотношение зарегистрированных в органах службы занятости безработных к численности рабочей силы в возрасте 15-72 лет, рассчитанный в процентах) составил 0,5%, коэффициент напряженности рабочей силы на рынке труда города Калининграда составила 0,1 ед. (показывает какое число незанятых трудовой деятельностью граждан, состоящих на учёте в службе занятости, приходится на одну заявленную предприятиями вакансию, т.е. определяет соотношение спроса и предложения на рабочую силу.).</w:t>
      </w:r>
    </w:p>
    <w:p w:rsidR="007C07E1" w:rsidRPr="00950FCB" w:rsidRDefault="007C07E1" w:rsidP="007C07E1">
      <w:pPr>
        <w:ind w:left="-284" w:firstLine="568"/>
        <w:jc w:val="both"/>
        <w:rPr>
          <w:b/>
          <w:sz w:val="18"/>
          <w:szCs w:val="18"/>
        </w:rPr>
      </w:pPr>
      <w:r w:rsidRPr="00950FCB">
        <w:rPr>
          <w:sz w:val="18"/>
          <w:szCs w:val="18"/>
        </w:rPr>
        <w:t>С начала 2019 года за содействием в поиске подходящей работы обратилось 6252 человека, проживающих в городе Калининграде, из них трудоустроено 2783 человека. Уровень трудоустройства составил 44,5% от обратившихся граждан (в 2018 соответственно 4279 человека; уровень трудоустройства 46,2%).</w:t>
      </w:r>
    </w:p>
    <w:p w:rsidR="007C07E1" w:rsidRPr="00950FCB" w:rsidRDefault="007C07E1" w:rsidP="007C07E1">
      <w:pPr>
        <w:ind w:left="-284" w:firstLine="568"/>
        <w:jc w:val="both"/>
        <w:rPr>
          <w:b/>
          <w:sz w:val="18"/>
          <w:szCs w:val="18"/>
        </w:rPr>
      </w:pPr>
      <w:r w:rsidRPr="00950FCB">
        <w:rPr>
          <w:b/>
          <w:sz w:val="18"/>
          <w:szCs w:val="18"/>
        </w:rPr>
        <w:t>Доходы населения, инфляция, потребительский рынок</w:t>
      </w:r>
    </w:p>
    <w:p w:rsidR="007C07E1" w:rsidRPr="00950FCB" w:rsidRDefault="007C07E1" w:rsidP="007C07E1">
      <w:pPr>
        <w:ind w:left="-284" w:firstLine="568"/>
        <w:jc w:val="both"/>
        <w:rPr>
          <w:sz w:val="18"/>
          <w:szCs w:val="18"/>
        </w:rPr>
      </w:pPr>
      <w:r w:rsidRPr="00950FCB">
        <w:rPr>
          <w:sz w:val="18"/>
          <w:szCs w:val="18"/>
        </w:rPr>
        <w:t xml:space="preserve">Номинальная среднемесячная заработная плата, приходящаяся на одного работника крупных и средних предприятий городского округа «Город Калининград», в сентябре 2019 года составила 43 605,3 рублей, что на 5,7% больше среднеобластного показателя (по области – 40 705,7 рублей). По сравнению с началом 2019 года она увеличилась на 7,1%. </w:t>
      </w:r>
    </w:p>
    <w:p w:rsidR="007C07E1" w:rsidRPr="00950FCB" w:rsidRDefault="007C07E1" w:rsidP="007C07E1">
      <w:pPr>
        <w:ind w:left="-284" w:firstLine="568"/>
        <w:jc w:val="both"/>
        <w:rPr>
          <w:sz w:val="18"/>
          <w:szCs w:val="18"/>
        </w:rPr>
      </w:pPr>
      <w:r w:rsidRPr="00950FCB">
        <w:rPr>
          <w:sz w:val="18"/>
          <w:szCs w:val="18"/>
        </w:rPr>
        <w:t>Реальная заработная плата в сентябре 2019 года, рассчитанная с учётом индекса потребительских цен, составила 100,9% к началу 2019 года.</w:t>
      </w:r>
    </w:p>
    <w:p w:rsidR="007C07E1" w:rsidRPr="00950FCB" w:rsidRDefault="007C07E1" w:rsidP="007C07E1">
      <w:pPr>
        <w:ind w:left="-284" w:firstLine="568"/>
        <w:jc w:val="both"/>
        <w:rPr>
          <w:sz w:val="18"/>
          <w:szCs w:val="18"/>
        </w:rPr>
      </w:pPr>
      <w:r w:rsidRPr="00950FCB">
        <w:rPr>
          <w:sz w:val="18"/>
          <w:szCs w:val="18"/>
        </w:rPr>
        <w:t>По состоянию на 01 октября 2019 года на крупных и средних предприятиях и организациях г. Калининграда просроченная задолженность по заработной плате составила 0,6 млн. рублей. По области составила 0,8 млн. рублей.</w:t>
      </w:r>
    </w:p>
    <w:p w:rsidR="007C07E1" w:rsidRPr="00950FCB" w:rsidRDefault="007C07E1" w:rsidP="007C07E1">
      <w:pPr>
        <w:ind w:left="-284" w:firstLine="568"/>
        <w:jc w:val="both"/>
        <w:rPr>
          <w:sz w:val="18"/>
          <w:szCs w:val="18"/>
        </w:rPr>
      </w:pPr>
      <w:r w:rsidRPr="00950FCB">
        <w:rPr>
          <w:sz w:val="18"/>
          <w:szCs w:val="18"/>
        </w:rPr>
        <w:t xml:space="preserve">В III квартале 2019 года денежные доходы населения составили 86,6 млрд. рублей и по сравнению с III кварталом 2018 года увеличились на 13,6%. В январе-сентябре 2019 года денежные доходы увеличились по сравнению с аналогичным периодом прошлого года на 6,7%. </w:t>
      </w:r>
    </w:p>
    <w:p w:rsidR="007C07E1" w:rsidRPr="00950FCB" w:rsidRDefault="007C07E1" w:rsidP="007C07E1">
      <w:pPr>
        <w:ind w:left="-284" w:firstLine="568"/>
        <w:jc w:val="both"/>
        <w:rPr>
          <w:sz w:val="18"/>
          <w:szCs w:val="18"/>
        </w:rPr>
      </w:pPr>
      <w:r w:rsidRPr="00950FCB">
        <w:rPr>
          <w:sz w:val="18"/>
          <w:szCs w:val="18"/>
        </w:rPr>
        <w:t>Основную часть денежных доходов население региона расходовало на покупку товаров и оплату услуг, доля этой статьи расходов в III квартале 2019 года составила 85,3%, в январе-сентябре 2019 года - 87%.</w:t>
      </w:r>
    </w:p>
    <w:p w:rsidR="007C07E1" w:rsidRPr="00950FCB" w:rsidRDefault="007C07E1" w:rsidP="007C07E1">
      <w:pPr>
        <w:ind w:left="-284" w:firstLine="568"/>
        <w:jc w:val="both"/>
        <w:rPr>
          <w:sz w:val="18"/>
          <w:szCs w:val="18"/>
        </w:rPr>
      </w:pPr>
      <w:r w:rsidRPr="00950FCB">
        <w:rPr>
          <w:sz w:val="18"/>
          <w:szCs w:val="18"/>
        </w:rPr>
        <w:t xml:space="preserve">Реальные денежные доходы (доходы, скорректированные на индекс потребительских цен) в III квартале 2019 года к уровню III квартала 2018 года составили 108,2%, в январе-сентябре 2019 года к январю-сентябрю 2018 года – 101,1%. </w:t>
      </w:r>
    </w:p>
    <w:p w:rsidR="007C07E1" w:rsidRPr="00950FCB" w:rsidRDefault="007C07E1" w:rsidP="007C07E1">
      <w:pPr>
        <w:ind w:left="-284" w:firstLine="568"/>
        <w:jc w:val="both"/>
        <w:rPr>
          <w:sz w:val="18"/>
          <w:szCs w:val="18"/>
        </w:rPr>
      </w:pPr>
      <w:r w:rsidRPr="00950FCB">
        <w:rPr>
          <w:sz w:val="18"/>
          <w:szCs w:val="18"/>
        </w:rPr>
        <w:t xml:space="preserve">Номинальные среднедушевые денежные доходы в III квартале 2019 года составили 28800,9 рубля в среднем за месяц и по сравнению с III кварталом 2018 года увеличились на 12,7%. В январе-сентябре 2019 года номинальные среднедушевые денежные доходы увеличились на 5,9%. </w:t>
      </w:r>
    </w:p>
    <w:p w:rsidR="007C07E1" w:rsidRPr="00950FCB" w:rsidRDefault="007C07E1" w:rsidP="007C07E1">
      <w:pPr>
        <w:ind w:left="-284" w:firstLine="568"/>
        <w:jc w:val="both"/>
        <w:rPr>
          <w:sz w:val="18"/>
          <w:szCs w:val="18"/>
        </w:rPr>
      </w:pPr>
      <w:r w:rsidRPr="00950FCB">
        <w:rPr>
          <w:sz w:val="18"/>
          <w:szCs w:val="18"/>
        </w:rPr>
        <w:t>В реальном выражении среднедушевые денежные доходы в III квартале 2019 года увеличились на 7,4%, в январе-сентябре – на 0,4%.</w:t>
      </w:r>
    </w:p>
    <w:p w:rsidR="007C07E1" w:rsidRPr="00950FCB" w:rsidRDefault="007C07E1" w:rsidP="007C07E1">
      <w:pPr>
        <w:ind w:left="-284" w:firstLine="568"/>
        <w:jc w:val="both"/>
        <w:rPr>
          <w:sz w:val="18"/>
          <w:szCs w:val="18"/>
        </w:rPr>
      </w:pPr>
      <w:r w:rsidRPr="00950FCB">
        <w:rPr>
          <w:sz w:val="18"/>
          <w:szCs w:val="18"/>
        </w:rPr>
        <w:t xml:space="preserve">Сводный индекс потребительских цен (ИПЦ) в сентябре 2019 года составил 101,8% к декабрю 2018 года (ИПЦ в декабре 2018 года к декабрю 2017 года –104,8%). Индекс потребительских цен на продовольственные товары в сентябре 2019 года составил – 100,2%, непродовольственные товары – 102,3%, на услуги населению – 103,9%. </w:t>
      </w:r>
    </w:p>
    <w:p w:rsidR="007C07E1" w:rsidRPr="00950FCB" w:rsidRDefault="007C07E1" w:rsidP="007C07E1">
      <w:pPr>
        <w:ind w:left="-284" w:firstLine="568"/>
        <w:jc w:val="both"/>
        <w:rPr>
          <w:sz w:val="18"/>
          <w:szCs w:val="18"/>
        </w:rPr>
      </w:pPr>
      <w:r w:rsidRPr="00950FCB">
        <w:rPr>
          <w:sz w:val="18"/>
          <w:szCs w:val="18"/>
        </w:rPr>
        <w:t>Таким образом, в сентябре 2019 года по отношению к декабрю 2018 года потребительские цены (тарифы) на товары и услуги по Калининградской области выросли на 1,8%, в т. ч. на продовольственные товары - на 0,2%, на непродовольственные товары – на 2,3%, на услуги - на 3,9%.</w:t>
      </w:r>
    </w:p>
    <w:p w:rsidR="007C07E1" w:rsidRPr="00950FCB" w:rsidRDefault="007C07E1" w:rsidP="007C07E1">
      <w:pPr>
        <w:ind w:left="-284" w:firstLine="568"/>
        <w:jc w:val="both"/>
        <w:rPr>
          <w:sz w:val="18"/>
          <w:szCs w:val="18"/>
        </w:rPr>
      </w:pPr>
      <w:r w:rsidRPr="00950FCB">
        <w:rPr>
          <w:sz w:val="18"/>
          <w:szCs w:val="18"/>
        </w:rPr>
        <w:t xml:space="preserve">Стоимость условного (минимального) набора продуктов питания (рассчитанного по среднероссийским нормам потребления) в Калининграде в сентябре 2019 года составила 4729,25 рублей, по сравнению с декабрем 2018 года увеличилась на 2,8%. Стоимость минимального набора продуктов питания по Калининградской области в сентябре 2019 года составила 4693,60 рублей в расчёте на месяц и по сравнению с началом года увеличилась на 2,6%. </w:t>
      </w:r>
    </w:p>
    <w:p w:rsidR="007C07E1" w:rsidRPr="00950FCB" w:rsidRDefault="007C07E1" w:rsidP="007C07E1">
      <w:pPr>
        <w:ind w:left="-284" w:firstLine="568"/>
        <w:jc w:val="both"/>
        <w:rPr>
          <w:sz w:val="18"/>
          <w:szCs w:val="18"/>
        </w:rPr>
      </w:pPr>
      <w:r w:rsidRPr="00950FCB">
        <w:rPr>
          <w:sz w:val="18"/>
          <w:szCs w:val="18"/>
        </w:rPr>
        <w:t xml:space="preserve">По данным статистики за январь-сентябрь 2019 года оборот розничной торговли по г. Калининграду (в фактических продажных ценах, включая торговую наценку, налог на добавленную стоимость и аналогичные обязательные платежи) составил 44072,7 млн. рублей, темп роста в фактических ценах – 105,8% к январю-сентябрю 2018 года. </w:t>
      </w:r>
    </w:p>
    <w:p w:rsidR="007C07E1" w:rsidRPr="00950FCB" w:rsidRDefault="007C07E1" w:rsidP="007C07E1">
      <w:pPr>
        <w:ind w:left="-284" w:firstLine="568"/>
        <w:jc w:val="both"/>
        <w:rPr>
          <w:sz w:val="18"/>
          <w:szCs w:val="18"/>
        </w:rPr>
      </w:pPr>
      <w:r w:rsidRPr="00950FCB">
        <w:rPr>
          <w:sz w:val="18"/>
          <w:szCs w:val="18"/>
        </w:rPr>
        <w:t xml:space="preserve">Оборот общественного питания по г. Калининграду в январе-сентябре 2019 года составил 1963,9 млн. рублей, темп роста в фактических ценах – 184,7% к аналогичному периоду 2018 года. </w:t>
      </w:r>
    </w:p>
    <w:p w:rsidR="007C07E1" w:rsidRPr="00950FCB" w:rsidRDefault="007C07E1" w:rsidP="007C07E1">
      <w:pPr>
        <w:ind w:left="-284" w:firstLine="568"/>
        <w:jc w:val="both"/>
        <w:rPr>
          <w:sz w:val="18"/>
          <w:szCs w:val="18"/>
        </w:rPr>
      </w:pPr>
      <w:r w:rsidRPr="00950FCB">
        <w:rPr>
          <w:sz w:val="18"/>
          <w:szCs w:val="18"/>
        </w:rPr>
        <w:t xml:space="preserve">За 9 месяцев 2019 года населению в г. Калининграде было оказано платных услуг на 22,4 млрд. руб., что на 8,0% в фактических ценах больше показателя аналогичного периода 2018 года. </w:t>
      </w:r>
    </w:p>
    <w:p w:rsidR="007C07E1" w:rsidRPr="00950FCB" w:rsidRDefault="007C07E1" w:rsidP="007C07E1">
      <w:pPr>
        <w:ind w:left="-284" w:firstLine="568"/>
        <w:jc w:val="both"/>
        <w:rPr>
          <w:b/>
          <w:sz w:val="18"/>
          <w:szCs w:val="18"/>
        </w:rPr>
      </w:pPr>
      <w:r w:rsidRPr="00950FCB">
        <w:rPr>
          <w:b/>
          <w:sz w:val="18"/>
          <w:szCs w:val="18"/>
        </w:rPr>
        <w:t>Финансовый результат предприятий</w:t>
      </w:r>
    </w:p>
    <w:p w:rsidR="007C07E1" w:rsidRPr="00950FCB" w:rsidRDefault="007C07E1" w:rsidP="007C07E1">
      <w:pPr>
        <w:ind w:left="-284" w:firstLine="568"/>
        <w:jc w:val="both"/>
        <w:rPr>
          <w:sz w:val="18"/>
          <w:szCs w:val="18"/>
        </w:rPr>
      </w:pPr>
      <w:r w:rsidRPr="00950FCB">
        <w:rPr>
          <w:sz w:val="18"/>
          <w:szCs w:val="18"/>
        </w:rPr>
        <w:lastRenderedPageBreak/>
        <w:t>Объём платных услуг, оказанных населению в г. Калининграде, составил 84,1% от всех платных услуг, оказанных населению области.</w:t>
      </w:r>
    </w:p>
    <w:p w:rsidR="007C07E1" w:rsidRPr="00950FCB" w:rsidRDefault="007C07E1" w:rsidP="007C07E1">
      <w:pPr>
        <w:ind w:left="-284" w:firstLine="568"/>
        <w:jc w:val="both"/>
        <w:rPr>
          <w:sz w:val="18"/>
          <w:szCs w:val="18"/>
        </w:rPr>
      </w:pPr>
      <w:r w:rsidRPr="00950FCB">
        <w:rPr>
          <w:sz w:val="18"/>
          <w:szCs w:val="18"/>
        </w:rPr>
        <w:t xml:space="preserve">За январь – сентябрь 2019 года положительный сальдированный финансовый результат (прибыль минус убыток) крупных и средних организаций г. Калининграда составил 24,9 млрд. рублей (за такой же период 2018 года – 22,1 млрд. рублей). </w:t>
      </w:r>
    </w:p>
    <w:p w:rsidR="007C07E1" w:rsidRPr="00950FCB" w:rsidRDefault="007C07E1" w:rsidP="007C07E1">
      <w:pPr>
        <w:ind w:left="-284" w:firstLine="568"/>
        <w:jc w:val="both"/>
        <w:rPr>
          <w:sz w:val="18"/>
          <w:szCs w:val="18"/>
        </w:rPr>
      </w:pPr>
      <w:r w:rsidRPr="00950FCB">
        <w:rPr>
          <w:sz w:val="18"/>
          <w:szCs w:val="18"/>
        </w:rPr>
        <w:t xml:space="preserve">По состоянию на 01 октября 2019 года удельный вес предприятий, имеющих убыток, составил 27,4%. Сумма убытка этих предприятий – 4,5 млрд. рублей (по состоянию на 01 октября 2018 года удельный вес предприятий, имеющих убыток, составил 26,3%. Сумма убытка этих предприятий – 1,3 млрд. рублей.). </w:t>
      </w:r>
    </w:p>
    <w:p w:rsidR="007C07E1" w:rsidRPr="00950FCB" w:rsidRDefault="007C07E1" w:rsidP="007C07E1">
      <w:pPr>
        <w:ind w:left="-284" w:firstLine="568"/>
        <w:jc w:val="both"/>
        <w:rPr>
          <w:sz w:val="18"/>
          <w:szCs w:val="18"/>
        </w:rPr>
      </w:pPr>
      <w:r w:rsidRPr="00950FCB">
        <w:rPr>
          <w:sz w:val="18"/>
          <w:szCs w:val="18"/>
        </w:rPr>
        <w:t xml:space="preserve">На 01 октября 2019 года суммарная задолженность по обязательствам организаций по г. Калининграду составила 359,6 млрд. рублей, из нее просроченная – 6,0 млрд. рублей, или 1,7% от общей суммы задолженности. </w:t>
      </w:r>
    </w:p>
    <w:p w:rsidR="007C07E1" w:rsidRPr="00950FCB" w:rsidRDefault="007C07E1" w:rsidP="007C07E1">
      <w:pPr>
        <w:ind w:left="-284" w:firstLine="568"/>
        <w:jc w:val="both"/>
        <w:rPr>
          <w:sz w:val="18"/>
          <w:szCs w:val="18"/>
        </w:rPr>
      </w:pPr>
      <w:r w:rsidRPr="00950FCB">
        <w:rPr>
          <w:sz w:val="18"/>
          <w:szCs w:val="18"/>
        </w:rPr>
        <w:t xml:space="preserve">Задолженность по полученным кредитам банков и займам организаций на 01 октября 2019 года составила 138,4 млрд. рублей, из нее просроченная – 2,0 млрд. рублей. </w:t>
      </w:r>
    </w:p>
    <w:p w:rsidR="007C07E1" w:rsidRPr="00950FCB" w:rsidRDefault="007C07E1" w:rsidP="007C07E1">
      <w:pPr>
        <w:ind w:left="-284" w:firstLine="568"/>
        <w:jc w:val="both"/>
        <w:rPr>
          <w:sz w:val="18"/>
          <w:szCs w:val="18"/>
        </w:rPr>
      </w:pPr>
      <w:r w:rsidRPr="00950FCB">
        <w:rPr>
          <w:sz w:val="18"/>
          <w:szCs w:val="18"/>
        </w:rPr>
        <w:t xml:space="preserve">Кредиторская задолженность на 01 октября 2019 года составила 221,2 млрд. рублей, из нее 1,8% составляет просроченная задолженность (на 01 октября 2018 года – 1,5%). </w:t>
      </w:r>
    </w:p>
    <w:p w:rsidR="007C07E1" w:rsidRPr="00950FCB" w:rsidRDefault="007C07E1" w:rsidP="007C07E1">
      <w:pPr>
        <w:ind w:left="-284" w:firstLine="568"/>
        <w:jc w:val="both"/>
        <w:rPr>
          <w:b/>
          <w:sz w:val="18"/>
          <w:szCs w:val="18"/>
        </w:rPr>
      </w:pPr>
      <w:r w:rsidRPr="00950FCB">
        <w:rPr>
          <w:sz w:val="18"/>
          <w:szCs w:val="18"/>
        </w:rPr>
        <w:t>Дебиторская задолженность на 01 октября 2019 года составила 135,6 млрд. рублей, из неё просроченная – 4,9 млрд. рублей или 3,6% от общего объема дебиторской задолженности (на 01 октября 2018 года – 2,4%).</w:t>
      </w:r>
    </w:p>
    <w:p w:rsidR="007C07E1" w:rsidRPr="00950FCB" w:rsidRDefault="007C07E1" w:rsidP="007C07E1">
      <w:pPr>
        <w:ind w:left="-284" w:firstLine="568"/>
        <w:jc w:val="both"/>
        <w:rPr>
          <w:sz w:val="18"/>
          <w:szCs w:val="18"/>
        </w:rPr>
      </w:pPr>
    </w:p>
    <w:p w:rsidR="007C07E1" w:rsidRPr="00950FCB" w:rsidRDefault="007C07E1" w:rsidP="007C07E1">
      <w:pPr>
        <w:ind w:left="-284" w:firstLine="568"/>
        <w:jc w:val="both"/>
        <w:rPr>
          <w:b/>
          <w:sz w:val="18"/>
          <w:szCs w:val="18"/>
        </w:rPr>
      </w:pPr>
      <w:r w:rsidRPr="00950FCB">
        <w:rPr>
          <w:b/>
          <w:sz w:val="18"/>
          <w:szCs w:val="18"/>
        </w:rPr>
        <w:t>ВЫВОДЫ И ПРОГНОЗЫ</w:t>
      </w:r>
      <w:r w:rsidRPr="00950FCB">
        <w:rPr>
          <w:rStyle w:val="ac"/>
          <w:b/>
          <w:sz w:val="18"/>
          <w:szCs w:val="18"/>
        </w:rPr>
        <w:footnoteReference w:id="4"/>
      </w:r>
      <w:r w:rsidRPr="00950FCB">
        <w:rPr>
          <w:b/>
          <w:sz w:val="18"/>
          <w:szCs w:val="18"/>
        </w:rPr>
        <w:t xml:space="preserve"> влияния экономической ситуации на рынок недвижимости. </w:t>
      </w:r>
    </w:p>
    <w:p w:rsidR="007C07E1" w:rsidRPr="00950FCB" w:rsidRDefault="007C07E1" w:rsidP="007C07E1">
      <w:pPr>
        <w:ind w:left="-284" w:firstLine="568"/>
        <w:jc w:val="both"/>
        <w:rPr>
          <w:sz w:val="18"/>
          <w:szCs w:val="18"/>
        </w:rPr>
      </w:pPr>
      <w:r w:rsidRPr="00950FCB">
        <w:rPr>
          <w:sz w:val="18"/>
          <w:szCs w:val="18"/>
        </w:rPr>
        <w:t>Рынок недвижимости отличается тем, что из всех отраслей он в наибольшей степени способен сопротивляться кризисным явлением и падение цен на рынке недвижимости можно наблюдать не ранее чем через 3-6 месяцев после начала кризиса. Это объясняется тем, что объекты недвижимости (здания, помещения, сооружения) имеют высокий период рыночной экспозиции (вплоть до 1 года), из-за чего цены и образ мышления продавцов и покупателей на этом рынке отличаются повышенной инерционностью.</w:t>
      </w:r>
    </w:p>
    <w:p w:rsidR="007C07E1" w:rsidRPr="00950FCB" w:rsidRDefault="007C07E1" w:rsidP="007C07E1">
      <w:pPr>
        <w:ind w:left="-284" w:firstLine="568"/>
        <w:jc w:val="both"/>
        <w:rPr>
          <w:sz w:val="18"/>
          <w:szCs w:val="18"/>
        </w:rPr>
      </w:pPr>
      <w:r w:rsidRPr="00950FCB">
        <w:rPr>
          <w:sz w:val="18"/>
          <w:szCs w:val="18"/>
        </w:rPr>
        <w:t xml:space="preserve">Влияние финансового кризиса на рынок недвижимости происходит в основном за счет резкого снижения доступности свободных денег, кредитов и сворачивания инвестиционных программ банков и предприятий. Это естественным образом уменьшает покупательскую активность, то есть спрос, а поскольку количество объектов на рынке остается прежним, то по законам свободного рынка происходит падение цен. Однако и при падении цен инерционность рынка недвижимости играет свою положительную роль, поскольку цены на рынке снижаются плавно и медленно, по мере дальнейшего развития кризиса. Кроме того, цены на недвижимость даже в условиях финансового кризиса не снижаются слишком сильно, обычно максимальное снижение составляет 20-30% от докризисного уровня. Однако эта инерционность рынка имеет и свою отрицательную сторону, так как и выздоровление на рынке недвижимости происходит заметно позже, чем во всех остальных отраслях. </w:t>
      </w:r>
    </w:p>
    <w:p w:rsidR="007C07E1" w:rsidRPr="00950FCB" w:rsidRDefault="007C07E1" w:rsidP="007C07E1">
      <w:pPr>
        <w:ind w:left="-284" w:firstLine="568"/>
        <w:jc w:val="both"/>
        <w:rPr>
          <w:sz w:val="18"/>
          <w:szCs w:val="18"/>
        </w:rPr>
      </w:pPr>
      <w:r w:rsidRPr="00950FCB">
        <w:rPr>
          <w:sz w:val="18"/>
          <w:szCs w:val="18"/>
        </w:rPr>
        <w:t xml:space="preserve">Еще одна особенность поведения рынка в условиях кредитно-финансового кризиса, которая широко используется в независимой оценке недвижимости – это увеличение разрыва между публикуемыми ценами предложений на объекты недвижимого имущества и их реальными ценами продаж. </w:t>
      </w:r>
    </w:p>
    <w:p w:rsidR="007C07E1" w:rsidRPr="00950FCB" w:rsidRDefault="007C07E1" w:rsidP="007C07E1">
      <w:pPr>
        <w:ind w:left="-284" w:firstLine="568"/>
        <w:jc w:val="both"/>
        <w:rPr>
          <w:sz w:val="18"/>
          <w:szCs w:val="18"/>
        </w:rPr>
      </w:pPr>
      <w:r w:rsidRPr="00950FCB">
        <w:rPr>
          <w:sz w:val="18"/>
          <w:szCs w:val="18"/>
        </w:rPr>
        <w:t>ВВП РФ (в сопоставимых ценах) после значительного снижения в периоды 2014-2016гг., начиная с 2017 года, показывает не высокий, но стабильный рост. В целом ключевые экономические показатели положительны: до благоприятного уровня снижена инфляция, растет промышленное и сельскохозяйственное производство, восстановилось строительство, восстановился потребительский спрос, растет оптовая и розничная торговля и услуги, растут средства на счетах организаций и населения, растет внешнеторговый оборот.</w:t>
      </w:r>
    </w:p>
    <w:p w:rsidR="007C07E1" w:rsidRPr="00950FCB" w:rsidRDefault="007C07E1" w:rsidP="007C07E1">
      <w:pPr>
        <w:ind w:left="-284" w:firstLine="568"/>
        <w:jc w:val="both"/>
        <w:rPr>
          <w:sz w:val="18"/>
          <w:szCs w:val="18"/>
        </w:rPr>
      </w:pPr>
      <w:r w:rsidRPr="00950FCB">
        <w:rPr>
          <w:sz w:val="18"/>
          <w:szCs w:val="18"/>
        </w:rPr>
        <w:t>Стабильный сбор налогов и ежегодный профицит бюджета позволяет не только исполнять социальные планы и обязательства, но и вести масштабные инфраструктурные проекты: строятся новые дороги и мосты, восстанавливаются объекты инженерных коммуникаций, строятся и восстанавливаются коммунальные объекты. В этом немалую роль играют и частные инвестиции.</w:t>
      </w:r>
    </w:p>
    <w:p w:rsidR="007C07E1" w:rsidRPr="00950FCB" w:rsidRDefault="007C07E1" w:rsidP="007C07E1">
      <w:pPr>
        <w:ind w:left="-284" w:firstLine="568"/>
        <w:jc w:val="both"/>
        <w:rPr>
          <w:sz w:val="18"/>
          <w:szCs w:val="18"/>
        </w:rPr>
      </w:pPr>
      <w:r w:rsidRPr="00950FCB">
        <w:rPr>
          <w:sz w:val="18"/>
          <w:szCs w:val="18"/>
        </w:rPr>
        <w:t>Сложившиеся в стране отношения частной собственности лежат в основе свободного рыночного ценообразования, предпринимательской активности, конкуренции, которые, в свою очередь, регулируют производство товаров, их потребительские свойства, ассортимент и качество, товарообмен, спрос и предложение. Частная собственность особенно актуальна и незаменима на потребительском рынке, где огромному числу потребителей (населению) требуются всевозможные товары с самыми различными свойствами. Государственная (и муниципальная) собственность сохраняются в производстве и обмене объектами и товарами, имеющими оборонное значение, а также предназначенные для экономической безопасности страны. Для обеспечения активности и свободы предпринимательства и конкуренции созданы механизмы и органы государственного регулирования и контроля, эффективность которых совершенствуется по мере развития рынка и развития общественных отношений. Свободный рынок стабилизировал спрос и предложение как по продуктам питания и бытовым товарам, так и по продукции производственного назначения. Рынок заставляет частные и государственные предприятия работать прибыльно, освобождая экономику (и во многом - государство) от неэффективных убыточных предприятий. Рыночные условия привели к росту производства востребованных обществом отраслей экономики, росту конкурентоспособности российских товаров.</w:t>
      </w:r>
    </w:p>
    <w:p w:rsidR="007C07E1" w:rsidRPr="00950FCB" w:rsidRDefault="007C07E1" w:rsidP="007C07E1">
      <w:pPr>
        <w:ind w:left="-284" w:firstLine="568"/>
        <w:jc w:val="both"/>
        <w:rPr>
          <w:sz w:val="18"/>
          <w:szCs w:val="18"/>
        </w:rPr>
      </w:pPr>
      <w:r w:rsidRPr="00950FCB">
        <w:rPr>
          <w:sz w:val="18"/>
          <w:szCs w:val="18"/>
        </w:rPr>
        <w:t xml:space="preserve">Вместе с ростом экономики росла международная кооперация и специализация России, как крупнейшего мирового экспортера энергетических ресурсов (природный газ, нефть, электроэнергия, металлы) и импортёра высокотехнологических средств производства (оборудования и станков, сельскохозяйственной техники и автомобилей) и товаров потребления широкого ассортимента. Однако, наряду с развитием международного экономического сотрудничества параллельно начались и негативные мировые политические процессы. Противоположность геополитических интересов между Западом и Востоком, между технологически высокоразвитыми и менее развитыми странами, борьба за ресурсы и за высокие технологии, которая обострилась в последние несколько лет, дестабилизируют международные рынки, дестабилизируют национальные экономики и западных, и восточных стран. Взаимные экономические санкции, введение протекционистских пошлин нарушают сложившиеся международные экономические связи и, в целом, сдерживают развитие мировой экономики. С другой стороны, такая международная конкуренция заставляет перестраивать внутреннюю структуру каждой национальной экономики в пользу определенной экономической самодостаточности: индустриально развитые страны </w:t>
      </w:r>
      <w:r w:rsidRPr="00950FCB">
        <w:rPr>
          <w:sz w:val="18"/>
          <w:szCs w:val="18"/>
        </w:rPr>
        <w:lastRenderedPageBreak/>
        <w:t>стремятся найти альтернативные (не углеродные) источники энергии; а страны, обладающие энергетическими и сырьевыми ресурсами, создают у себя новые высокотехнологичные производства. Эти закономерные для мирового развития циклические процессы, а также полный отказ России от государственного директивного планирования экономики, учитывая её высокую зависимость от внешних финансово-экономических факторов, обусловили с 2014 года по настоящее время снижение темпов экономического роста. Именно с этим связаны временные инфраструктурные перекосы (снижение роста отдельных отраслей и падение производств), временные провалы социального характера (снижение доходов населения и спроса, рост безработицы).</w:t>
      </w:r>
    </w:p>
    <w:p w:rsidR="007C07E1" w:rsidRPr="00950FCB" w:rsidRDefault="007C07E1" w:rsidP="007C07E1">
      <w:pPr>
        <w:ind w:left="-284" w:firstLine="568"/>
        <w:jc w:val="both"/>
        <w:rPr>
          <w:sz w:val="18"/>
          <w:szCs w:val="18"/>
        </w:rPr>
      </w:pPr>
      <w:r w:rsidRPr="00950FCB">
        <w:rPr>
          <w:sz w:val="18"/>
          <w:szCs w:val="18"/>
        </w:rPr>
        <w:t>Однако, главными условиями, гарантирующими дальнейший экономический рост, являются:</w:t>
      </w:r>
    </w:p>
    <w:p w:rsidR="007C07E1" w:rsidRPr="00950FCB" w:rsidRDefault="007C07E1" w:rsidP="007C07E1">
      <w:pPr>
        <w:ind w:left="-284" w:firstLine="568"/>
        <w:jc w:val="both"/>
        <w:rPr>
          <w:sz w:val="18"/>
          <w:szCs w:val="18"/>
        </w:rPr>
      </w:pPr>
      <w:r w:rsidRPr="00950FCB">
        <w:rPr>
          <w:sz w:val="18"/>
          <w:szCs w:val="18"/>
        </w:rPr>
        <w:t>-      стабильная система государственного управления (вертикаль власти от президента до местных органов), обеспечивающая безопасность и законодательную дисциплину,</w:t>
      </w:r>
    </w:p>
    <w:p w:rsidR="007C07E1" w:rsidRPr="00950FCB" w:rsidRDefault="007C07E1" w:rsidP="007C07E1">
      <w:pPr>
        <w:ind w:left="-284" w:firstLine="568"/>
        <w:jc w:val="both"/>
        <w:rPr>
          <w:sz w:val="18"/>
          <w:szCs w:val="18"/>
        </w:rPr>
      </w:pPr>
      <w:r w:rsidRPr="00950FCB">
        <w:rPr>
          <w:sz w:val="18"/>
          <w:szCs w:val="18"/>
        </w:rPr>
        <w:t>-      стабильное законодательство (хозяйственное, налоговое),</w:t>
      </w:r>
    </w:p>
    <w:p w:rsidR="007C07E1" w:rsidRPr="00950FCB" w:rsidRDefault="007C07E1" w:rsidP="007C07E1">
      <w:pPr>
        <w:ind w:left="-284" w:firstLine="568"/>
        <w:jc w:val="both"/>
        <w:rPr>
          <w:sz w:val="18"/>
          <w:szCs w:val="18"/>
        </w:rPr>
      </w:pPr>
      <w:r w:rsidRPr="00950FCB">
        <w:rPr>
          <w:sz w:val="18"/>
          <w:szCs w:val="18"/>
        </w:rPr>
        <w:t>-      сложившаяся система финансово-экономических отношений (банковская, налоговая, таможенная, свободные рынки и конкуренция),</w:t>
      </w:r>
    </w:p>
    <w:p w:rsidR="007C07E1" w:rsidRPr="00950FCB" w:rsidRDefault="007C07E1" w:rsidP="007C07E1">
      <w:pPr>
        <w:ind w:left="-284" w:firstLine="568"/>
        <w:jc w:val="both"/>
        <w:rPr>
          <w:sz w:val="18"/>
          <w:szCs w:val="18"/>
        </w:rPr>
      </w:pPr>
      <w:r w:rsidRPr="00950FCB">
        <w:rPr>
          <w:sz w:val="18"/>
          <w:szCs w:val="18"/>
        </w:rPr>
        <w:t>-      интенсивное развитие транспортной и инженерной инфраструктуры в масштабе всей страны (строительство авто- и железных дорог, магистральных коммуникаций, строительство и реконструкция крупных энергетических объектов), которая в дальнейшем станет драйвером всех направлений развития. Это может позволить себе только мощная страна с мощным инвестиционным потенциалом.</w:t>
      </w:r>
    </w:p>
    <w:p w:rsidR="007C07E1" w:rsidRPr="00950FCB" w:rsidRDefault="007C07E1" w:rsidP="007C07E1">
      <w:pPr>
        <w:ind w:left="-284" w:firstLine="568"/>
        <w:jc w:val="both"/>
        <w:rPr>
          <w:sz w:val="18"/>
          <w:szCs w:val="18"/>
        </w:rPr>
      </w:pPr>
      <w:r w:rsidRPr="00950FCB">
        <w:rPr>
          <w:sz w:val="18"/>
          <w:szCs w:val="18"/>
        </w:rPr>
        <w:t>Сегодня строятся самые крупные в мире газопроводы в Европу, Китай, Турцию. С Китаем, Ираном и Индией прорабатывается создание ключевых транспортных артерий через территорию России в Европу: с востока на запад, с юга на север, развивается инфраструктура северного морского пути. Это позволит значительно сократить транспортные расходы при товарообмене между странами Европы и Юго-Восточной Азии.</w:t>
      </w:r>
    </w:p>
    <w:p w:rsidR="007C07E1" w:rsidRPr="00950FCB" w:rsidRDefault="007C07E1" w:rsidP="007C07E1">
      <w:pPr>
        <w:ind w:left="-284" w:firstLine="568"/>
        <w:jc w:val="both"/>
        <w:rPr>
          <w:sz w:val="18"/>
          <w:szCs w:val="18"/>
        </w:rPr>
      </w:pPr>
    </w:p>
    <w:p w:rsidR="007C07E1" w:rsidRPr="00950FCB" w:rsidRDefault="007C07E1" w:rsidP="007C07E1">
      <w:pPr>
        <w:ind w:left="-284" w:firstLine="568"/>
        <w:jc w:val="both"/>
        <w:rPr>
          <w:sz w:val="18"/>
          <w:szCs w:val="18"/>
        </w:rPr>
      </w:pPr>
      <w:r w:rsidRPr="00950FCB">
        <w:rPr>
          <w:sz w:val="18"/>
          <w:szCs w:val="18"/>
        </w:rPr>
        <w:t>Реализация этих проектов является ярким показателем перспективного развития страны и усиливает значение России в мире. Это позволит получать государству больше доходов, что положительно отразится на развитии бизнеса и благосостоянии населения.</w:t>
      </w:r>
    </w:p>
    <w:p w:rsidR="007C07E1" w:rsidRPr="00950FCB" w:rsidRDefault="007C07E1" w:rsidP="007C07E1">
      <w:pPr>
        <w:ind w:left="-284" w:firstLine="568"/>
        <w:jc w:val="both"/>
        <w:rPr>
          <w:sz w:val="18"/>
          <w:szCs w:val="18"/>
        </w:rPr>
      </w:pPr>
      <w:r w:rsidRPr="00950FCB">
        <w:rPr>
          <w:sz w:val="18"/>
          <w:szCs w:val="18"/>
        </w:rPr>
        <w:t>Учитывая, что инвестиции в недвижимость, как самый дорогостоящий товар, требуют благоприятной перспективы на десятки лет вперед, чего мы не наблюдали в 2014-2017гг., неуверенность на рынке недвижимости была причиной его медленного восстановления в 2018-2019гг. Из-за падения мировых цен нефти в 2015 году (и, как следствие, доходов бюджета и девальвации рубля), негативных потоков СМИ о санкциях против России снизился потребительский спрос и, особенно, спрос на дорогостоящие товары. По причине покупательской неуверенности снизилась активность всех рынков и, особенно, рынка недвижимости. Впоследствии, коррекция цен недвижимости 2015–2017 гг. и восстановление роста доходов населения оздоровили этот рынок и при общеэкономическом росте создали основу его дальнейшего поступательного развития.</w:t>
      </w:r>
    </w:p>
    <w:p w:rsidR="007C07E1" w:rsidRPr="00950FCB" w:rsidRDefault="007C07E1" w:rsidP="007C07E1">
      <w:pPr>
        <w:ind w:left="-284" w:firstLine="568"/>
        <w:jc w:val="both"/>
        <w:rPr>
          <w:sz w:val="18"/>
          <w:szCs w:val="18"/>
        </w:rPr>
      </w:pPr>
      <w:r w:rsidRPr="00950FCB">
        <w:rPr>
          <w:sz w:val="18"/>
          <w:szCs w:val="18"/>
        </w:rPr>
        <w:t>Сегодня можно утверждать, что рынок недвижимости стабильно и неуклонно развивается и активизируется. Сейчас цены на рынке (относительно себестоимости строительства) минимальные и в дальнейшем будут только расти, поскольку есть предпосылки общеэкономического роста и роста доходов населения. Следовательно, пришло время покупать необходимые жилые и нежилые объекты с целью улучшения жилищных условий и развития бизнеса, в том числе рентного.</w:t>
      </w:r>
    </w:p>
    <w:p w:rsidR="007C07E1" w:rsidRPr="00950FCB" w:rsidRDefault="007C07E1" w:rsidP="007C07E1">
      <w:pPr>
        <w:pStyle w:val="afc"/>
        <w:numPr>
          <w:ilvl w:val="0"/>
          <w:numId w:val="40"/>
        </w:numPr>
        <w:tabs>
          <w:tab w:val="left" w:pos="284"/>
          <w:tab w:val="left" w:pos="567"/>
        </w:tabs>
        <w:ind w:left="-284" w:firstLine="568"/>
        <w:jc w:val="both"/>
        <w:rPr>
          <w:color w:val="000000"/>
          <w:sz w:val="18"/>
          <w:szCs w:val="18"/>
        </w:rPr>
      </w:pPr>
      <w:r w:rsidRPr="00950FCB">
        <w:rPr>
          <w:b/>
          <w:i/>
          <w:color w:val="000000"/>
          <w:sz w:val="18"/>
          <w:szCs w:val="18"/>
        </w:rPr>
        <w:t>Определение сегмента рынка, к которому относится объект оценки</w:t>
      </w:r>
      <w:r w:rsidRPr="00950FCB">
        <w:rPr>
          <w:color w:val="000000"/>
          <w:sz w:val="18"/>
          <w:szCs w:val="18"/>
        </w:rPr>
        <w:t>.</w:t>
      </w:r>
    </w:p>
    <w:p w:rsidR="007C07E1" w:rsidRPr="00950FCB" w:rsidRDefault="007C07E1" w:rsidP="007C07E1">
      <w:pPr>
        <w:shd w:val="clear" w:color="auto" w:fill="FFFFFF"/>
        <w:tabs>
          <w:tab w:val="left" w:pos="567"/>
        </w:tabs>
        <w:ind w:left="-284" w:firstLine="568"/>
        <w:jc w:val="both"/>
        <w:rPr>
          <w:color w:val="000000"/>
          <w:sz w:val="18"/>
          <w:szCs w:val="18"/>
        </w:rPr>
      </w:pPr>
      <w:r w:rsidRPr="00950FCB">
        <w:rPr>
          <w:color w:val="000000"/>
          <w:sz w:val="18"/>
          <w:szCs w:val="18"/>
        </w:rPr>
        <w:t>В настоящее время необходимость классификации, упорядочения или разделения недвижимости на отдельные группы ощущается очень остро как аналитиками рынка недвижимости, так и риэлторами и оценщиками.</w:t>
      </w:r>
    </w:p>
    <w:p w:rsidR="007C07E1" w:rsidRPr="00950FCB" w:rsidRDefault="007C07E1" w:rsidP="007C07E1">
      <w:pPr>
        <w:shd w:val="clear" w:color="auto" w:fill="FFFFFF"/>
        <w:tabs>
          <w:tab w:val="left" w:pos="567"/>
        </w:tabs>
        <w:ind w:left="-284" w:firstLine="568"/>
        <w:jc w:val="both"/>
        <w:rPr>
          <w:color w:val="000000"/>
          <w:sz w:val="18"/>
          <w:szCs w:val="18"/>
        </w:rPr>
      </w:pPr>
      <w:r w:rsidRPr="00950FCB">
        <w:rPr>
          <w:color w:val="000000"/>
          <w:sz w:val="18"/>
          <w:szCs w:val="18"/>
        </w:rPr>
        <w:t>Оценщики каждый день сталкиваются с необходимостью доказывать одной из заинтересованных сторон, между которыми он находится, - а это заказчик оценки и потребитель отчета, - что ожидания по стоимости объекта одного из них завышены или слишком оптимистичны, а у другого несколько пессимистичны. Порой при оценке офисного помещения класса «С» заказчик оценки приводит в качестве аналогичных объектов недавно проданные помещения по соседству, расположенные в бизнес центре класса В, и искренне удивляется, почему же его объект недооценен. И только в ходе беседы, когда оценщик приводит ряд характеристик объекта, влияющих на увеличение или снижение рыночной стоимости отдельного объекта, наступает понимание между сторонами.</w:t>
      </w:r>
    </w:p>
    <w:p w:rsidR="007C07E1" w:rsidRPr="00950FCB" w:rsidRDefault="007C07E1" w:rsidP="007C07E1">
      <w:pPr>
        <w:pStyle w:val="Default"/>
        <w:tabs>
          <w:tab w:val="left" w:pos="567"/>
        </w:tabs>
        <w:ind w:left="-284" w:firstLine="568"/>
        <w:jc w:val="both"/>
        <w:rPr>
          <w:sz w:val="18"/>
          <w:szCs w:val="18"/>
        </w:rPr>
      </w:pPr>
      <w:r w:rsidRPr="00950FCB">
        <w:rPr>
          <w:sz w:val="18"/>
          <w:szCs w:val="18"/>
        </w:rPr>
        <w:t>Разбиение рынка недвижимости на отдельные сегменты проводится в соответствии с преобладающими потребностями участников рынка, инвестиционной мотивацией, местоположением, сроком, фактического функционирования объекта, физическими характеристиками, дизайном, особенностями зонирования недвижимости.</w:t>
      </w:r>
    </w:p>
    <w:p w:rsidR="007C07E1" w:rsidRPr="00950FCB" w:rsidRDefault="007C07E1" w:rsidP="007C07E1">
      <w:pPr>
        <w:pStyle w:val="Default"/>
        <w:tabs>
          <w:tab w:val="left" w:pos="567"/>
        </w:tabs>
        <w:ind w:left="-284" w:firstLine="568"/>
        <w:jc w:val="both"/>
        <w:rPr>
          <w:sz w:val="18"/>
          <w:szCs w:val="18"/>
        </w:rPr>
      </w:pPr>
      <w:r w:rsidRPr="00950FCB">
        <w:rPr>
          <w:sz w:val="18"/>
          <w:szCs w:val="18"/>
        </w:rPr>
        <w:t xml:space="preserve">Принципы классификации объектов, положенные в основу сегментации рынков недвижимости, подчинены конкретным задачам процедуры оценки и требуют всестороннего учета характеристик оцениваемой недвижимости. Вне зависимости от назначения (направления использования) объекта недвижимости, рынок можно разделить на пять сегментов: </w:t>
      </w:r>
    </w:p>
    <w:p w:rsidR="007C07E1" w:rsidRPr="00950FCB" w:rsidRDefault="007C07E1" w:rsidP="007C07E1">
      <w:pPr>
        <w:pStyle w:val="Default"/>
        <w:numPr>
          <w:ilvl w:val="0"/>
          <w:numId w:val="41"/>
        </w:numPr>
        <w:tabs>
          <w:tab w:val="left" w:pos="567"/>
        </w:tabs>
        <w:ind w:left="-284" w:firstLine="568"/>
        <w:jc w:val="both"/>
        <w:rPr>
          <w:sz w:val="18"/>
          <w:szCs w:val="18"/>
        </w:rPr>
      </w:pPr>
      <w:r w:rsidRPr="00950FCB">
        <w:rPr>
          <w:sz w:val="18"/>
          <w:szCs w:val="18"/>
        </w:rPr>
        <w:t xml:space="preserve">Жилая недвижимость (многоквартирные, односемейные дома, квартиры и комнаты). </w:t>
      </w:r>
    </w:p>
    <w:p w:rsidR="007C07E1" w:rsidRPr="00950FCB" w:rsidRDefault="007C07E1" w:rsidP="007C07E1">
      <w:pPr>
        <w:pStyle w:val="Default"/>
        <w:numPr>
          <w:ilvl w:val="0"/>
          <w:numId w:val="41"/>
        </w:numPr>
        <w:tabs>
          <w:tab w:val="left" w:pos="567"/>
        </w:tabs>
        <w:ind w:left="-284" w:firstLine="568"/>
        <w:jc w:val="both"/>
        <w:rPr>
          <w:sz w:val="18"/>
          <w:szCs w:val="18"/>
        </w:rPr>
      </w:pPr>
      <w:r w:rsidRPr="00950FCB">
        <w:rPr>
          <w:sz w:val="18"/>
          <w:szCs w:val="18"/>
        </w:rPr>
        <w:t>Коммерческая недвижимость (офисные, торговые, производственно-складские, промышленные здания, гостиницы, рестораны).</w:t>
      </w:r>
    </w:p>
    <w:p w:rsidR="007C07E1" w:rsidRPr="00950FCB" w:rsidRDefault="007C07E1" w:rsidP="007C07E1">
      <w:pPr>
        <w:pStyle w:val="Default"/>
        <w:numPr>
          <w:ilvl w:val="0"/>
          <w:numId w:val="41"/>
        </w:numPr>
        <w:tabs>
          <w:tab w:val="left" w:pos="567"/>
        </w:tabs>
        <w:ind w:left="-284" w:firstLine="568"/>
        <w:jc w:val="both"/>
        <w:rPr>
          <w:sz w:val="18"/>
          <w:szCs w:val="18"/>
        </w:rPr>
      </w:pPr>
      <w:r w:rsidRPr="00950FCB">
        <w:rPr>
          <w:sz w:val="18"/>
          <w:szCs w:val="18"/>
        </w:rPr>
        <w:t>Промышленная недвижимость (промышленные предприятия, здания).</w:t>
      </w:r>
    </w:p>
    <w:p w:rsidR="007C07E1" w:rsidRPr="00950FCB" w:rsidRDefault="007C07E1" w:rsidP="007C07E1">
      <w:pPr>
        <w:pStyle w:val="Default"/>
        <w:numPr>
          <w:ilvl w:val="0"/>
          <w:numId w:val="41"/>
        </w:numPr>
        <w:tabs>
          <w:tab w:val="left" w:pos="567"/>
        </w:tabs>
        <w:ind w:left="-284" w:firstLine="568"/>
        <w:jc w:val="both"/>
        <w:rPr>
          <w:sz w:val="18"/>
          <w:szCs w:val="18"/>
        </w:rPr>
      </w:pPr>
      <w:r w:rsidRPr="00950FCB">
        <w:rPr>
          <w:sz w:val="18"/>
          <w:szCs w:val="18"/>
        </w:rPr>
        <w:t>Незастроенные земельные участки различного назначения (городские земли, сельскохозяйственные и охотничьи угодья, заповедники, зоны разработки полезных ископаемых).</w:t>
      </w:r>
    </w:p>
    <w:p w:rsidR="007C07E1" w:rsidRPr="00950FCB" w:rsidRDefault="007C07E1" w:rsidP="007C07E1">
      <w:pPr>
        <w:pStyle w:val="afc"/>
        <w:numPr>
          <w:ilvl w:val="0"/>
          <w:numId w:val="41"/>
        </w:numPr>
        <w:shd w:val="clear" w:color="auto" w:fill="FFFFFF"/>
        <w:tabs>
          <w:tab w:val="left" w:pos="567"/>
        </w:tabs>
        <w:ind w:left="-284" w:firstLine="568"/>
        <w:jc w:val="both"/>
        <w:rPr>
          <w:color w:val="000000"/>
          <w:sz w:val="18"/>
          <w:szCs w:val="18"/>
        </w:rPr>
      </w:pPr>
      <w:r w:rsidRPr="00950FCB">
        <w:rPr>
          <w:sz w:val="18"/>
          <w:szCs w:val="18"/>
        </w:rPr>
        <w:t>Недвижимость специального назначения (объекты, имеющие ограничения по их использованию в силу специфики конструктивных характеристик, например, Церкви, аэропорты, тюрьмы и др.).</w:t>
      </w:r>
    </w:p>
    <w:p w:rsidR="007C07E1" w:rsidRPr="00950FCB" w:rsidRDefault="007C07E1" w:rsidP="007C07E1">
      <w:pPr>
        <w:pStyle w:val="afc"/>
        <w:tabs>
          <w:tab w:val="left" w:pos="567"/>
        </w:tabs>
        <w:ind w:left="-284" w:firstLine="568"/>
        <w:jc w:val="both"/>
        <w:rPr>
          <w:b/>
          <w:i/>
          <w:color w:val="000000"/>
          <w:sz w:val="18"/>
          <w:szCs w:val="18"/>
        </w:rPr>
      </w:pPr>
      <w:r w:rsidRPr="00950FCB">
        <w:rPr>
          <w:b/>
          <w:i/>
          <w:color w:val="000000"/>
          <w:sz w:val="18"/>
          <w:szCs w:val="18"/>
        </w:rPr>
        <w:t>Согласно предоставленным документам Объект оценки относится к объекту жилой недвижимости – квартира</w:t>
      </w:r>
    </w:p>
    <w:p w:rsidR="007C07E1" w:rsidRPr="00950FCB" w:rsidRDefault="007C07E1" w:rsidP="007C07E1">
      <w:pPr>
        <w:shd w:val="clear" w:color="auto" w:fill="FFFFFF"/>
        <w:tabs>
          <w:tab w:val="left" w:pos="567"/>
        </w:tabs>
        <w:ind w:left="-284" w:firstLine="568"/>
        <w:jc w:val="both"/>
        <w:rPr>
          <w:sz w:val="18"/>
          <w:szCs w:val="18"/>
        </w:rPr>
      </w:pPr>
      <w:r w:rsidRPr="00950FCB">
        <w:rPr>
          <w:sz w:val="18"/>
          <w:szCs w:val="18"/>
        </w:rPr>
        <w:t>Основными ценообразующими факторами на рынке жилой недвижимости г. Калининграда и области являются:</w:t>
      </w:r>
    </w:p>
    <w:p w:rsidR="007C07E1" w:rsidRPr="00950FCB" w:rsidRDefault="007C07E1" w:rsidP="007C07E1">
      <w:pPr>
        <w:shd w:val="clear" w:color="auto" w:fill="FFFFFF"/>
        <w:tabs>
          <w:tab w:val="left" w:pos="567"/>
        </w:tabs>
        <w:ind w:left="-284" w:firstLine="568"/>
        <w:jc w:val="both"/>
        <w:rPr>
          <w:sz w:val="18"/>
          <w:szCs w:val="18"/>
        </w:rPr>
      </w:pPr>
      <w:r w:rsidRPr="00950FCB">
        <w:rPr>
          <w:sz w:val="18"/>
          <w:szCs w:val="18"/>
        </w:rPr>
        <w:t>- различия между ценами предложения/спроса и сделок (торг);</w:t>
      </w:r>
    </w:p>
    <w:p w:rsidR="007C07E1" w:rsidRPr="00950FCB" w:rsidRDefault="007C07E1" w:rsidP="007C07E1">
      <w:pPr>
        <w:shd w:val="clear" w:color="auto" w:fill="FFFFFF"/>
        <w:tabs>
          <w:tab w:val="left" w:pos="567"/>
        </w:tabs>
        <w:ind w:left="-284" w:firstLine="568"/>
        <w:jc w:val="both"/>
        <w:rPr>
          <w:sz w:val="18"/>
          <w:szCs w:val="18"/>
        </w:rPr>
      </w:pPr>
      <w:r w:rsidRPr="00950FCB">
        <w:rPr>
          <w:sz w:val="18"/>
          <w:szCs w:val="18"/>
        </w:rPr>
        <w:t>- период между датами сделок (предложений) и датой оценки (дата предложения);</w:t>
      </w:r>
    </w:p>
    <w:p w:rsidR="007C07E1" w:rsidRPr="00950FCB" w:rsidRDefault="007C07E1" w:rsidP="007C07E1">
      <w:pPr>
        <w:shd w:val="clear" w:color="auto" w:fill="FFFFFF"/>
        <w:tabs>
          <w:tab w:val="left" w:pos="567"/>
        </w:tabs>
        <w:ind w:left="-284" w:firstLine="568"/>
        <w:jc w:val="both"/>
        <w:rPr>
          <w:sz w:val="18"/>
          <w:szCs w:val="18"/>
        </w:rPr>
      </w:pPr>
      <w:r w:rsidRPr="00950FCB">
        <w:rPr>
          <w:sz w:val="18"/>
          <w:szCs w:val="18"/>
        </w:rPr>
        <w:t>- имущественные права на объект;</w:t>
      </w:r>
    </w:p>
    <w:p w:rsidR="007C07E1" w:rsidRPr="00950FCB" w:rsidRDefault="007C07E1" w:rsidP="007C07E1">
      <w:pPr>
        <w:shd w:val="clear" w:color="auto" w:fill="FFFFFF"/>
        <w:tabs>
          <w:tab w:val="left" w:pos="567"/>
        </w:tabs>
        <w:ind w:left="-284" w:firstLine="568"/>
        <w:jc w:val="both"/>
        <w:rPr>
          <w:sz w:val="18"/>
          <w:szCs w:val="18"/>
        </w:rPr>
      </w:pPr>
      <w:r w:rsidRPr="00950FCB">
        <w:rPr>
          <w:sz w:val="18"/>
          <w:szCs w:val="18"/>
        </w:rPr>
        <w:t>- условия финансирования состоявшейся или предполагаемой сделки;</w:t>
      </w:r>
    </w:p>
    <w:p w:rsidR="007C07E1" w:rsidRPr="00950FCB" w:rsidRDefault="007C07E1" w:rsidP="007C07E1">
      <w:pPr>
        <w:shd w:val="clear" w:color="auto" w:fill="FFFFFF"/>
        <w:tabs>
          <w:tab w:val="left" w:pos="567"/>
        </w:tabs>
        <w:ind w:left="-284" w:firstLine="568"/>
        <w:jc w:val="both"/>
        <w:rPr>
          <w:sz w:val="18"/>
          <w:szCs w:val="18"/>
        </w:rPr>
      </w:pPr>
      <w:r w:rsidRPr="00950FCB">
        <w:rPr>
          <w:sz w:val="18"/>
          <w:szCs w:val="18"/>
        </w:rPr>
        <w:t>- условия продажи (предложения);</w:t>
      </w:r>
    </w:p>
    <w:p w:rsidR="007C07E1" w:rsidRPr="00950FCB" w:rsidRDefault="007C07E1" w:rsidP="007C07E1">
      <w:pPr>
        <w:shd w:val="clear" w:color="auto" w:fill="FFFFFF"/>
        <w:tabs>
          <w:tab w:val="left" w:pos="567"/>
        </w:tabs>
        <w:ind w:left="-284" w:firstLine="568"/>
        <w:jc w:val="both"/>
        <w:rPr>
          <w:sz w:val="18"/>
          <w:szCs w:val="18"/>
        </w:rPr>
      </w:pPr>
      <w:r w:rsidRPr="00950FCB">
        <w:rPr>
          <w:sz w:val="18"/>
          <w:szCs w:val="18"/>
        </w:rPr>
        <w:t>- характеристики месторасположения объекта;</w:t>
      </w:r>
    </w:p>
    <w:p w:rsidR="007C07E1" w:rsidRPr="00950FCB" w:rsidRDefault="007C07E1" w:rsidP="007C07E1">
      <w:pPr>
        <w:tabs>
          <w:tab w:val="left" w:pos="567"/>
        </w:tabs>
        <w:ind w:left="-284" w:firstLine="568"/>
        <w:jc w:val="both"/>
        <w:rPr>
          <w:sz w:val="18"/>
          <w:szCs w:val="18"/>
        </w:rPr>
      </w:pPr>
      <w:r w:rsidRPr="00950FCB">
        <w:rPr>
          <w:sz w:val="18"/>
          <w:szCs w:val="18"/>
        </w:rPr>
        <w:lastRenderedPageBreak/>
        <w:t>- физические характеристики объекта (этаж расположения оцениваемого объекта в доме и его этажность, вид отопления, наличие балкона/лоджии, санузел, состояние внутренней отделки, и т.д.)</w:t>
      </w:r>
    </w:p>
    <w:p w:rsidR="007C07E1" w:rsidRPr="00950FCB" w:rsidRDefault="007C07E1" w:rsidP="007C07E1">
      <w:pPr>
        <w:tabs>
          <w:tab w:val="left" w:pos="567"/>
        </w:tabs>
        <w:ind w:left="-284" w:firstLine="568"/>
        <w:jc w:val="both"/>
        <w:rPr>
          <w:color w:val="000000"/>
          <w:sz w:val="18"/>
          <w:szCs w:val="18"/>
          <w:shd w:val="clear" w:color="auto" w:fill="FFFFFF"/>
        </w:rPr>
      </w:pPr>
      <w:r w:rsidRPr="00950FCB">
        <w:rPr>
          <w:color w:val="000000"/>
          <w:sz w:val="18"/>
          <w:szCs w:val="18"/>
          <w:shd w:val="clear" w:color="auto" w:fill="FFFFFF"/>
        </w:rPr>
        <w:t>Качество жилья в Калининграде очень разнообразно. Следует подчеркнуть уникальность Калининградского рынка недвижимости: здесь осталось немало зданий «немецкого» фонда, но зато практически нет, в отличие от других городов России, «сталинских» домов. Имеются «хрущёвки» и «брежневки», новые блочные и кирпичные дома, а также некоторое число элитных новостроек и таунхаусов. Интерес покупателей в основном сосредоточен вокруг нового жилья (не старше 5-6 лет), причём качество ценится выше, чем метраж. Например, трёхкомнатная квартира в бетонной десятиэтажке на Московском проспекте будет стоить дешевле, чем двухкомнатная в современном кирпичном доме. В целом разница между квартирами в 70 кв.м составляет около миллиона рублей (3 млн для старого фонда, 4 млн — для нового; естественно, что для элитных домов цена ещё выше).</w:t>
      </w:r>
    </w:p>
    <w:p w:rsidR="007C07E1" w:rsidRPr="00950FCB" w:rsidRDefault="007C07E1" w:rsidP="007C07E1">
      <w:pPr>
        <w:tabs>
          <w:tab w:val="left" w:pos="567"/>
        </w:tabs>
        <w:ind w:left="-284" w:firstLine="568"/>
        <w:jc w:val="both"/>
        <w:rPr>
          <w:color w:val="000000"/>
          <w:sz w:val="18"/>
          <w:szCs w:val="18"/>
          <w:shd w:val="clear" w:color="auto" w:fill="FFFFFF"/>
        </w:rPr>
      </w:pPr>
      <w:r w:rsidRPr="00950FCB">
        <w:rPr>
          <w:color w:val="000000"/>
          <w:sz w:val="18"/>
          <w:szCs w:val="18"/>
          <w:shd w:val="clear" w:color="auto" w:fill="FFFFFF"/>
        </w:rPr>
        <w:t>Но даже совсем «некондиционное жилье», требующее не просто косметического, а порой и капитального ремонта, да еще и где-нибудь на окраине, стоит в Калининграде недешево:</w:t>
      </w:r>
      <w:r w:rsidRPr="00950FCB">
        <w:rPr>
          <w:rStyle w:val="apple-converted-space"/>
          <w:i/>
          <w:iCs/>
          <w:color w:val="000000"/>
          <w:sz w:val="18"/>
          <w:szCs w:val="18"/>
          <w:bdr w:val="none" w:sz="0" w:space="0" w:color="auto" w:frame="1"/>
          <w:shd w:val="clear" w:color="auto" w:fill="FFFFFF"/>
        </w:rPr>
        <w:t> </w:t>
      </w:r>
      <w:r w:rsidRPr="00950FCB">
        <w:rPr>
          <w:color w:val="000000"/>
          <w:sz w:val="18"/>
          <w:szCs w:val="18"/>
          <w:shd w:val="clear" w:color="auto" w:fill="FFFFFF"/>
        </w:rPr>
        <w:t>51,5 тыс. руб./кв. м. К этому надо добавить еще минимум 3-4 тыс. рублей на каждый квадратный метр, чтобы привести жилье в приличное состояние.</w:t>
      </w:r>
    </w:p>
    <w:p w:rsidR="007C07E1" w:rsidRPr="00950FCB" w:rsidRDefault="007C07E1" w:rsidP="007C07E1">
      <w:pPr>
        <w:tabs>
          <w:tab w:val="left" w:pos="567"/>
        </w:tabs>
        <w:ind w:left="-284" w:firstLine="568"/>
        <w:jc w:val="both"/>
        <w:rPr>
          <w:color w:val="000000"/>
          <w:sz w:val="18"/>
          <w:szCs w:val="18"/>
          <w:shd w:val="clear" w:color="auto" w:fill="FFFFFF"/>
        </w:rPr>
      </w:pPr>
      <w:r w:rsidRPr="00950FCB">
        <w:rPr>
          <w:color w:val="000000"/>
          <w:sz w:val="18"/>
          <w:szCs w:val="18"/>
          <w:shd w:val="clear" w:color="auto" w:fill="FFFFFF"/>
        </w:rPr>
        <w:t>Учитывается и этажность: если речь идёт о торговых коридорах (таких как Ленинский проспект, проспект Мира, а также ряда других центральных улиц) то первый этаж (там, где он ещё не переведён из жилого фонда) стоит дороже остальных; на обычных улицах первый этаж — самый дешёвый. Дешевле остальных этажей и последний: в ряде «свечек» достаточно хорошие скидки предлагаются застройщиками на последние два-три этажа (например, 14-й, 15-й и 16-й). Стоимость квартир зависит и от наличия лифта в доме: пятый этаж в «хрущёвке» менее привлекателен, чем девятый в доме с лифтом.</w:t>
      </w:r>
    </w:p>
    <w:p w:rsidR="007C07E1" w:rsidRPr="00950FCB" w:rsidRDefault="007C07E1" w:rsidP="007C07E1">
      <w:pPr>
        <w:tabs>
          <w:tab w:val="left" w:pos="567"/>
        </w:tabs>
        <w:ind w:left="-284" w:firstLine="568"/>
        <w:jc w:val="both"/>
        <w:rPr>
          <w:color w:val="000000"/>
          <w:sz w:val="18"/>
          <w:szCs w:val="18"/>
          <w:shd w:val="clear" w:color="auto" w:fill="FFFFFF"/>
        </w:rPr>
      </w:pPr>
      <w:r w:rsidRPr="00950FCB">
        <w:rPr>
          <w:color w:val="000000"/>
          <w:sz w:val="18"/>
          <w:szCs w:val="18"/>
          <w:shd w:val="clear" w:color="auto" w:fill="FFFFFF"/>
        </w:rPr>
        <w:t>Различен по цене и немецкий фонд: старые виллы в районе улиц Тельмана, Красной и Кутузова ценятся очень высоко (до 800 000 долларов), а вот жильё в «старом Шпандине», на окраине Московского района, можно найти и в пределах миллиона рублей. И состояние домов, конечно, разное, и местоположение играет роль. Тут мы переходим к следующему ценообразовательному фактору — географическому положению жилья.</w:t>
      </w:r>
    </w:p>
    <w:p w:rsidR="007C07E1" w:rsidRPr="00950FCB" w:rsidRDefault="007C07E1" w:rsidP="007C07E1">
      <w:pPr>
        <w:tabs>
          <w:tab w:val="left" w:pos="567"/>
        </w:tabs>
        <w:ind w:left="-284" w:firstLine="568"/>
        <w:jc w:val="both"/>
        <w:rPr>
          <w:i/>
          <w:color w:val="000000"/>
          <w:sz w:val="18"/>
          <w:szCs w:val="18"/>
          <w:shd w:val="clear" w:color="auto" w:fill="FFFFFF"/>
        </w:rPr>
      </w:pPr>
      <w:r w:rsidRPr="00950FCB">
        <w:rPr>
          <w:i/>
          <w:color w:val="000000"/>
          <w:sz w:val="18"/>
          <w:szCs w:val="18"/>
          <w:shd w:val="clear" w:color="auto" w:fill="FFFFFF"/>
        </w:rPr>
        <w:t>Роль района в ценообразовании.</w:t>
      </w:r>
    </w:p>
    <w:p w:rsidR="007C07E1" w:rsidRPr="00950FCB" w:rsidRDefault="007C07E1" w:rsidP="007C07E1">
      <w:pPr>
        <w:tabs>
          <w:tab w:val="left" w:pos="567"/>
        </w:tabs>
        <w:ind w:left="-284" w:firstLine="568"/>
        <w:jc w:val="both"/>
        <w:rPr>
          <w:color w:val="000000"/>
          <w:sz w:val="18"/>
          <w:szCs w:val="18"/>
        </w:rPr>
      </w:pPr>
      <w:r w:rsidRPr="00950FCB">
        <w:rPr>
          <w:color w:val="000000"/>
          <w:sz w:val="18"/>
          <w:szCs w:val="18"/>
          <w:shd w:val="clear" w:color="auto" w:fill="FFFFFF"/>
        </w:rPr>
        <w:t xml:space="preserve">При выборе квартиры в Калининграде большую роль играет статус района — по утверждениям риэлторов, этот фактор настолько важен, что значительная часть покупателей предпочтёт жилье меньшего метража в Ленинградском или Центральном районе, чем большего — в Московском районе. </w:t>
      </w:r>
      <w:r w:rsidRPr="00950FCB">
        <w:rPr>
          <w:color w:val="000000"/>
          <w:sz w:val="18"/>
          <w:szCs w:val="18"/>
        </w:rPr>
        <w:t xml:space="preserve">Мы говорим о трёх районах Калининграда, поскольку с 2009 года административных районов всего три. Октябрьский район объединён с Центральным, а Балтийский вошёл в состав Московского района. </w:t>
      </w:r>
    </w:p>
    <w:p w:rsidR="007C07E1" w:rsidRPr="00950FCB" w:rsidRDefault="007C07E1" w:rsidP="007C07E1">
      <w:pPr>
        <w:tabs>
          <w:tab w:val="left" w:pos="567"/>
        </w:tabs>
        <w:ind w:left="-284" w:firstLine="568"/>
        <w:jc w:val="both"/>
        <w:rPr>
          <w:color w:val="000000"/>
          <w:sz w:val="18"/>
          <w:szCs w:val="18"/>
          <w:shd w:val="clear" w:color="auto" w:fill="FFFFFF"/>
        </w:rPr>
      </w:pPr>
      <w:r w:rsidRPr="00950FCB">
        <w:rPr>
          <w:color w:val="000000"/>
          <w:sz w:val="18"/>
          <w:szCs w:val="18"/>
          <w:shd w:val="clear" w:color="auto" w:fill="FFFFFF"/>
        </w:rPr>
        <w:t>В состав города входят несколько посёлков и отдалённых районов:</w:t>
      </w:r>
      <w:r w:rsidRPr="00950FCB">
        <w:rPr>
          <w:rStyle w:val="apple-converted-space"/>
          <w:color w:val="000000"/>
          <w:sz w:val="18"/>
          <w:szCs w:val="18"/>
          <w:shd w:val="clear" w:color="auto" w:fill="FFFFFF"/>
        </w:rPr>
        <w:t xml:space="preserve"> пос. </w:t>
      </w:r>
      <w:hyperlink r:id="rId33" w:tooltip="Чкаловск (Калининград)" w:history="1">
        <w:r w:rsidRPr="00950FCB">
          <w:rPr>
            <w:rStyle w:val="a3"/>
            <w:color w:val="000000"/>
            <w:sz w:val="18"/>
            <w:szCs w:val="18"/>
            <w:shd w:val="clear" w:color="auto" w:fill="FFFFFF"/>
          </w:rPr>
          <w:t>Чкаловск</w:t>
        </w:r>
      </w:hyperlink>
      <w:r w:rsidRPr="00950FCB">
        <w:rPr>
          <w:color w:val="000000"/>
          <w:sz w:val="18"/>
          <w:szCs w:val="18"/>
          <w:shd w:val="clear" w:color="auto" w:fill="FFFFFF"/>
        </w:rPr>
        <w:t>, посёлок имени Александра Космодемьянского,</w:t>
      </w:r>
      <w:r w:rsidRPr="00950FCB">
        <w:rPr>
          <w:rStyle w:val="apple-converted-space"/>
          <w:color w:val="000000"/>
          <w:sz w:val="18"/>
          <w:szCs w:val="18"/>
          <w:shd w:val="clear" w:color="auto" w:fill="FFFFFF"/>
        </w:rPr>
        <w:t xml:space="preserve"> пос. </w:t>
      </w:r>
      <w:hyperlink r:id="rId34" w:tooltip="Прибрежный (Калининград)" w:history="1">
        <w:r w:rsidRPr="00950FCB">
          <w:rPr>
            <w:rStyle w:val="a3"/>
            <w:color w:val="000000"/>
            <w:sz w:val="18"/>
            <w:szCs w:val="18"/>
            <w:shd w:val="clear" w:color="auto" w:fill="FFFFFF"/>
          </w:rPr>
          <w:t>Прибрежный</w:t>
        </w:r>
      </w:hyperlink>
      <w:r w:rsidRPr="00950FCB">
        <w:rPr>
          <w:color w:val="000000"/>
          <w:sz w:val="18"/>
          <w:szCs w:val="18"/>
          <w:shd w:val="clear" w:color="auto" w:fill="FFFFFF"/>
        </w:rPr>
        <w:t>, пос. Борисово и др. Каждый из них относится к одному из трёх административных районов города.</w:t>
      </w:r>
    </w:p>
    <w:p w:rsidR="007C07E1" w:rsidRPr="00950FCB" w:rsidRDefault="007C07E1" w:rsidP="007C07E1">
      <w:pPr>
        <w:tabs>
          <w:tab w:val="left" w:pos="567"/>
        </w:tabs>
        <w:ind w:left="-284" w:firstLine="568"/>
        <w:jc w:val="both"/>
        <w:rPr>
          <w:color w:val="000000"/>
          <w:sz w:val="18"/>
          <w:szCs w:val="18"/>
          <w:shd w:val="clear" w:color="auto" w:fill="FFFFFF"/>
        </w:rPr>
      </w:pPr>
      <w:r w:rsidRPr="00950FCB">
        <w:rPr>
          <w:color w:val="000000"/>
          <w:sz w:val="18"/>
          <w:szCs w:val="18"/>
          <w:shd w:val="clear" w:color="auto" w:fill="FFFFFF"/>
        </w:rPr>
        <w:t>Хорошими местами для покупки квартир традиционно считаются центральные улицы г. Калининграда, Соммера, Житомирская, Пролетарская, Больничная, Горького, Гагарина, Чехова, Князева, Ломоносова, окрестности Рыбной деревни, Новый вал и ул. Эльблонгская, набережная Баграмяна у Музея Мирового океана, проспект Мира у Хлебного озера.</w:t>
      </w:r>
    </w:p>
    <w:p w:rsidR="007C07E1" w:rsidRPr="00950FCB" w:rsidRDefault="007C07E1" w:rsidP="007C07E1">
      <w:pPr>
        <w:tabs>
          <w:tab w:val="left" w:pos="567"/>
        </w:tabs>
        <w:ind w:left="-284" w:firstLine="568"/>
        <w:jc w:val="both"/>
        <w:rPr>
          <w:color w:val="000000"/>
          <w:sz w:val="18"/>
          <w:szCs w:val="18"/>
          <w:shd w:val="clear" w:color="auto" w:fill="FFFFFF"/>
        </w:rPr>
      </w:pPr>
      <w:r w:rsidRPr="00950FCB">
        <w:rPr>
          <w:color w:val="000000"/>
          <w:sz w:val="18"/>
          <w:szCs w:val="18"/>
          <w:shd w:val="clear" w:color="auto" w:fill="FFFFFF"/>
        </w:rPr>
        <w:t>Квартиры в центре и районе Верхнего озера, таким образом, котируются выше всего. Удобными для проживания считаются Центральный и Ленинградский районы. Меньше всего ценится жильё в Московском районе (включая бывший Балтийский). В Октябрьском районе ситуация неравномерная: есть дорогие улицы «старых немецких вилл», высоко оценивается жильё близ проспекта Мира (ближе к центру), но дальше от центра цена в Октябрьском существенно снижается.</w:t>
      </w:r>
    </w:p>
    <w:p w:rsidR="007C07E1" w:rsidRPr="00950FCB" w:rsidRDefault="007C07E1" w:rsidP="007C07E1">
      <w:pPr>
        <w:tabs>
          <w:tab w:val="left" w:pos="567"/>
        </w:tabs>
        <w:ind w:left="-284" w:firstLine="568"/>
        <w:jc w:val="both"/>
        <w:rPr>
          <w:color w:val="000000"/>
          <w:sz w:val="18"/>
          <w:szCs w:val="18"/>
          <w:shd w:val="clear" w:color="auto" w:fill="FFFFFF"/>
        </w:rPr>
      </w:pPr>
      <w:r w:rsidRPr="00950FCB">
        <w:rPr>
          <w:color w:val="000000"/>
          <w:sz w:val="18"/>
          <w:szCs w:val="18"/>
          <w:shd w:val="clear" w:color="auto" w:fill="FFFFFF"/>
        </w:rPr>
        <w:t>Что же касается новых районов и городских окраин, то цены в них зависят от успехов в инфраструктурном развитии. Например, продолжает развиваться интерес к новому микрорайону Сельма. Здесь для военных построено много домов с хорошими современными квартирами, расположен второй по значимости рынок города, имеются новые торговые объекты. Первоначально жильё в Сельме рассматривалось как «дома на пустыре», однако с каждым годом район становится всё более обустроенным, а значит и интерес покупателей растёт.</w:t>
      </w:r>
    </w:p>
    <w:p w:rsidR="007C07E1" w:rsidRPr="00950FCB" w:rsidRDefault="007C07E1" w:rsidP="007C07E1">
      <w:pPr>
        <w:tabs>
          <w:tab w:val="left" w:pos="567"/>
        </w:tabs>
        <w:ind w:left="-284" w:firstLine="568"/>
        <w:jc w:val="both"/>
        <w:rPr>
          <w:color w:val="000000"/>
          <w:sz w:val="18"/>
          <w:szCs w:val="18"/>
          <w:shd w:val="clear" w:color="auto" w:fill="FFFFFF"/>
        </w:rPr>
      </w:pPr>
      <w:r w:rsidRPr="00950FCB">
        <w:rPr>
          <w:color w:val="000000"/>
          <w:sz w:val="18"/>
          <w:szCs w:val="18"/>
          <w:shd w:val="clear" w:color="auto" w:fill="FFFFFF"/>
        </w:rPr>
        <w:t>Активно застраиваются бывшие пустыри за улицей Невского и Гагарина: сейчас в районе улиц Железняка — старшины Дадаева, а также Артиллерийской и Куйбышева предлагаются современные квартиры в блочных и кирпичных домах, в том числе повышенного уровня комфортности. Плюс к этому — близость к центру города и репутация «тихих спальных районов».</w:t>
      </w:r>
    </w:p>
    <w:p w:rsidR="007C07E1" w:rsidRPr="00950FCB" w:rsidRDefault="007C07E1" w:rsidP="007C07E1">
      <w:pPr>
        <w:tabs>
          <w:tab w:val="left" w:pos="567"/>
        </w:tabs>
        <w:ind w:left="-284" w:firstLine="568"/>
        <w:jc w:val="both"/>
        <w:rPr>
          <w:color w:val="000000"/>
          <w:sz w:val="18"/>
          <w:szCs w:val="18"/>
          <w:shd w:val="clear" w:color="auto" w:fill="FFFFFF"/>
        </w:rPr>
      </w:pPr>
      <w:r w:rsidRPr="00950FCB">
        <w:rPr>
          <w:color w:val="000000"/>
          <w:sz w:val="18"/>
          <w:szCs w:val="18"/>
          <w:shd w:val="clear" w:color="auto" w:fill="FFFFFF"/>
        </w:rPr>
        <w:t>Повышается интерес к Северной Горе. Ещё недавно эта застроенная старыми немецкими домами местность считалась, чуть ли не «выселками». Сейчас инвесторы активно вкладывают деньги в этот район, возводятся новые коттеджи, а в районе улицы Гайдара и Горького ведётся строительство отличных многоквартирных домов. Стремительное развитие этого окраинного района вызвало и серьёзное повышение покупательского спроса.</w:t>
      </w:r>
    </w:p>
    <w:p w:rsidR="007C07E1" w:rsidRPr="00950FCB" w:rsidRDefault="007C07E1" w:rsidP="007C07E1">
      <w:pPr>
        <w:tabs>
          <w:tab w:val="left" w:pos="567"/>
        </w:tabs>
        <w:ind w:left="-284" w:firstLine="568"/>
        <w:jc w:val="both"/>
        <w:rPr>
          <w:color w:val="000000"/>
          <w:sz w:val="18"/>
          <w:szCs w:val="18"/>
          <w:shd w:val="clear" w:color="auto" w:fill="FFFFFF"/>
        </w:rPr>
      </w:pPr>
      <w:r w:rsidRPr="00950FCB">
        <w:rPr>
          <w:color w:val="000000"/>
          <w:sz w:val="18"/>
          <w:szCs w:val="18"/>
          <w:shd w:val="clear" w:color="auto" w:fill="FFFFFF"/>
        </w:rPr>
        <w:t>Говоря о Московском районе, то власти города стараются перебороть покупательский стереотип и сделать этот район более комфортным для проживания. Этому способствует и план строительства к 2018 году на «острове» спортивной арены к чемпионату мира (по согласованию с ФИФА), что предусматривает и строительство вокруг «перспективного места» новых жилых домов, и комплексное развитие окружающей инфраструктуры.</w:t>
      </w:r>
    </w:p>
    <w:p w:rsidR="007C07E1" w:rsidRPr="00950FCB" w:rsidRDefault="007C07E1" w:rsidP="007C07E1">
      <w:pPr>
        <w:tabs>
          <w:tab w:val="left" w:pos="567"/>
        </w:tabs>
        <w:ind w:left="-284" w:firstLine="568"/>
        <w:jc w:val="both"/>
        <w:rPr>
          <w:color w:val="000000"/>
          <w:sz w:val="18"/>
          <w:szCs w:val="18"/>
          <w:shd w:val="clear" w:color="auto" w:fill="FFFFFF"/>
        </w:rPr>
      </w:pPr>
      <w:r w:rsidRPr="00950FCB">
        <w:rPr>
          <w:color w:val="000000"/>
          <w:sz w:val="18"/>
          <w:szCs w:val="18"/>
          <w:shd w:val="clear" w:color="auto" w:fill="FFFFFF"/>
        </w:rPr>
        <w:t xml:space="preserve"> Кроме того, в состав Калининграда входят и несколько близлежащих посёлков, относящихся к одному из районов и связанных общегородским транспортом: Прибрежный, Борисово, пос. им. Александра Космодемьянского, Чкаловск. Жильё там стоит дешевле, чем в самом Калининграде. Самым перспективным из этих поселков является Чкаловск, где ведется активная застройка и параллельное развитие инфраструктуры.</w:t>
      </w:r>
    </w:p>
    <w:p w:rsidR="007C07E1" w:rsidRPr="00950FCB" w:rsidRDefault="007C07E1" w:rsidP="007C07E1">
      <w:pPr>
        <w:tabs>
          <w:tab w:val="left" w:pos="567"/>
        </w:tabs>
        <w:ind w:left="-284" w:firstLine="568"/>
        <w:jc w:val="both"/>
        <w:rPr>
          <w:color w:val="000000"/>
          <w:sz w:val="18"/>
          <w:szCs w:val="18"/>
          <w:shd w:val="clear" w:color="auto" w:fill="FFFFFF"/>
        </w:rPr>
      </w:pPr>
      <w:r w:rsidRPr="00950FCB">
        <w:rPr>
          <w:color w:val="000000"/>
          <w:sz w:val="18"/>
          <w:szCs w:val="18"/>
          <w:shd w:val="clear" w:color="auto" w:fill="FFFFFF"/>
        </w:rPr>
        <w:t xml:space="preserve">Жильё эконом-класса интересует подавляющее число покупателей. Тем не менее, в Калининграде имеется спрос и на квартиры VIP-категории. Предложения тоже имеются: если вы хотите получить роскошное жилье в престижном районе, в доме с отличной инфраструктурой, среди «статусных» соседей, то вам предложат неплохой выбор квартир, стоимость которых начинается от 65-70 тыс. за кв.м и стремится к 100-130 тыс. рублей за «квадрат». Впрочем, по мнению ряда экспертов, по-настоящему элитного жилья в Калининграде пока нет — но можно говорить о приобретении квартир повышенной комфортности. Риэлторы, правда, позиционируют это жилье именно как элитное. Но, не вдаваясь в дискуссии, посмотрим, что же предлагается в Калининграде для покупателя со средствами. VIP-квартиры и пентхаусы представлены рядом элитных новостроек в красивых, озеленённых местах города, в том числе и в историческом центре. Например, это многоэтажки с оригинальной архитектурой и элитными квартирами в районе Верхнего озера (Ober Teich), около Музея Янтаря, в частности — жилой комплекс «Резиденция у озера». Сейчас это зелёная рекреационная зона, с мраморной </w:t>
      </w:r>
      <w:r w:rsidRPr="00950FCB">
        <w:rPr>
          <w:color w:val="000000"/>
          <w:sz w:val="18"/>
          <w:szCs w:val="18"/>
          <w:shd w:val="clear" w:color="auto" w:fill="FFFFFF"/>
        </w:rPr>
        <w:lastRenderedPageBreak/>
        <w:t>набережной с пешеходными и велосипедными дорожками, оригинальной подсветкой, причалом для лодок, скутеров и катеров, колесом обозрения, скамейками и обилием зелени. Неподалёку — рестораны, кафе и парк «Юность» с ледовым катком и детскими аттракционами.</w:t>
      </w:r>
    </w:p>
    <w:p w:rsidR="007C07E1" w:rsidRPr="00950FCB" w:rsidRDefault="007C07E1" w:rsidP="007C07E1">
      <w:pPr>
        <w:tabs>
          <w:tab w:val="left" w:pos="567"/>
        </w:tabs>
        <w:ind w:left="-284" w:firstLine="568"/>
        <w:jc w:val="both"/>
        <w:rPr>
          <w:color w:val="000000"/>
          <w:sz w:val="18"/>
          <w:szCs w:val="18"/>
        </w:rPr>
      </w:pPr>
      <w:r w:rsidRPr="00950FCB">
        <w:rPr>
          <w:color w:val="000000"/>
          <w:sz w:val="18"/>
          <w:szCs w:val="18"/>
          <w:shd w:val="clear" w:color="auto" w:fill="FFFFFF"/>
        </w:rPr>
        <w:t>Ещё одним примером VIP-квартир является «Манхэттен парк». Он часто подаётся как пример преображения «непрестижного» Московского района, но следует заметить, что, во-первых, это элитный «город в городе», к которому неприменимы законы общегородского ценообразования. А во-вторых, для «Манхэттен парка» выбрано очень удачное место неподалёку от проспекта Калинина, практически в месте слияния трёх районов, можно сказать — вблизи от городского центра. Место с великолепным видом на набережную, в зелёной парковой зоне, неподалёку от «Рыбной деревни», ставшей в последнее время одним из главных прогулочных центров Калининграда. Рядом находится и Парк 40-летия ВЛКСМ, в котором по Федеральной целевой программе намечено строительство Ледового дворца и комплекса аттракционов.  Охраняемая территория жилого комплекса занимает 15 000 кв. м., все квартиры имеют балконы с красивым видом, имеется особая система освещения, создающая вечерами особую атмосферу, есть охраняемый паркинг, спортивная и детская площадки, а к набережной проложены пешеходные дорожки. Особое предложение — двухуровневые пентхаусы «Манхэттен парка» с панорамными окнами и свободной планировкой.</w:t>
      </w:r>
    </w:p>
    <w:p w:rsidR="007C07E1" w:rsidRPr="00950FCB" w:rsidRDefault="007C07E1" w:rsidP="007C07E1">
      <w:pPr>
        <w:tabs>
          <w:tab w:val="left" w:pos="567"/>
          <w:tab w:val="left" w:pos="9781"/>
        </w:tabs>
        <w:ind w:left="-284" w:firstLine="568"/>
        <w:jc w:val="both"/>
        <w:rPr>
          <w:sz w:val="18"/>
          <w:szCs w:val="18"/>
        </w:rPr>
      </w:pPr>
      <w:r w:rsidRPr="00950FCB">
        <w:rPr>
          <w:sz w:val="18"/>
          <w:szCs w:val="18"/>
        </w:rPr>
        <w:t>Застройка территорий в области происходила и происходит неравномерно. Больше всего «квадратов» приходится на областной центр – 44,2%, за ним следует Гурьевский городской округ (28,6%), который практически опоясывает Калининград, Зеленоградский и Светлогорский районы (10% и 4,5% соответственно), а также Пионерский городской округ (3%).</w:t>
      </w:r>
    </w:p>
    <w:p w:rsidR="007C07E1" w:rsidRPr="00950FCB" w:rsidRDefault="007C07E1" w:rsidP="007C07E1">
      <w:pPr>
        <w:tabs>
          <w:tab w:val="left" w:pos="567"/>
          <w:tab w:val="left" w:pos="9781"/>
        </w:tabs>
        <w:ind w:left="-284" w:firstLine="568"/>
        <w:jc w:val="both"/>
        <w:rPr>
          <w:sz w:val="18"/>
          <w:szCs w:val="18"/>
        </w:rPr>
      </w:pPr>
      <w:r w:rsidRPr="00950FCB">
        <w:rPr>
          <w:sz w:val="18"/>
          <w:szCs w:val="18"/>
        </w:rPr>
        <w:t>Побережье стало более востребованным на рынке недвижимости после строительства Приморского кольца: добраться до областного центра можно за полчаса. Экологическая ситуация здесь лучше, чем в Калининграде, кроме того, в прибрежных городах нет больших проблем с инфраструктурой: наряду с жилыми домами там строятся школы и детские сады. Сейчас стоимость жилья на первичном рынке на побережье сопоставима с калининградской. Средняя цена квадратного метра в Светлогорске и Зеленоградске – 55 тыс. руб.</w:t>
      </w:r>
    </w:p>
    <w:p w:rsidR="007C07E1" w:rsidRPr="00950FCB" w:rsidRDefault="007C07E1" w:rsidP="007C07E1">
      <w:pPr>
        <w:tabs>
          <w:tab w:val="left" w:pos="567"/>
          <w:tab w:val="left" w:pos="9781"/>
        </w:tabs>
        <w:ind w:left="-284" w:firstLine="568"/>
        <w:jc w:val="both"/>
        <w:rPr>
          <w:sz w:val="18"/>
          <w:szCs w:val="18"/>
        </w:rPr>
      </w:pPr>
      <w:r w:rsidRPr="00950FCB">
        <w:rPr>
          <w:sz w:val="18"/>
          <w:szCs w:val="18"/>
        </w:rPr>
        <w:t>Лидерами продаж являются однокомнатные квартиры. До 90% всех сделок сейчас составляют продажи 1-2-комнатные квартир.</w:t>
      </w:r>
    </w:p>
    <w:p w:rsidR="007C07E1" w:rsidRPr="00950FCB" w:rsidRDefault="007C07E1" w:rsidP="007C07E1">
      <w:pPr>
        <w:tabs>
          <w:tab w:val="left" w:pos="567"/>
          <w:tab w:val="left" w:pos="9781"/>
        </w:tabs>
        <w:ind w:left="-284" w:firstLine="568"/>
        <w:jc w:val="both"/>
        <w:rPr>
          <w:sz w:val="18"/>
          <w:szCs w:val="18"/>
        </w:rPr>
      </w:pPr>
      <w:r w:rsidRPr="00950FCB">
        <w:rPr>
          <w:sz w:val="18"/>
          <w:szCs w:val="18"/>
        </w:rPr>
        <w:t>За последний год доля иногородних покупателей жилья выросла на 50%. Мигранты в отличие от местных жителей более активно покупают квартиры на вторичном рынке. Благодаря этому притоку калининградский рынок «вторички» остается активным, что влияет на стабильный рост цен.</w:t>
      </w:r>
    </w:p>
    <w:p w:rsidR="007C07E1" w:rsidRPr="00950FCB" w:rsidRDefault="007C07E1" w:rsidP="007C07E1">
      <w:pPr>
        <w:shd w:val="clear" w:color="auto" w:fill="FFFFFF"/>
        <w:tabs>
          <w:tab w:val="left" w:pos="567"/>
        </w:tabs>
        <w:ind w:left="-284" w:firstLine="568"/>
        <w:jc w:val="both"/>
        <w:rPr>
          <w:color w:val="000000" w:themeColor="text1"/>
          <w:sz w:val="18"/>
          <w:szCs w:val="18"/>
        </w:rPr>
      </w:pPr>
      <w:r w:rsidRPr="00950FCB">
        <w:rPr>
          <w:color w:val="000000" w:themeColor="text1"/>
          <w:sz w:val="18"/>
          <w:szCs w:val="18"/>
        </w:rPr>
        <w:t xml:space="preserve">В настоящий момент стоимость квартир в Калининграде находится в постоянной динамике из-за неустойчивого покупательского спроса на недвижимость. </w:t>
      </w:r>
    </w:p>
    <w:p w:rsidR="007C07E1" w:rsidRPr="00950FCB" w:rsidRDefault="007C07E1" w:rsidP="007C07E1">
      <w:pPr>
        <w:shd w:val="clear" w:color="auto" w:fill="FFFFFF"/>
        <w:tabs>
          <w:tab w:val="left" w:pos="567"/>
        </w:tabs>
        <w:ind w:left="-284" w:firstLine="568"/>
        <w:jc w:val="both"/>
        <w:rPr>
          <w:b/>
          <w:color w:val="000000" w:themeColor="text1"/>
          <w:sz w:val="18"/>
          <w:szCs w:val="18"/>
        </w:rPr>
      </w:pPr>
      <w:r w:rsidRPr="00950FCB">
        <w:rPr>
          <w:b/>
          <w:color w:val="000000" w:themeColor="text1"/>
          <w:sz w:val="18"/>
          <w:szCs w:val="18"/>
        </w:rPr>
        <w:t>В условиях рынка цены на новостройки находятся под воздействием ряда факторов:</w:t>
      </w:r>
    </w:p>
    <w:p w:rsidR="007C07E1" w:rsidRPr="00950FCB" w:rsidRDefault="007C07E1" w:rsidP="007C07E1">
      <w:pPr>
        <w:numPr>
          <w:ilvl w:val="0"/>
          <w:numId w:val="29"/>
        </w:numPr>
        <w:shd w:val="clear" w:color="auto" w:fill="FFFFFF"/>
        <w:tabs>
          <w:tab w:val="left" w:pos="567"/>
        </w:tabs>
        <w:ind w:left="-284" w:firstLine="568"/>
        <w:jc w:val="both"/>
        <w:rPr>
          <w:color w:val="000000" w:themeColor="text1"/>
          <w:sz w:val="18"/>
          <w:szCs w:val="18"/>
        </w:rPr>
      </w:pPr>
      <w:r w:rsidRPr="00950FCB">
        <w:rPr>
          <w:color w:val="000000" w:themeColor="text1"/>
          <w:sz w:val="18"/>
          <w:szCs w:val="18"/>
        </w:rPr>
        <w:t>расположение (центр города/периферия/спальный район/окраина/пригород, инфраструктура и транспортное сообщение, близость образовательных учреждений и мест отдыха);</w:t>
      </w:r>
    </w:p>
    <w:p w:rsidR="007C07E1" w:rsidRPr="00950FCB" w:rsidRDefault="007C07E1" w:rsidP="007C07E1">
      <w:pPr>
        <w:numPr>
          <w:ilvl w:val="0"/>
          <w:numId w:val="29"/>
        </w:numPr>
        <w:shd w:val="clear" w:color="auto" w:fill="FFFFFF"/>
        <w:tabs>
          <w:tab w:val="left" w:pos="567"/>
        </w:tabs>
        <w:ind w:left="-284" w:firstLine="568"/>
        <w:jc w:val="both"/>
        <w:rPr>
          <w:color w:val="000000" w:themeColor="text1"/>
          <w:sz w:val="18"/>
          <w:szCs w:val="18"/>
        </w:rPr>
      </w:pPr>
      <w:r w:rsidRPr="00950FCB">
        <w:rPr>
          <w:color w:val="000000" w:themeColor="text1"/>
          <w:sz w:val="18"/>
          <w:szCs w:val="18"/>
        </w:rPr>
        <w:t>тип дома (кирпичный, блочный, панельный, монолитный, кирпично-монолитный);</w:t>
      </w:r>
    </w:p>
    <w:p w:rsidR="007C07E1" w:rsidRPr="00950FCB" w:rsidRDefault="007C07E1" w:rsidP="007C07E1">
      <w:pPr>
        <w:numPr>
          <w:ilvl w:val="0"/>
          <w:numId w:val="29"/>
        </w:numPr>
        <w:shd w:val="clear" w:color="auto" w:fill="FFFFFF"/>
        <w:tabs>
          <w:tab w:val="left" w:pos="567"/>
        </w:tabs>
        <w:ind w:left="-284" w:firstLine="568"/>
        <w:jc w:val="both"/>
        <w:rPr>
          <w:color w:val="000000" w:themeColor="text1"/>
          <w:sz w:val="18"/>
          <w:szCs w:val="18"/>
        </w:rPr>
      </w:pPr>
      <w:r w:rsidRPr="00950FCB">
        <w:rPr>
          <w:color w:val="000000" w:themeColor="text1"/>
          <w:sz w:val="18"/>
          <w:szCs w:val="18"/>
        </w:rPr>
        <w:t>класс дома (эконом, комфорт, бизнес, элитный);</w:t>
      </w:r>
    </w:p>
    <w:p w:rsidR="007C07E1" w:rsidRPr="00950FCB" w:rsidRDefault="007C07E1" w:rsidP="007C07E1">
      <w:pPr>
        <w:numPr>
          <w:ilvl w:val="0"/>
          <w:numId w:val="29"/>
        </w:numPr>
        <w:shd w:val="clear" w:color="auto" w:fill="FFFFFF"/>
        <w:tabs>
          <w:tab w:val="left" w:pos="567"/>
        </w:tabs>
        <w:ind w:left="-284" w:firstLine="568"/>
        <w:jc w:val="both"/>
        <w:rPr>
          <w:color w:val="000000" w:themeColor="text1"/>
          <w:sz w:val="18"/>
          <w:szCs w:val="18"/>
        </w:rPr>
      </w:pPr>
      <w:r w:rsidRPr="00950FCB">
        <w:rPr>
          <w:color w:val="000000" w:themeColor="text1"/>
          <w:sz w:val="18"/>
          <w:szCs w:val="18"/>
        </w:rPr>
        <w:t>стадия строительства (разрешение, фундамент, коробка, внутренняя отделка, благоустройство, готовность);</w:t>
      </w:r>
    </w:p>
    <w:p w:rsidR="007C07E1" w:rsidRPr="00950FCB" w:rsidRDefault="007C07E1" w:rsidP="007C07E1">
      <w:pPr>
        <w:numPr>
          <w:ilvl w:val="0"/>
          <w:numId w:val="29"/>
        </w:numPr>
        <w:shd w:val="clear" w:color="auto" w:fill="FFFFFF"/>
        <w:tabs>
          <w:tab w:val="left" w:pos="567"/>
        </w:tabs>
        <w:ind w:left="-284" w:firstLine="568"/>
        <w:jc w:val="both"/>
        <w:rPr>
          <w:color w:val="000000" w:themeColor="text1"/>
          <w:sz w:val="18"/>
          <w:szCs w:val="18"/>
        </w:rPr>
      </w:pPr>
      <w:r w:rsidRPr="00950FCB">
        <w:rPr>
          <w:color w:val="000000" w:themeColor="text1"/>
          <w:sz w:val="18"/>
          <w:szCs w:val="18"/>
        </w:rPr>
        <w:t>этаж, метраж и планировка квартиры.</w:t>
      </w:r>
    </w:p>
    <w:p w:rsidR="007C07E1" w:rsidRPr="00950FCB" w:rsidRDefault="007C07E1" w:rsidP="007C07E1">
      <w:pPr>
        <w:shd w:val="clear" w:color="auto" w:fill="FFFFFF"/>
        <w:tabs>
          <w:tab w:val="left" w:pos="567"/>
        </w:tabs>
        <w:ind w:left="-284" w:firstLine="568"/>
        <w:jc w:val="both"/>
        <w:rPr>
          <w:color w:val="000000" w:themeColor="text1"/>
          <w:sz w:val="18"/>
          <w:szCs w:val="18"/>
        </w:rPr>
      </w:pPr>
      <w:r w:rsidRPr="00950FCB">
        <w:rPr>
          <w:color w:val="000000" w:themeColor="text1"/>
          <w:sz w:val="18"/>
          <w:szCs w:val="18"/>
        </w:rPr>
        <w:t>Получается, что самые дорогие квартиры от застройщиков продаются в центре Калининграда и на тихих исторических улицах в небольших элитных домах и домах бизнес-класса. Более доступное по цене жилье продается в новостройках комфорт-класса дальше от центра вдоль основных магистралей города, например, на улице Юрия Гагарина, Куйбышева, Невского, Артиллерийской в Ленинградском районе, на улицах Горького и Гайдара, Челнокова, Фермора и Согласия в новостройках Сельмы. Новостройки эконом-класса возводят целыми микрорайонами и кварталами в спальных районах и вблизи окружной дороги, в таких домах преобладают однокомнатные и небольшие по площади квартиры.</w:t>
      </w:r>
    </w:p>
    <w:p w:rsidR="007C07E1" w:rsidRPr="00950FCB" w:rsidRDefault="007C07E1" w:rsidP="007C07E1">
      <w:pPr>
        <w:shd w:val="clear" w:color="auto" w:fill="FFFFFF"/>
        <w:tabs>
          <w:tab w:val="left" w:pos="567"/>
        </w:tabs>
        <w:ind w:left="-284" w:firstLine="568"/>
        <w:jc w:val="both"/>
        <w:rPr>
          <w:color w:val="000000"/>
          <w:sz w:val="18"/>
          <w:szCs w:val="18"/>
          <w:shd w:val="clear" w:color="auto" w:fill="FFFFFF"/>
        </w:rPr>
      </w:pPr>
    </w:p>
    <w:p w:rsidR="007C07E1" w:rsidRPr="00950FCB" w:rsidRDefault="007C07E1" w:rsidP="007C07E1">
      <w:pPr>
        <w:shd w:val="clear" w:color="auto" w:fill="FFFFFF"/>
        <w:tabs>
          <w:tab w:val="left" w:pos="567"/>
        </w:tabs>
        <w:ind w:left="-284" w:firstLine="568"/>
        <w:jc w:val="both"/>
        <w:rPr>
          <w:color w:val="000000"/>
          <w:sz w:val="18"/>
          <w:szCs w:val="18"/>
          <w:shd w:val="clear" w:color="auto" w:fill="FFFFFF"/>
        </w:rPr>
      </w:pPr>
      <w:r w:rsidRPr="00950FCB">
        <w:rPr>
          <w:color w:val="000000"/>
          <w:sz w:val="18"/>
          <w:szCs w:val="18"/>
          <w:shd w:val="clear" w:color="auto" w:fill="FFFFFF"/>
        </w:rPr>
        <w:t>«Рынок новостроек продолжает развиваться под воздействием разнонаправленных трендов. С одной стороны, повышается доступность ипотеки, с другой — падает инвестиционный потенциал недвижимости, роста реальных доходов покупателей не наблюдается. Цены в различных городах и регионах России зависят, прежде всего, от локальной экономической ситуации и объемов нового строительства», — подчеркнул гендиректор портала «Мир квартир» Павел Луценко.</w:t>
      </w:r>
    </w:p>
    <w:p w:rsidR="007C07E1" w:rsidRPr="00950FCB" w:rsidRDefault="007C07E1" w:rsidP="007C07E1">
      <w:pPr>
        <w:ind w:left="-284" w:right="-2" w:firstLine="568"/>
        <w:jc w:val="both"/>
        <w:rPr>
          <w:color w:val="333333"/>
          <w:sz w:val="18"/>
          <w:szCs w:val="18"/>
        </w:rPr>
      </w:pPr>
      <w:r w:rsidRPr="00950FCB">
        <w:rPr>
          <w:rStyle w:val="af3"/>
          <w:sz w:val="18"/>
          <w:szCs w:val="18"/>
        </w:rPr>
        <w:t>За последние годы в Калининграде появилось много новых районов, однако уже сейчас застройщикам не хватает места в городе, чтобы реализовать все свои планы. Наиболее перспективными районами области являются:</w:t>
      </w:r>
      <w:r w:rsidRPr="00950FCB">
        <w:rPr>
          <w:b/>
          <w:sz w:val="18"/>
          <w:szCs w:val="18"/>
        </w:rPr>
        <w:t xml:space="preserve"> </w:t>
      </w:r>
      <w:r w:rsidRPr="00950FCB">
        <w:rPr>
          <w:sz w:val="18"/>
          <w:szCs w:val="18"/>
        </w:rPr>
        <w:t>во-первых, побережье: Зеленоградск, Светлогорск, Пионерский, во-вторых, Гурьевский район, который граничит с городом</w:t>
      </w:r>
      <w:r w:rsidRPr="00950FCB">
        <w:rPr>
          <w:color w:val="333333"/>
          <w:sz w:val="18"/>
          <w:szCs w:val="18"/>
        </w:rPr>
        <w:t>.</w:t>
      </w:r>
    </w:p>
    <w:p w:rsidR="007C07E1" w:rsidRPr="00950FCB" w:rsidRDefault="007C07E1" w:rsidP="007C07E1">
      <w:pPr>
        <w:shd w:val="clear" w:color="auto" w:fill="FFFFFF"/>
        <w:ind w:left="-284" w:right="-2" w:firstLine="567"/>
        <w:jc w:val="both"/>
        <w:rPr>
          <w:b/>
          <w:sz w:val="18"/>
          <w:szCs w:val="18"/>
        </w:rPr>
      </w:pPr>
      <w:r w:rsidRPr="00950FCB">
        <w:rPr>
          <w:b/>
          <w:sz w:val="18"/>
          <w:szCs w:val="18"/>
        </w:rPr>
        <w:t xml:space="preserve">В г. Калининграде и области можно выделить следующие типы домов: </w:t>
      </w:r>
    </w:p>
    <w:p w:rsidR="007C07E1" w:rsidRPr="00950FCB" w:rsidRDefault="007C07E1" w:rsidP="007C07E1">
      <w:pPr>
        <w:ind w:left="-284" w:right="-2" w:firstLine="567"/>
        <w:jc w:val="both"/>
        <w:rPr>
          <w:sz w:val="18"/>
          <w:szCs w:val="18"/>
        </w:rPr>
      </w:pPr>
      <w:r w:rsidRPr="00950FCB">
        <w:rPr>
          <w:b/>
          <w:bCs/>
          <w:sz w:val="18"/>
          <w:szCs w:val="18"/>
        </w:rPr>
        <w:t>Кирпичные многоэтажки 50-70-х годов. </w:t>
      </w:r>
      <w:r w:rsidRPr="00950FCB">
        <w:rPr>
          <w:sz w:val="18"/>
          <w:szCs w:val="18"/>
        </w:rPr>
        <w:t xml:space="preserve"> Метражи в квартирах - те же, что и в панельных домах, разница только в материале дома и в маловажных отклонениях метражей. Редкие кварталы застроены кирпичными пятиэтажными домами хрущевского и брежневского периода советской истории.</w:t>
      </w:r>
    </w:p>
    <w:p w:rsidR="007C07E1" w:rsidRPr="00950FCB" w:rsidRDefault="007C07E1" w:rsidP="007C07E1">
      <w:pPr>
        <w:shd w:val="clear" w:color="auto" w:fill="FFFFFF"/>
        <w:ind w:left="-284" w:right="-2" w:firstLine="567"/>
        <w:jc w:val="both"/>
        <w:rPr>
          <w:sz w:val="18"/>
          <w:szCs w:val="18"/>
        </w:rPr>
      </w:pPr>
      <w:r w:rsidRPr="00950FCB">
        <w:rPr>
          <w:b/>
          <w:bCs/>
          <w:sz w:val="18"/>
          <w:szCs w:val="18"/>
        </w:rPr>
        <w:t>Сталинские дома. </w:t>
      </w:r>
      <w:r w:rsidRPr="00950FCB">
        <w:rPr>
          <w:sz w:val="18"/>
          <w:szCs w:val="18"/>
        </w:rPr>
        <w:t>Сталинская застройка распространена у нас (главным образом) в районах, которые застраивались в 1947-1955-м годах, и представлена, в общем, небольшим количеством домов абсолютно определенной архитектуры.  Критиковавшиеся в 60-е годы "излишества", так называемый "сталинский ампир - дома, заставленные скульптурами крестьян, доярок, инженеров и прочих деятелей соцэкономики, распространены в "условно-престижных" районах, и представляют много этажки (6-11 этажей), выстроенные из кирпича с последующей облицовкой красным оливином и светлым пудостьским камнем.  Квартиры - от 2-х до 5-и комнат, кухни - от 8 до 16 м2, площадь комнат (всегда - совмещенных) - от 10 до 24-х метров квадратных.</w:t>
      </w:r>
    </w:p>
    <w:p w:rsidR="007C07E1" w:rsidRPr="00950FCB" w:rsidRDefault="007C07E1" w:rsidP="007C07E1">
      <w:pPr>
        <w:shd w:val="clear" w:color="auto" w:fill="FFFFFF"/>
        <w:ind w:left="-284" w:right="-2" w:firstLine="567"/>
        <w:jc w:val="both"/>
        <w:rPr>
          <w:sz w:val="18"/>
          <w:szCs w:val="18"/>
        </w:rPr>
      </w:pPr>
      <w:r w:rsidRPr="00950FCB">
        <w:rPr>
          <w:b/>
          <w:bCs/>
          <w:sz w:val="18"/>
          <w:szCs w:val="18"/>
        </w:rPr>
        <w:t>Панельные многоэтажки 1950-1970-х годов.</w:t>
      </w:r>
      <w:r w:rsidRPr="00950FCB">
        <w:rPr>
          <w:sz w:val="18"/>
          <w:szCs w:val="18"/>
        </w:rPr>
        <w:t> Распространены везде, относятся к типу "доступная недвижимость", вне зависимости от качества дизайна в квартирах, от транспортной доступности, от состояния каждого данного микрорайона и так далее. Не менее 30% квартир в таком доме - однокомнатные, площадью 31 - 39 м2, с кухней от 5 до 9 м2, совмещенным или раздельным санузлом, неудобным балконом. Еще 50% - двушки метражом от 41 до 54 кв м., с кухней от 5 до 10 м2.  Остаток - трешки и редко встречающиеся четырехкомнатные квартиры общей площадью от 51 до 78 м2, кухня - 6 - 12 метров квадратных.</w:t>
      </w:r>
    </w:p>
    <w:p w:rsidR="007C07E1" w:rsidRPr="00950FCB" w:rsidRDefault="007C07E1" w:rsidP="007C07E1">
      <w:pPr>
        <w:shd w:val="clear" w:color="auto" w:fill="FFFFFF"/>
        <w:ind w:left="-284" w:right="-2" w:firstLine="567"/>
        <w:jc w:val="both"/>
        <w:rPr>
          <w:sz w:val="18"/>
          <w:szCs w:val="18"/>
        </w:rPr>
      </w:pPr>
      <w:r w:rsidRPr="00950FCB">
        <w:rPr>
          <w:b/>
          <w:bCs/>
          <w:sz w:val="18"/>
          <w:szCs w:val="18"/>
        </w:rPr>
        <w:lastRenderedPageBreak/>
        <w:t>Ветхий фонд. </w:t>
      </w:r>
      <w:r w:rsidRPr="00950FCB">
        <w:rPr>
          <w:sz w:val="18"/>
          <w:szCs w:val="18"/>
        </w:rPr>
        <w:t xml:space="preserve"> Это ёмкое понятие включает в себя как престижные (во все времена) дореволюционные дома в центре города, так и деревянные двухэтажные "малосемейки" на его окраинах - позорище и кошмар для своих поселенцев. Старый фонд весьма разнообразен “по сути и содержанию", то есть по материалу стен, по положению домов на карте города, по метражам квартир, по наличию/отсутствию удобств и так далее, потому условную (ОЧЕНЬ условную) систематизацию можно представить лишь так:</w:t>
      </w:r>
    </w:p>
    <w:p w:rsidR="007C07E1" w:rsidRPr="00950FCB" w:rsidRDefault="007C07E1" w:rsidP="007C07E1">
      <w:pPr>
        <w:shd w:val="clear" w:color="auto" w:fill="FFFFFF"/>
        <w:ind w:left="-284" w:right="-2" w:firstLine="567"/>
        <w:jc w:val="both"/>
        <w:rPr>
          <w:sz w:val="18"/>
          <w:szCs w:val="18"/>
        </w:rPr>
      </w:pPr>
      <w:r w:rsidRPr="00950FCB">
        <w:rPr>
          <w:sz w:val="18"/>
          <w:szCs w:val="18"/>
        </w:rPr>
        <w:t>- дореволюционные кирпичные дома с межэтажными перекрытиями по железным колодам. Условная элита ветхого фонда, в которой огромная часть, увы, представляет собой не ремонтированные, невзрачные и расползающиеся дворовые флигели и унылые " прибыльные дома". Оставшаяся неосновная часть может быть отнесена к категории "комфорт" или даже "люкс", но при двух условиях: целость исторических фасадов и капитальный ремонт, проводившийся в 1940-50-хх годах 20-го века. Квартиры без капитального ремонта требуют настолько серьезных затрат, что... В общем - понятно.</w:t>
      </w:r>
    </w:p>
    <w:p w:rsidR="007C07E1" w:rsidRPr="00950FCB" w:rsidRDefault="007C07E1" w:rsidP="007C07E1">
      <w:pPr>
        <w:shd w:val="clear" w:color="auto" w:fill="FFFFFF"/>
        <w:ind w:left="-284" w:right="-2" w:firstLine="567"/>
        <w:jc w:val="both"/>
        <w:rPr>
          <w:sz w:val="18"/>
          <w:szCs w:val="18"/>
        </w:rPr>
      </w:pPr>
      <w:r w:rsidRPr="00950FCB">
        <w:rPr>
          <w:sz w:val="18"/>
          <w:szCs w:val="18"/>
        </w:rPr>
        <w:t>- так называемые "малосемейки" - двухэтажные деревянные дома, в большинстве случаев обшитые погонажем, на 3-4-8 квартир, одно- или двухподъездные. В большинстве таких домов удержалось печное отопление. - дома застройки 20-40-х годов прошлого века с перекрытиями по металлическим балкам или деревянными. Отличительная особенность таких домов - ничтожные площади кухонь и прочих мест общего пользования, унылые фасады в стиле псевдоконструктивизма.</w:t>
      </w:r>
    </w:p>
    <w:p w:rsidR="007C07E1" w:rsidRPr="00950FCB" w:rsidRDefault="007C07E1" w:rsidP="007C07E1">
      <w:pPr>
        <w:shd w:val="clear" w:color="auto" w:fill="FFFFFF"/>
        <w:ind w:left="-284" w:right="-2" w:firstLine="567"/>
        <w:jc w:val="both"/>
        <w:rPr>
          <w:sz w:val="18"/>
          <w:szCs w:val="18"/>
        </w:rPr>
      </w:pPr>
      <w:r w:rsidRPr="00950FCB">
        <w:rPr>
          <w:sz w:val="18"/>
          <w:szCs w:val="18"/>
        </w:rPr>
        <w:t>- дореволюционные кирпичные дома с деревянными межэтажными перекрытиями. Скажем просто: капитальный ремонт в них не проводился никогда, мелкий - в большинстве случаев очень давно, электрика и задвижки менялась на излёте советской власти - лет 30-40 назад.</w:t>
      </w:r>
    </w:p>
    <w:p w:rsidR="00366264" w:rsidRPr="00950FCB" w:rsidRDefault="00366264" w:rsidP="00366264">
      <w:pPr>
        <w:ind w:left="-284" w:right="-2" w:firstLine="568"/>
        <w:jc w:val="both"/>
        <w:rPr>
          <w:b/>
          <w:sz w:val="18"/>
          <w:szCs w:val="18"/>
          <w:u w:val="single"/>
        </w:rPr>
      </w:pPr>
      <w:r w:rsidRPr="0025625F">
        <w:rPr>
          <w:b/>
          <w:sz w:val="18"/>
          <w:szCs w:val="18"/>
          <w:u w:val="single"/>
        </w:rPr>
        <w:t xml:space="preserve">Средняя стоимость в динамике за последний год в г. </w:t>
      </w:r>
      <w:r w:rsidR="00F71E05" w:rsidRPr="0025625F">
        <w:rPr>
          <w:b/>
          <w:sz w:val="18"/>
          <w:szCs w:val="18"/>
          <w:u w:val="single"/>
        </w:rPr>
        <w:t>Багратионовск</w:t>
      </w:r>
      <w:r w:rsidRPr="0025625F">
        <w:rPr>
          <w:b/>
          <w:sz w:val="18"/>
          <w:szCs w:val="18"/>
          <w:u w:val="single"/>
        </w:rPr>
        <w:t xml:space="preserve"> Калининградской области:</w:t>
      </w:r>
    </w:p>
    <w:p w:rsidR="00366264" w:rsidRDefault="00F71E05" w:rsidP="00366264">
      <w:pPr>
        <w:ind w:left="-284" w:right="-144"/>
        <w:jc w:val="center"/>
        <w:rPr>
          <w:b/>
          <w:color w:val="000000"/>
          <w:sz w:val="18"/>
          <w:szCs w:val="18"/>
          <w:shd w:val="clear" w:color="auto" w:fill="FFFFFF"/>
        </w:rPr>
      </w:pPr>
      <w:r>
        <w:rPr>
          <w:noProof/>
        </w:rPr>
        <w:drawing>
          <wp:inline distT="0" distB="0" distL="0" distR="0" wp14:anchorId="113DCF0D" wp14:editId="344473B3">
            <wp:extent cx="5233481" cy="2648072"/>
            <wp:effectExtent l="0" t="0" r="571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40363" cy="2651554"/>
                    </a:xfrm>
                    <a:prstGeom prst="rect">
                      <a:avLst/>
                    </a:prstGeom>
                  </pic:spPr>
                </pic:pic>
              </a:graphicData>
            </a:graphic>
          </wp:inline>
        </w:drawing>
      </w:r>
    </w:p>
    <w:p w:rsidR="00F71E05" w:rsidRDefault="00F71E05" w:rsidP="00366264">
      <w:pPr>
        <w:ind w:left="-284" w:right="-144"/>
        <w:jc w:val="center"/>
        <w:rPr>
          <w:b/>
          <w:color w:val="000000"/>
          <w:sz w:val="18"/>
          <w:szCs w:val="18"/>
          <w:shd w:val="clear" w:color="auto" w:fill="FFFFFF"/>
        </w:rPr>
      </w:pPr>
      <w:r>
        <w:rPr>
          <w:noProof/>
        </w:rPr>
        <w:drawing>
          <wp:inline distT="0" distB="0" distL="0" distR="0" wp14:anchorId="76077E8E" wp14:editId="4D28CA95">
            <wp:extent cx="5589716" cy="1211882"/>
            <wp:effectExtent l="0" t="0" r="0" b="762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605052" cy="1215207"/>
                    </a:xfrm>
                    <a:prstGeom prst="rect">
                      <a:avLst/>
                    </a:prstGeom>
                  </pic:spPr>
                </pic:pic>
              </a:graphicData>
            </a:graphic>
          </wp:inline>
        </w:drawing>
      </w:r>
    </w:p>
    <w:p w:rsidR="0025625F" w:rsidRDefault="0025625F" w:rsidP="00366264">
      <w:pPr>
        <w:ind w:left="-284" w:right="-144"/>
        <w:jc w:val="center"/>
        <w:rPr>
          <w:b/>
          <w:color w:val="000000"/>
          <w:sz w:val="18"/>
          <w:szCs w:val="18"/>
          <w:shd w:val="clear" w:color="auto" w:fill="FFFFFF"/>
        </w:rPr>
      </w:pPr>
    </w:p>
    <w:p w:rsidR="00F71E05" w:rsidRDefault="00F71E05" w:rsidP="00366264">
      <w:pPr>
        <w:ind w:left="-284" w:right="-144"/>
        <w:jc w:val="center"/>
        <w:rPr>
          <w:b/>
          <w:color w:val="000000"/>
          <w:sz w:val="18"/>
          <w:szCs w:val="18"/>
          <w:shd w:val="clear" w:color="auto" w:fill="FFFFFF"/>
        </w:rPr>
      </w:pPr>
      <w:r>
        <w:rPr>
          <w:noProof/>
        </w:rPr>
        <w:drawing>
          <wp:inline distT="0" distB="0" distL="0" distR="0" wp14:anchorId="3ADE46F0" wp14:editId="5FECAF82">
            <wp:extent cx="5713379" cy="2905553"/>
            <wp:effectExtent l="0" t="0" r="1905"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17556" cy="2907677"/>
                    </a:xfrm>
                    <a:prstGeom prst="rect">
                      <a:avLst/>
                    </a:prstGeom>
                  </pic:spPr>
                </pic:pic>
              </a:graphicData>
            </a:graphic>
          </wp:inline>
        </w:drawing>
      </w:r>
    </w:p>
    <w:p w:rsidR="00F71E05" w:rsidRPr="00950FCB" w:rsidRDefault="00F71E05" w:rsidP="00366264">
      <w:pPr>
        <w:ind w:left="-284" w:right="-144"/>
        <w:jc w:val="center"/>
        <w:rPr>
          <w:b/>
          <w:color w:val="000000"/>
          <w:sz w:val="18"/>
          <w:szCs w:val="18"/>
          <w:shd w:val="clear" w:color="auto" w:fill="FFFFFF"/>
        </w:rPr>
      </w:pPr>
      <w:r>
        <w:rPr>
          <w:noProof/>
        </w:rPr>
        <w:lastRenderedPageBreak/>
        <w:drawing>
          <wp:inline distT="0" distB="0" distL="0" distR="0" wp14:anchorId="0DF71C3B" wp14:editId="4A18F36D">
            <wp:extent cx="5382638" cy="2840357"/>
            <wp:effectExtent l="0" t="0" r="889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385601" cy="2841921"/>
                    </a:xfrm>
                    <a:prstGeom prst="rect">
                      <a:avLst/>
                    </a:prstGeom>
                  </pic:spPr>
                </pic:pic>
              </a:graphicData>
            </a:graphic>
          </wp:inline>
        </w:drawing>
      </w:r>
    </w:p>
    <w:p w:rsidR="00950FCB" w:rsidRPr="00950FCB" w:rsidRDefault="00950FCB" w:rsidP="00366264">
      <w:pPr>
        <w:ind w:left="-284" w:right="-144"/>
        <w:jc w:val="center"/>
        <w:rPr>
          <w:b/>
          <w:color w:val="000000"/>
          <w:sz w:val="18"/>
          <w:szCs w:val="18"/>
          <w:shd w:val="clear" w:color="auto" w:fill="FFFFFF"/>
        </w:rPr>
      </w:pPr>
    </w:p>
    <w:p w:rsidR="00366264" w:rsidRPr="00950FCB" w:rsidRDefault="00366264" w:rsidP="00366264">
      <w:pPr>
        <w:ind w:left="-284" w:right="-144"/>
        <w:jc w:val="center"/>
        <w:rPr>
          <w:b/>
          <w:color w:val="000000"/>
          <w:sz w:val="18"/>
          <w:szCs w:val="18"/>
          <w:shd w:val="clear" w:color="auto" w:fill="FFFFFF"/>
        </w:rPr>
      </w:pPr>
    </w:p>
    <w:p w:rsidR="00366264" w:rsidRPr="00950FCB" w:rsidRDefault="00F71E05" w:rsidP="00366264">
      <w:pPr>
        <w:ind w:left="-284" w:right="-144"/>
        <w:jc w:val="center"/>
        <w:rPr>
          <w:b/>
          <w:color w:val="000000"/>
          <w:sz w:val="18"/>
          <w:szCs w:val="18"/>
          <w:shd w:val="clear" w:color="auto" w:fill="FFFFFF"/>
        </w:rPr>
      </w:pPr>
      <w:r>
        <w:rPr>
          <w:noProof/>
        </w:rPr>
        <w:drawing>
          <wp:inline distT="0" distB="0" distL="0" distR="0" wp14:anchorId="0A8EFB48" wp14:editId="56B691AD">
            <wp:extent cx="5434519" cy="2853791"/>
            <wp:effectExtent l="0" t="0" r="0" b="381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40009" cy="2856674"/>
                    </a:xfrm>
                    <a:prstGeom prst="rect">
                      <a:avLst/>
                    </a:prstGeom>
                  </pic:spPr>
                </pic:pic>
              </a:graphicData>
            </a:graphic>
          </wp:inline>
        </w:drawing>
      </w:r>
    </w:p>
    <w:p w:rsidR="00112F9E" w:rsidRPr="00950FCB" w:rsidRDefault="00366264" w:rsidP="00F71E05">
      <w:pPr>
        <w:ind w:left="-284" w:right="-2" w:firstLine="567"/>
        <w:jc w:val="right"/>
      </w:pPr>
      <w:r w:rsidRPr="00950FCB">
        <w:rPr>
          <w:b/>
          <w:color w:val="000000"/>
          <w:sz w:val="18"/>
          <w:szCs w:val="18"/>
          <w:shd w:val="clear" w:color="auto" w:fill="FFFFFF"/>
        </w:rPr>
        <w:t xml:space="preserve">Источник: </w:t>
      </w:r>
      <w:hyperlink r:id="rId40" w:history="1">
        <w:r w:rsidR="00F71E05">
          <w:rPr>
            <w:rStyle w:val="a3"/>
          </w:rPr>
          <w:t>https://bagrationovsk.naydidom.com/tseny/adtype-kupit</w:t>
        </w:r>
      </w:hyperlink>
    </w:p>
    <w:p w:rsidR="007C07E1" w:rsidRPr="00950FCB" w:rsidRDefault="007C07E1" w:rsidP="007C07E1">
      <w:pPr>
        <w:ind w:left="-284" w:firstLine="568"/>
        <w:jc w:val="both"/>
        <w:rPr>
          <w:color w:val="000000"/>
          <w:sz w:val="18"/>
          <w:szCs w:val="18"/>
          <w:shd w:val="clear" w:color="auto" w:fill="FFFFFF"/>
        </w:rPr>
      </w:pPr>
      <w:r w:rsidRPr="00950FCB">
        <w:rPr>
          <w:b/>
          <w:color w:val="000000"/>
          <w:sz w:val="18"/>
          <w:szCs w:val="18"/>
          <w:shd w:val="clear" w:color="auto" w:fill="FFFFFF"/>
        </w:rPr>
        <w:t>Для кого строим?</w:t>
      </w:r>
      <w:r w:rsidRPr="00950FCB">
        <w:rPr>
          <w:color w:val="000000"/>
          <w:sz w:val="18"/>
          <w:szCs w:val="18"/>
          <w:shd w:val="clear" w:color="auto" w:fill="FFFFFF"/>
        </w:rPr>
        <w:t xml:space="preserve"> </w:t>
      </w:r>
    </w:p>
    <w:p w:rsidR="007C07E1" w:rsidRPr="00950FCB" w:rsidRDefault="007C07E1" w:rsidP="007C07E1">
      <w:pPr>
        <w:ind w:left="-284" w:firstLine="568"/>
        <w:jc w:val="both"/>
        <w:rPr>
          <w:color w:val="000000"/>
          <w:sz w:val="18"/>
          <w:szCs w:val="18"/>
          <w:shd w:val="clear" w:color="auto" w:fill="FFFFFF"/>
        </w:rPr>
      </w:pPr>
      <w:r w:rsidRPr="00950FCB">
        <w:rPr>
          <w:color w:val="000000"/>
          <w:sz w:val="18"/>
          <w:szCs w:val="18"/>
          <w:shd w:val="clear" w:color="auto" w:fill="FFFFFF"/>
        </w:rPr>
        <w:t xml:space="preserve">Сегодня на калининградском рынке недвижимости переизбыток предложения. Покупатели не готовы повторять рекорды строителей, поэтому продажи падают. "Объемы строительства сегодня достаточно большие, как собственно и конкуренция. Продажи идут, по сравнению с 2015-м и началом этого года не так массово, но они есть. Следующая волна покупателей будет позже", - считает коммерческий директор строительной компании "Балтия" Евгения Еремина. "Мы ожидаем достаточно большую просадку по продажам, мы ее ощущаем последние полтора-два года. Но в целом трагедии никакой не вижу. Я думаю, что в ближайшие три-шесть месяцев объем продаж будет восстанавливаться", - уверен президент Союза строителей Калининградской области, директор ООО "Балтик Штерн" Борис Калинин. По его словам, третий квартал года всегда провальный для застройщиков. Ситуация не кризисная, а скорее, сезонная. Летом люди предпочитают отдыхать, осенью ведут детей в школу – покупку жилья переносят на другое время. По данным специалиста агентства недвижимости "Авеню Риэлт" Александра Пака, с начала года продажи квартир упали на 23%. "Кризис в стране в 2014-2016 гг. спровоцировал серьезный спад спроса на недвижимость. Доходы населения уменьшаются, произошли сокращения на предприятиях. И такая тенденция по всей стране. Мы общаемся с нашими коллегами. В Центральной России спрос упал на 26%, в северных регионах – до 40%", - рассказывает риелтор. Больше всего – в среднем на 20% - за последнее время в связи с падением спроса "просели" элитная недвижимость и вторичное жилье, говорит Александр Пак. Меньшие потрясения испытали жилье средней ценовой категории и коммерческая недвижимость, а также земельные участки, новостройки и эконом-жилье. Ранее врио министра строительства региона Амир Кушхов заявлял, что непроданными в первом полугодии оставались 4788 квартир. Однако пугаться этой цифры не стоит, считает Калинин. "Часть квартир используется как инструмент залога, они не могут быть проданы, пока используются кредитные линии у застройщиков. Поэтому говорить, что это товар, который не продается, не совсем верно", – говорит он. По словам Калинина, фактически непроданными остаются не более 3 тысяч квартир, тогда как в "хорошие" времена не распродается около двух тысяч. За полгода "кризисную" тысячу раскупят, уверен Калинин. "Есть у застройщиков переизбыток предложения, но часто он связан со стратегией продаж. Не потому что не смогли продать, а потому что не захотели, - считает генеральный директор компании "Клипер Недвижимость" Олег Перевалов. - Решили построить и продавать в готовом состоянии, чтобы получать маржу больше. Это избыточное предложение, на мой взгляд, совершенно некритичное". </w:t>
      </w:r>
    </w:p>
    <w:p w:rsidR="007C07E1" w:rsidRPr="00950FCB" w:rsidRDefault="007C07E1" w:rsidP="007C07E1">
      <w:pPr>
        <w:ind w:left="-284" w:firstLine="568"/>
        <w:jc w:val="both"/>
        <w:rPr>
          <w:color w:val="000000"/>
          <w:sz w:val="18"/>
          <w:szCs w:val="18"/>
          <w:shd w:val="clear" w:color="auto" w:fill="FFFFFF"/>
        </w:rPr>
      </w:pPr>
      <w:r w:rsidRPr="00950FCB">
        <w:rPr>
          <w:b/>
          <w:color w:val="000000"/>
          <w:sz w:val="18"/>
          <w:szCs w:val="18"/>
          <w:shd w:val="clear" w:color="auto" w:fill="FFFFFF"/>
        </w:rPr>
        <w:lastRenderedPageBreak/>
        <w:t>Квартиры для приезжих</w:t>
      </w:r>
      <w:r w:rsidRPr="00950FCB">
        <w:rPr>
          <w:color w:val="000000"/>
          <w:sz w:val="18"/>
          <w:szCs w:val="18"/>
          <w:shd w:val="clear" w:color="auto" w:fill="FFFFFF"/>
        </w:rPr>
        <w:t>.</w:t>
      </w:r>
    </w:p>
    <w:p w:rsidR="007C07E1" w:rsidRPr="00950FCB" w:rsidRDefault="007C07E1" w:rsidP="007C07E1">
      <w:pPr>
        <w:ind w:left="-284" w:firstLine="568"/>
        <w:jc w:val="both"/>
        <w:rPr>
          <w:color w:val="000000"/>
          <w:sz w:val="18"/>
          <w:szCs w:val="18"/>
          <w:shd w:val="clear" w:color="auto" w:fill="FFFFFF"/>
        </w:rPr>
      </w:pPr>
      <w:r w:rsidRPr="00950FCB">
        <w:rPr>
          <w:color w:val="000000"/>
          <w:sz w:val="18"/>
          <w:szCs w:val="18"/>
          <w:shd w:val="clear" w:color="auto" w:fill="FFFFFF"/>
        </w:rPr>
        <w:t xml:space="preserve">Сегодня спрос на жилье в Калининграде во многом поддерживают жители других регионов. Половина всех покупателей – приезжие, говорит Перевалов. "Основная масса - это Дальний Восток, Север. Весной приехало много из Центральной Азии, Узбекистана, Казахстана. Москвичи тоже есть. При этом они покупают не только элитную недвижимость - есть много тех, кто едет к нам на ПМЖ", - отмечает он. По словам Перевалова, квартиры на побережье очень популярны у "невыездных" силовиков. Как рассказала Евгения Еремина, компания которой строит жилье в Светлогорске и Зеленоградске, квартиры покупают и местные жители, желая улучшить жилищные условия. Но большинство покупателей все-таки – из "большой России". "У нас очень много таких покупателей – сначала один купил квартиру, привез сюда родителей, потом его друзья. Есть люди, которые так цепочками покупали. Регионы разные – Архангельск, Коми, Ханты-Мансийск, география широкая, - рассказывает Еремина. – И москвичи брали у нас приличное количество квартир. Они говорили: "Нам проще сесть в пятницу на самолет и через два часа быть здесь, чем по нашим пробкам ехать до нашей дачи". </w:t>
      </w:r>
    </w:p>
    <w:p w:rsidR="007C07E1" w:rsidRPr="00950FCB" w:rsidRDefault="007C07E1" w:rsidP="007C07E1">
      <w:pPr>
        <w:ind w:left="-284"/>
        <w:jc w:val="center"/>
        <w:rPr>
          <w:b/>
          <w:color w:val="000000"/>
          <w:shd w:val="clear" w:color="auto" w:fill="FFFFFF"/>
        </w:rPr>
      </w:pPr>
      <w:r w:rsidRPr="00950FCB">
        <w:rPr>
          <w:b/>
          <w:color w:val="000000"/>
          <w:shd w:val="clear" w:color="auto" w:fill="FFFFFF"/>
        </w:rPr>
        <w:t>Новые тенденции на рынке 2020 г.</w:t>
      </w:r>
    </w:p>
    <w:p w:rsidR="007C07E1" w:rsidRPr="00950FCB" w:rsidRDefault="007C07E1" w:rsidP="007C07E1">
      <w:pPr>
        <w:ind w:left="-284" w:firstLine="568"/>
        <w:jc w:val="both"/>
        <w:rPr>
          <w:sz w:val="18"/>
          <w:szCs w:val="18"/>
        </w:rPr>
      </w:pPr>
      <w:r w:rsidRPr="00950FCB">
        <w:rPr>
          <w:sz w:val="18"/>
          <w:szCs w:val="18"/>
        </w:rPr>
        <w:t>Акционерное общество «ПрайсвотерхаусКуперс Аудит», (PwC предоставляет аудиторские и консультационные услуги, а также услуги в области налогообложения и юридические услуги публичным и частным компаниям разных отраслей) провело ежегодное исследование российского рынка недвижимости, посредством опроса респондентов (девелоперы коммерческой и жилой недвижимости, банка, инвестиционные фонды, компании-собственники и др.), который проводился с сентября по октябрь 2019 г. Мнения участников опроса:</w:t>
      </w:r>
    </w:p>
    <w:p w:rsidR="007C07E1" w:rsidRPr="00950FCB" w:rsidRDefault="007C07E1" w:rsidP="007C07E1">
      <w:pPr>
        <w:pStyle w:val="afc"/>
        <w:numPr>
          <w:ilvl w:val="0"/>
          <w:numId w:val="45"/>
        </w:numPr>
        <w:tabs>
          <w:tab w:val="clear" w:pos="720"/>
          <w:tab w:val="left" w:pos="567"/>
        </w:tabs>
        <w:ind w:left="-284" w:firstLine="568"/>
        <w:jc w:val="both"/>
        <w:rPr>
          <w:b/>
          <w:sz w:val="18"/>
          <w:szCs w:val="18"/>
        </w:rPr>
      </w:pPr>
      <w:r w:rsidRPr="00950FCB">
        <w:rPr>
          <w:b/>
          <w:sz w:val="18"/>
          <w:szCs w:val="18"/>
        </w:rPr>
        <w:t>Большинство участников рынка не ожидают значительного изменения общей экономической ситуации</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 xml:space="preserve">Согласно прогнозам Всемирного банка, рост экономики России в 2019 году составит 1%, однако дальнейшее смягчение денежно-кредитной политики может выправить ситуацию в 2020 году. </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 xml:space="preserve">По состоянию на 2019 год респонденты опроса отмечают общую рецессию экономики, однако мнения о характере условий развития бизнеса разделились: равное количество отпрошенных отметило улучшение ситуации (35% респондентов) и ухудшение (37% респондентов). Основным причинами улучшения были названы снижение ставок финансирования, а среди причин ухудшения ситуации – ввод эскроу-счетов (для девелоперов жилой недвижимости), негативный эффект от повышения НДС и ухудшение инвестиционного климата. При этом более половины респондентов (59% респондентов) уверены в сохранении трендов развития экономики 2019 года в 2020 году. </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 xml:space="preserve">Эксперты рынка связывают замедление экономики с ростом долговой нагрузки на население, демографическим давлением и пониженным внутренним потребительским спросом. </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По прогнозу Центрального Банка рост по итогам 2019 года может составить 0,8 – 1,3%. При этом отмечается, что рост российской экономики во втором полугодии 2019 года останется пониженным относительно потенциала, однако в начале 2020 года произойдет ускорение.</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color w:val="000000" w:themeColor="text1"/>
          <w:sz w:val="18"/>
          <w:szCs w:val="18"/>
        </w:rPr>
      </w:pPr>
      <w:r w:rsidRPr="00950FCB">
        <w:rPr>
          <w:noProof/>
        </w:rPr>
        <w:drawing>
          <wp:inline distT="0" distB="0" distL="0" distR="0" wp14:anchorId="616E70FD" wp14:editId="64F17ED6">
            <wp:extent cx="2933700" cy="2290771"/>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936429" cy="2292902"/>
                    </a:xfrm>
                    <a:prstGeom prst="rect">
                      <a:avLst/>
                    </a:prstGeom>
                  </pic:spPr>
                </pic:pic>
              </a:graphicData>
            </a:graphic>
          </wp:inline>
        </w:drawing>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color w:val="000000" w:themeColor="text1"/>
          <w:sz w:val="18"/>
          <w:szCs w:val="18"/>
        </w:rPr>
      </w:pPr>
    </w:p>
    <w:p w:rsidR="007C07E1" w:rsidRPr="00950FCB" w:rsidRDefault="007C07E1" w:rsidP="007C07E1">
      <w:pPr>
        <w:pStyle w:val="hJtCJe"/>
        <w:shd w:val="clear" w:color="auto" w:fill="FFFFFF"/>
        <w:spacing w:before="0" w:beforeAutospacing="0" w:after="0" w:afterAutospacing="0"/>
        <w:ind w:left="-284"/>
        <w:jc w:val="center"/>
        <w:rPr>
          <w:rFonts w:ascii="Times New Roman" w:hAnsi="Times New Roman" w:cs="Times New Roman"/>
          <w:color w:val="000000" w:themeColor="text1"/>
          <w:sz w:val="18"/>
          <w:szCs w:val="18"/>
        </w:rPr>
      </w:pPr>
      <w:r w:rsidRPr="00950FCB">
        <w:rPr>
          <w:noProof/>
        </w:rPr>
        <w:drawing>
          <wp:inline distT="0" distB="0" distL="0" distR="0" wp14:anchorId="1F9BCB49" wp14:editId="36D26671">
            <wp:extent cx="5251450" cy="2521205"/>
            <wp:effectExtent l="0" t="0" r="635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62371" cy="2526448"/>
                    </a:xfrm>
                    <a:prstGeom prst="rect">
                      <a:avLst/>
                    </a:prstGeom>
                  </pic:spPr>
                </pic:pic>
              </a:graphicData>
            </a:graphic>
          </wp:inline>
        </w:drawing>
      </w:r>
    </w:p>
    <w:p w:rsidR="007C07E1" w:rsidRPr="00950FCB" w:rsidRDefault="007C07E1" w:rsidP="007C07E1">
      <w:pPr>
        <w:pStyle w:val="hJtCJe"/>
        <w:shd w:val="clear" w:color="auto" w:fill="FFFFFF"/>
        <w:spacing w:before="0" w:beforeAutospacing="0" w:after="0" w:afterAutospacing="0"/>
        <w:ind w:left="-284"/>
        <w:jc w:val="both"/>
        <w:rPr>
          <w:rFonts w:ascii="Times New Roman" w:hAnsi="Times New Roman" w:cs="Times New Roman"/>
          <w:color w:val="000000" w:themeColor="text1"/>
          <w:sz w:val="18"/>
          <w:szCs w:val="18"/>
        </w:rPr>
      </w:pP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b/>
          <w:color w:val="000000" w:themeColor="text1"/>
          <w:sz w:val="18"/>
          <w:szCs w:val="18"/>
        </w:rPr>
      </w:pPr>
      <w:r w:rsidRPr="00950FCB">
        <w:rPr>
          <w:rFonts w:ascii="Times New Roman" w:hAnsi="Times New Roman" w:cs="Times New Roman"/>
          <w:b/>
          <w:color w:val="000000" w:themeColor="text1"/>
          <w:sz w:val="18"/>
          <w:szCs w:val="18"/>
        </w:rPr>
        <w:lastRenderedPageBreak/>
        <w:t xml:space="preserve">РИСКИ: </w:t>
      </w:r>
      <w:r w:rsidRPr="00950FCB">
        <w:rPr>
          <w:rFonts w:ascii="Times New Roman" w:hAnsi="Times New Roman" w:cs="Times New Roman"/>
          <w:b/>
          <w:sz w:val="18"/>
          <w:szCs w:val="18"/>
        </w:rPr>
        <w:t>Несовершенство законодательства и динамичное изменение рынка – это константа. Это было, есть и будет; поэтому так важно научиться адаптироваться к новым условиям.</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Среди основных рисков, которые опрошенные считают наиболее важными для их деятельности, лидирует сокращение реальных доходов населения (66% респондентов), чрезмерное регулирование (45% респондентов) и изменение условий финансирования (30% респондентов). Вопреки ожиданиям, опрошенные не считают нестабильность экономики серьезным препятствием для развития их бизнеса.</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Опасения снижения реальных доходов населения имеет под собой ряд весомых оснований – падение показателя продолжается с 2014 года, а по результатам анализа первого полугодия 2019 года снижение в годовом выражении составило 1,3% (Росстат), причем показатель реальной заработной платы вырос менее чем на 2%, что меньше темпов роста инфляции. Среди причин сокращения реальных доходов Росстат отмечает рост процентных платежей по кредиту и потребительских цен. Также возможными причинами могут быть снижение спроса на рабочую силу и общее замедление темпов роста экономики.</w:t>
      </w:r>
    </w:p>
    <w:p w:rsidR="007C07E1" w:rsidRPr="00950FCB" w:rsidRDefault="007C07E1" w:rsidP="007C07E1">
      <w:pPr>
        <w:pStyle w:val="hJtCJe"/>
        <w:shd w:val="clear" w:color="auto" w:fill="FFFFFF"/>
        <w:spacing w:before="0" w:beforeAutospacing="0" w:after="0" w:afterAutospacing="0"/>
        <w:ind w:left="-284"/>
        <w:jc w:val="center"/>
        <w:rPr>
          <w:rFonts w:ascii="Times New Roman" w:hAnsi="Times New Roman" w:cs="Times New Roman"/>
          <w:sz w:val="18"/>
          <w:szCs w:val="18"/>
        </w:rPr>
      </w:pPr>
      <w:r w:rsidRPr="00950FCB">
        <w:rPr>
          <w:noProof/>
        </w:rPr>
        <w:drawing>
          <wp:inline distT="0" distB="0" distL="0" distR="0" wp14:anchorId="40B0DC5C" wp14:editId="5C02910F">
            <wp:extent cx="3524250" cy="3510003"/>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540945" cy="3526631"/>
                    </a:xfrm>
                    <a:prstGeom prst="rect">
                      <a:avLst/>
                    </a:prstGeom>
                  </pic:spPr>
                </pic:pic>
              </a:graphicData>
            </a:graphic>
          </wp:inline>
        </w:drawing>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b/>
          <w:sz w:val="18"/>
          <w:szCs w:val="18"/>
        </w:rPr>
      </w:pPr>
      <w:r w:rsidRPr="00950FCB">
        <w:rPr>
          <w:rFonts w:ascii="Times New Roman" w:hAnsi="Times New Roman" w:cs="Times New Roman"/>
          <w:b/>
          <w:sz w:val="18"/>
          <w:szCs w:val="18"/>
        </w:rPr>
        <w:t>ДИНАМИКА ПОКАЗАТЕЛЕЙ</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 xml:space="preserve">Согласно проведенному опросу 70% респондентов считают, что в 2020 году ключевая ставка снизится еще. 23% опрошенных не уверены в снижении ставки, либо допускают ее повторное снижение в 2019 году и сохранение нового уровня в течение 2020 года. В свете снижения ставки 25 октября 2019 года сразу на 50 б.п. (подобное серьезное снижение в прошлый раз происходило в декабре 2017 года) следует считать, что ожидания респондентов сбылись. Кроме того, Центральный Банк не исключил возможное дальнейшее снижение. </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 xml:space="preserve">Сразу вслед за снижением ключевой ставки многие банки начали понижение ипотечных ставок и ставок по потребительским кредитам. </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 xml:space="preserve">На указанный момент это минимальное значение ключевой ставки с 2014 года, когда ее размер составлял 5,5%. При этом некоторые банки прогнозируют ее повторное снижение, а также отмечают предпосылки для дальнейшего снижения ипотечных ставок. </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 xml:space="preserve">Если ключевая ставка продолжит свое снижение, то будет выполнена одна из целей национального проекта «Жилье и городская среда» – достижение уровня ипотечных ставок в 8,7%. </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 xml:space="preserve">58% опрошенных уверены, что уровень номинальной инфляции в 2020 году не изменится. Тем не менее, согласно данным Росстата уровень годовой инфляции демонстрирует активное снижение – в сентябре ее уровень составил 4%, а месяцем ранее, в августе, инфляция была на уровне 4,3%. Данное снижение повлияло в том числе на снижение в октябре ключевой ставки. Среди причин столь активного понижения инфляции – стабилизация рубля и отсутствие новых санкций. </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В условиях продолжения смягчения денежно-кредитной политики ЦБ РФ снижение процентных ставок может продолжиться.</w:t>
      </w:r>
    </w:p>
    <w:p w:rsidR="007C07E1" w:rsidRPr="00950FCB" w:rsidRDefault="007C07E1" w:rsidP="007C07E1">
      <w:pPr>
        <w:pStyle w:val="hJtCJe"/>
        <w:shd w:val="clear" w:color="auto" w:fill="FFFFFF"/>
        <w:spacing w:before="0" w:beforeAutospacing="0" w:after="0" w:afterAutospacing="0"/>
        <w:ind w:left="-284"/>
        <w:jc w:val="center"/>
        <w:rPr>
          <w:rFonts w:ascii="Times New Roman" w:hAnsi="Times New Roman" w:cs="Times New Roman"/>
          <w:sz w:val="18"/>
          <w:szCs w:val="18"/>
        </w:rPr>
      </w:pPr>
      <w:r w:rsidRPr="00950FCB">
        <w:rPr>
          <w:noProof/>
        </w:rPr>
        <w:lastRenderedPageBreak/>
        <w:drawing>
          <wp:inline distT="0" distB="0" distL="0" distR="0" wp14:anchorId="6983CBE8" wp14:editId="00326CDC">
            <wp:extent cx="3308350" cy="2517775"/>
            <wp:effectExtent l="0" t="0" r="635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14035" cy="2522101"/>
                    </a:xfrm>
                    <a:prstGeom prst="rect">
                      <a:avLst/>
                    </a:prstGeom>
                  </pic:spPr>
                </pic:pic>
              </a:graphicData>
            </a:graphic>
          </wp:inline>
        </w:drawing>
      </w:r>
    </w:p>
    <w:p w:rsidR="007C07E1" w:rsidRPr="00950FCB" w:rsidRDefault="007C07E1" w:rsidP="007C07E1">
      <w:pPr>
        <w:pStyle w:val="hJtCJe"/>
        <w:numPr>
          <w:ilvl w:val="0"/>
          <w:numId w:val="45"/>
        </w:numPr>
        <w:shd w:val="clear" w:color="auto" w:fill="FFFFFF"/>
        <w:tabs>
          <w:tab w:val="clear" w:pos="720"/>
          <w:tab w:val="left" w:pos="567"/>
        </w:tabs>
        <w:spacing w:before="0" w:beforeAutospacing="0" w:after="0" w:afterAutospacing="0"/>
        <w:ind w:left="-284" w:firstLine="568"/>
        <w:jc w:val="both"/>
        <w:rPr>
          <w:rFonts w:ascii="Times New Roman" w:hAnsi="Times New Roman" w:cs="Times New Roman"/>
          <w:b/>
          <w:sz w:val="18"/>
          <w:szCs w:val="18"/>
        </w:rPr>
      </w:pPr>
      <w:r w:rsidRPr="00950FCB">
        <w:rPr>
          <w:rFonts w:ascii="Times New Roman" w:hAnsi="Times New Roman" w:cs="Times New Roman"/>
          <w:b/>
          <w:sz w:val="18"/>
          <w:szCs w:val="18"/>
        </w:rPr>
        <w:t>Долговое финансирование</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 xml:space="preserve">Финансирование девелоперских проектов и инвестиционной деятельности в сегменте недвижимости продолжает оставаться важнейшим вопросом для игроков рынка. Из главных пунктов – источники финансирования, пропорция средств, уровень ставок привлечения и механизм работы системы. </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В вопросе выбора источника и валюты долгового финансирования ситуация предсказуема: согласно опросу 70% респондентов предпочитают банковские кредиты, а рублевое кредитование выбирают 86% опрошенных. Тенденция сокращения доли кредитов в иностранной валюте сохраняется.</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Большинство респондентов ожидают понижения ставок по долговому финансированию в следующем году, что связано с общими ожиданиями в отношении ключевой ставки. Такие настроения создают предпосылки для дальнейшей стимуляции рынка и роста волны интереса к рефинансированию кредитов, полученных в 2013-2014 годах.</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 xml:space="preserve">С вводом системы эскроу-счетов девелоперы жилой недвижимости разделились во мнениях в отношении качества работы новой схемы: часть считает, что времени на подготовку и переход было дано достаточно, в то время как другие уверены, что перемены были слишком стремительными, а окончательные правила до сих пор не установлены. Одни из главных просьб девелоперов к банкам и регуляторам – исключение всех разночтений в новой редакции ФЗ №214 и расширение реального списка банков работающих по проектному финансированию. </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 xml:space="preserve">Из основных требований, предъявляемых игроками рынка к системе долгового финансирования, является повышение конкуренции среди банков и снижение ставок. </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 xml:space="preserve">Также игроки рынка озвучили пожелания в части сокращения сроков рассмотрения заявок и снижения комиссий, снижение субъективности принятия решений. </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Респонденты отмечают тенденцию сокращения банками своей кредитной функции и постепенной переориентации в сторону функции платежной системы, что в долгосрочной перспективе может нарушить всю систему функционирования.</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 xml:space="preserve">Пропорции финансирования </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Согласно проведенному опросу на рынке сохраняется традиционная схема финансирования готовых и девелоперских проектов: 70/30 (60% респондентов) и 80/20 (36% респондентов) соответственно. В отношении финансирования девелоперских проектов жилой недвижимости часть ответов перераспределилась на вариант 85/15 по причине работы девелоперов по эскроу-счетам (12%). Респонденты отмечали, что данное распределение заемных и собственных средств является усредненным, а каждый случай индивидуален и зависит от множества факторов. Также респонденты отмечают определенные сложности при получении финансирования для инвестиционной фазы и неготовность банков оперативно реагировать на изменения макроэкономических факторов.</w:t>
      </w:r>
    </w:p>
    <w:p w:rsidR="007C07E1" w:rsidRPr="00950FCB" w:rsidRDefault="007C07E1" w:rsidP="007C07E1">
      <w:pPr>
        <w:pStyle w:val="hJtCJe"/>
        <w:numPr>
          <w:ilvl w:val="0"/>
          <w:numId w:val="45"/>
        </w:numPr>
        <w:shd w:val="clear" w:color="auto" w:fill="FFFFFF"/>
        <w:tabs>
          <w:tab w:val="clear" w:pos="720"/>
          <w:tab w:val="num" w:pos="0"/>
          <w:tab w:val="left" w:pos="851"/>
        </w:tabs>
        <w:spacing w:before="0" w:beforeAutospacing="0" w:after="0" w:afterAutospacing="0"/>
        <w:ind w:left="-284" w:firstLine="851"/>
        <w:jc w:val="both"/>
        <w:rPr>
          <w:rFonts w:ascii="Times New Roman" w:hAnsi="Times New Roman" w:cs="Times New Roman"/>
          <w:b/>
          <w:color w:val="000000" w:themeColor="text1"/>
          <w:sz w:val="18"/>
          <w:szCs w:val="18"/>
        </w:rPr>
      </w:pPr>
      <w:r w:rsidRPr="00950FCB">
        <w:rPr>
          <w:rFonts w:ascii="Times New Roman" w:hAnsi="Times New Roman" w:cs="Times New Roman"/>
          <w:b/>
          <w:sz w:val="18"/>
          <w:szCs w:val="18"/>
        </w:rPr>
        <w:t>Жилая недвижимость (Ввод эскроу-счетов стал основным событием, повлиявшим на рынок жилой недвижимости в 2019 году, в 2020 году тенденция сохранится)</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Рынок жилой недвижимости и рынок девелопмента первичной жилой недвижимости в частности продолжает оставаться наиболее высокомаржинальным сегментом недвижимости. Участники опроса в большинстве (63% респондентов) определили стадию стагнации для жилой недвижимости в 2020 году. Наибольший интерес для застройщиков в отношении цикла рынка вызывает 2021 год, когда окончится реализация проектов по стандартной схеме финансирования. Респонденты ожидают ухода мелких компаний с рынка и сильное изменение его структуры.</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Опрошенные отмечают, что текущий уровень покупательского спроса остается на прежнем уровне, однако остается вопрос его практической реализации, который упирается в уровень реальных располагаемых денежных доходов и развитие рынка ипотеки. Причем респонденты разделились во мнении относительно возможности роста спроса в условиях проектного финансирования: 68% опрошенных считают, что спрос не вырастет, несмотря на бóльшие гарантии со стороны банков.</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В качестве наиболее привлекательного сегмента для девелопмента респонденты выбрали комфорт класс (49% респондентов), на втором месте стоит бизнес класс (27% респондентов), далее следует стандартный класс (19% респондентов). Премиум класс является наименее интересным объектом для девелопмента – его предпочли только 5%. Премиум класс остается сложным продуктом для реализации в частности из-за проблем со входом в сегмент.</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36% респондентов оценивают характер влияния государства на рынок жилой недвижимости положительно.</w:t>
      </w:r>
    </w:p>
    <w:p w:rsidR="007C07E1" w:rsidRPr="00950FCB" w:rsidRDefault="007C07E1" w:rsidP="007C07E1">
      <w:pPr>
        <w:pStyle w:val="hJtCJe"/>
        <w:shd w:val="clear" w:color="auto" w:fill="FFFFFF"/>
        <w:spacing w:before="0" w:beforeAutospacing="0" w:after="0" w:afterAutospacing="0"/>
        <w:ind w:left="720"/>
        <w:jc w:val="both"/>
        <w:rPr>
          <w:rFonts w:ascii="Times New Roman" w:hAnsi="Times New Roman" w:cs="Times New Roman"/>
          <w:color w:val="000000" w:themeColor="text1"/>
          <w:sz w:val="18"/>
          <w:szCs w:val="18"/>
        </w:rPr>
      </w:pPr>
      <w:r w:rsidRPr="00950FCB">
        <w:rPr>
          <w:noProof/>
        </w:rPr>
        <w:lastRenderedPageBreak/>
        <w:drawing>
          <wp:inline distT="0" distB="0" distL="0" distR="0" wp14:anchorId="2986E4C7" wp14:editId="37036A41">
            <wp:extent cx="2598659" cy="22288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603805" cy="2233264"/>
                    </a:xfrm>
                    <a:prstGeom prst="rect">
                      <a:avLst/>
                    </a:prstGeom>
                  </pic:spPr>
                </pic:pic>
              </a:graphicData>
            </a:graphic>
          </wp:inline>
        </w:drawing>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rPr>
      </w:pPr>
      <w:r w:rsidRPr="00950FCB">
        <w:rPr>
          <w:rFonts w:ascii="Times New Roman" w:hAnsi="Times New Roman" w:cs="Times New Roman"/>
        </w:rPr>
        <w:t>71% респондентов ожидают снижения ипотечных ставок</w:t>
      </w:r>
    </w:p>
    <w:p w:rsidR="007C07E1" w:rsidRPr="00950FCB" w:rsidRDefault="007C07E1" w:rsidP="007C07E1">
      <w:pPr>
        <w:pStyle w:val="hJtCJe"/>
        <w:shd w:val="clear" w:color="auto" w:fill="FFFFFF"/>
        <w:spacing w:before="0" w:beforeAutospacing="0" w:after="0" w:afterAutospacing="0"/>
        <w:ind w:left="720"/>
        <w:jc w:val="both"/>
        <w:rPr>
          <w:rFonts w:ascii="Times New Roman" w:hAnsi="Times New Roman" w:cs="Times New Roman"/>
          <w:color w:val="000000" w:themeColor="text1"/>
          <w:sz w:val="18"/>
          <w:szCs w:val="18"/>
        </w:rPr>
      </w:pPr>
      <w:r w:rsidRPr="00950FCB">
        <w:rPr>
          <w:noProof/>
        </w:rPr>
        <w:drawing>
          <wp:inline distT="0" distB="0" distL="0" distR="0" wp14:anchorId="19101E2D" wp14:editId="1A6260AB">
            <wp:extent cx="3009900" cy="2372643"/>
            <wp:effectExtent l="0" t="0" r="0" b="889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012415" cy="2374625"/>
                    </a:xfrm>
                    <a:prstGeom prst="rect">
                      <a:avLst/>
                    </a:prstGeom>
                  </pic:spPr>
                </pic:pic>
              </a:graphicData>
            </a:graphic>
          </wp:inline>
        </w:drawing>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b/>
          <w:color w:val="000000" w:themeColor="text1"/>
        </w:rPr>
      </w:pPr>
      <w:r w:rsidRPr="00950FCB">
        <w:rPr>
          <w:rFonts w:ascii="Times New Roman" w:hAnsi="Times New Roman" w:cs="Times New Roman"/>
          <w:b/>
        </w:rPr>
        <w:t>Ввод эскроу-счетов и их влияние на рынок</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 xml:space="preserve">Летом 2019 года застройщики перешли на проектное финансирование – новая модель финансирования проектов жилого строительства. Цель нововведений – минимизация рисков покупателей строящихся квартир, предоставление определенных гарантий сохранности средств, уплаченных лицами, приобретающими жилье на стадии строительства, повышение требований к застройщикам и контроль операций с участием средств дольщиков. </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Среди основных вопросов в рамках перехода застройщиков на новую схему финансирования – как поведут себя цены предложений и цены заключаемых с покупателями сделок, как изменится стоимость инвестиционного бюджета и получится ли достигнуть изначальных целей ввода проектного финансирования.</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color w:val="000000" w:themeColor="text1"/>
          <w:sz w:val="18"/>
          <w:szCs w:val="18"/>
        </w:rPr>
      </w:pPr>
      <w:r w:rsidRPr="00950FCB">
        <w:rPr>
          <w:rFonts w:ascii="Times New Roman" w:hAnsi="Times New Roman" w:cs="Times New Roman"/>
          <w:sz w:val="18"/>
          <w:szCs w:val="18"/>
        </w:rPr>
        <w:t>Проведенный опрос показал, что большинство респондентов ожидают рост инвестиционного бюджета в 2020 году либо на уровне 1 – 5% (37% опрошенных), либо на 5 – 7% (34% опрошенных). Рост инвестиционного бюджета прогнозируется за счет роста себестоимости материалов, а также за счет возникновения расходов по обслуживанию проектного финансирования в новых проектах.</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sz w:val="18"/>
          <w:szCs w:val="18"/>
        </w:rPr>
      </w:pPr>
      <w:r w:rsidRPr="00950FCB">
        <w:rPr>
          <w:rFonts w:ascii="Times New Roman" w:hAnsi="Times New Roman" w:cs="Times New Roman"/>
          <w:sz w:val="18"/>
          <w:szCs w:val="18"/>
        </w:rPr>
        <w:t>Рост цен заключаемых сделок по продаже жилой недвижимости в среднесрочной перспективе с учетом факторов проектного финансирования, уровня платежеспособности населения и уровня конкуренции между проектами согласно опросу ожидают 71% респондентов, причем рост прогнозируется в диапазоне 5 – 7% (40% респондентов) или 7 – 10% (32% респондентов). 29% опрошенных, кто считает, что роста цен заключаемых сделок не произойдет, причинами называют возможное снижение спроса на жилую недвижимость.</w:t>
      </w:r>
    </w:p>
    <w:p w:rsidR="007C07E1" w:rsidRPr="00950FCB" w:rsidRDefault="007C07E1" w:rsidP="007C07E1">
      <w:pPr>
        <w:pStyle w:val="hJtCJe"/>
        <w:shd w:val="clear" w:color="auto" w:fill="FFFFFF"/>
        <w:spacing w:before="0" w:beforeAutospacing="0" w:after="0" w:afterAutospacing="0"/>
        <w:ind w:left="-284" w:firstLine="568"/>
        <w:jc w:val="center"/>
        <w:rPr>
          <w:rFonts w:ascii="Times New Roman" w:hAnsi="Times New Roman" w:cs="Times New Roman"/>
          <w:color w:val="000000" w:themeColor="text1"/>
          <w:sz w:val="18"/>
          <w:szCs w:val="18"/>
        </w:rPr>
      </w:pPr>
      <w:r w:rsidRPr="00950FCB">
        <w:rPr>
          <w:noProof/>
        </w:rPr>
        <w:lastRenderedPageBreak/>
        <w:drawing>
          <wp:inline distT="0" distB="0" distL="0" distR="0" wp14:anchorId="4B233C10" wp14:editId="21C417A4">
            <wp:extent cx="3897549" cy="3090046"/>
            <wp:effectExtent l="0" t="0" r="825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908165" cy="3098463"/>
                    </a:xfrm>
                    <a:prstGeom prst="rect">
                      <a:avLst/>
                    </a:prstGeom>
                  </pic:spPr>
                </pic:pic>
              </a:graphicData>
            </a:graphic>
          </wp:inline>
        </w:drawing>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color w:val="000000" w:themeColor="text1"/>
          <w:sz w:val="18"/>
          <w:szCs w:val="18"/>
        </w:rPr>
      </w:pPr>
      <w:r w:rsidRPr="00950FCB">
        <w:rPr>
          <w:rFonts w:ascii="Times New Roman" w:hAnsi="Times New Roman" w:cs="Times New Roman"/>
          <w:color w:val="000000" w:themeColor="text1"/>
          <w:sz w:val="18"/>
          <w:szCs w:val="18"/>
        </w:rPr>
        <w:t>Мнения аналитиков о том, стоит ли ждать подорожания недвижимости, расходятся. Одни из них говорят, что цена в 2020 году снизится. Они обосновывают это тем, что:</w:t>
      </w:r>
    </w:p>
    <w:p w:rsidR="007C07E1" w:rsidRPr="00950FCB" w:rsidRDefault="007C07E1" w:rsidP="007C07E1">
      <w:pPr>
        <w:numPr>
          <w:ilvl w:val="0"/>
          <w:numId w:val="42"/>
        </w:numPr>
        <w:shd w:val="clear" w:color="auto" w:fill="FFFFFF"/>
        <w:ind w:left="-284" w:firstLine="568"/>
        <w:jc w:val="both"/>
        <w:rPr>
          <w:color w:val="000000" w:themeColor="text1"/>
          <w:sz w:val="18"/>
          <w:szCs w:val="18"/>
        </w:rPr>
      </w:pPr>
      <w:r w:rsidRPr="00950FCB">
        <w:rPr>
          <w:color w:val="000000" w:themeColor="text1"/>
          <w:sz w:val="18"/>
          <w:szCs w:val="18"/>
        </w:rPr>
        <w:t>снизилась покупательская способность граждан;</w:t>
      </w:r>
    </w:p>
    <w:p w:rsidR="007C07E1" w:rsidRPr="00950FCB" w:rsidRDefault="007C07E1" w:rsidP="007C07E1">
      <w:pPr>
        <w:numPr>
          <w:ilvl w:val="0"/>
          <w:numId w:val="42"/>
        </w:numPr>
        <w:shd w:val="clear" w:color="auto" w:fill="FFFFFF"/>
        <w:ind w:left="-284" w:firstLine="568"/>
        <w:jc w:val="both"/>
        <w:rPr>
          <w:color w:val="000000" w:themeColor="text1"/>
          <w:sz w:val="18"/>
          <w:szCs w:val="18"/>
        </w:rPr>
      </w:pPr>
      <w:r w:rsidRPr="00950FCB">
        <w:rPr>
          <w:color w:val="000000" w:themeColor="text1"/>
          <w:sz w:val="18"/>
          <w:szCs w:val="18"/>
        </w:rPr>
        <w:t>количество новостроек увеличилось, а спрос упал;</w:t>
      </w:r>
    </w:p>
    <w:p w:rsidR="007C07E1" w:rsidRPr="00950FCB" w:rsidRDefault="007C07E1" w:rsidP="007C07E1">
      <w:pPr>
        <w:numPr>
          <w:ilvl w:val="0"/>
          <w:numId w:val="42"/>
        </w:numPr>
        <w:shd w:val="clear" w:color="auto" w:fill="FFFFFF"/>
        <w:ind w:left="-284" w:firstLine="568"/>
        <w:jc w:val="both"/>
        <w:rPr>
          <w:color w:val="000000" w:themeColor="text1"/>
          <w:sz w:val="18"/>
          <w:szCs w:val="18"/>
        </w:rPr>
      </w:pPr>
      <w:r w:rsidRPr="00950FCB">
        <w:rPr>
          <w:color w:val="000000" w:themeColor="text1"/>
          <w:sz w:val="18"/>
          <w:szCs w:val="18"/>
        </w:rPr>
        <w:t>ставки по ипотечному кредиту слишком высоки для граждан, т.к. реальные доходы упали.</w:t>
      </w:r>
    </w:p>
    <w:p w:rsidR="007C07E1" w:rsidRPr="00950FCB" w:rsidRDefault="007C07E1" w:rsidP="007C07E1">
      <w:pPr>
        <w:pStyle w:val="hJtCJe"/>
        <w:shd w:val="clear" w:color="auto" w:fill="FFFFFF"/>
        <w:spacing w:before="0" w:beforeAutospacing="0" w:after="0" w:afterAutospacing="0"/>
        <w:ind w:left="-284" w:firstLine="568"/>
        <w:jc w:val="both"/>
        <w:rPr>
          <w:rFonts w:ascii="Times New Roman" w:hAnsi="Times New Roman" w:cs="Times New Roman"/>
          <w:color w:val="000000" w:themeColor="text1"/>
          <w:sz w:val="18"/>
          <w:szCs w:val="18"/>
        </w:rPr>
      </w:pPr>
      <w:r w:rsidRPr="00950FCB">
        <w:rPr>
          <w:rFonts w:ascii="Times New Roman" w:hAnsi="Times New Roman" w:cs="Times New Roman"/>
          <w:color w:val="000000" w:themeColor="text1"/>
          <w:sz w:val="18"/>
          <w:szCs w:val="18"/>
        </w:rPr>
        <w:t>Другие считают, что цена в 2020 году только вырастет, потому что застройщики будут вынуждены продавать квартиры по более высоким ценам. Обусловлено это несколькими факторами:</w:t>
      </w:r>
    </w:p>
    <w:p w:rsidR="007C07E1" w:rsidRPr="00950FCB" w:rsidRDefault="007C07E1" w:rsidP="007C07E1">
      <w:pPr>
        <w:numPr>
          <w:ilvl w:val="0"/>
          <w:numId w:val="42"/>
        </w:numPr>
        <w:shd w:val="clear" w:color="auto" w:fill="FFFFFF"/>
        <w:ind w:left="-284" w:firstLine="568"/>
        <w:jc w:val="both"/>
        <w:rPr>
          <w:color w:val="000000" w:themeColor="text1"/>
          <w:sz w:val="18"/>
          <w:szCs w:val="18"/>
        </w:rPr>
      </w:pPr>
      <w:r w:rsidRPr="00950FCB">
        <w:rPr>
          <w:color w:val="000000" w:themeColor="text1"/>
          <w:sz w:val="18"/>
          <w:szCs w:val="18"/>
        </w:rPr>
        <w:t>поднялась </w:t>
      </w:r>
      <w:hyperlink r:id="rId48" w:history="1">
        <w:r w:rsidRPr="00950FCB">
          <w:rPr>
            <w:rStyle w:val="SOhBvR"/>
            <w:color w:val="000000" w:themeColor="text1"/>
            <w:sz w:val="18"/>
            <w:szCs w:val="18"/>
          </w:rPr>
          <w:t>стоимость топлива</w:t>
        </w:r>
      </w:hyperlink>
      <w:r w:rsidRPr="00950FCB">
        <w:rPr>
          <w:color w:val="000000" w:themeColor="text1"/>
          <w:sz w:val="18"/>
          <w:szCs w:val="18"/>
        </w:rPr>
        <w:t> и строительных материалов, благодаря </w:t>
      </w:r>
      <w:hyperlink r:id="rId49" w:history="1">
        <w:r w:rsidRPr="00950FCB">
          <w:rPr>
            <w:rStyle w:val="SOhBvR"/>
            <w:color w:val="000000" w:themeColor="text1"/>
            <w:sz w:val="18"/>
            <w:szCs w:val="18"/>
          </w:rPr>
          <w:t>увеличению НДС до 20%</w:t>
        </w:r>
      </w:hyperlink>
      <w:r w:rsidRPr="00950FCB">
        <w:rPr>
          <w:color w:val="000000" w:themeColor="text1"/>
          <w:sz w:val="18"/>
          <w:szCs w:val="18"/>
        </w:rPr>
        <w:t> с 01.01.2019 и росту курса доллара;</w:t>
      </w:r>
    </w:p>
    <w:p w:rsidR="007C07E1" w:rsidRPr="00950FCB" w:rsidRDefault="007C07E1" w:rsidP="007C07E1">
      <w:pPr>
        <w:numPr>
          <w:ilvl w:val="0"/>
          <w:numId w:val="42"/>
        </w:numPr>
        <w:shd w:val="clear" w:color="auto" w:fill="FFFFFF"/>
        <w:ind w:left="-284" w:firstLine="568"/>
        <w:jc w:val="both"/>
        <w:rPr>
          <w:color w:val="000000" w:themeColor="text1"/>
          <w:sz w:val="18"/>
          <w:szCs w:val="18"/>
        </w:rPr>
      </w:pPr>
      <w:r w:rsidRPr="00950FCB">
        <w:rPr>
          <w:color w:val="000000" w:themeColor="text1"/>
          <w:sz w:val="18"/>
          <w:szCs w:val="18"/>
        </w:rPr>
        <w:t>ставки по кредитам, выдаваемым под застройку, повысились. Тем более, что с 01.06.2018, благодаря закону о применении эскроу-счетов при осуществлении застройки, застройщики стали более зависимы от банков;</w:t>
      </w:r>
    </w:p>
    <w:p w:rsidR="007C07E1" w:rsidRPr="00950FCB" w:rsidRDefault="007C07E1" w:rsidP="007C07E1">
      <w:pPr>
        <w:numPr>
          <w:ilvl w:val="0"/>
          <w:numId w:val="42"/>
        </w:numPr>
        <w:shd w:val="clear" w:color="auto" w:fill="FFFFFF"/>
        <w:ind w:left="-284" w:firstLine="568"/>
        <w:jc w:val="both"/>
        <w:rPr>
          <w:color w:val="000000" w:themeColor="text1"/>
          <w:sz w:val="18"/>
          <w:szCs w:val="18"/>
        </w:rPr>
      </w:pPr>
      <w:r w:rsidRPr="00950FCB">
        <w:rPr>
          <w:color w:val="000000" w:themeColor="text1"/>
          <w:sz w:val="18"/>
          <w:szCs w:val="18"/>
        </w:rPr>
        <w:t>подорожали услуги ЖКХ, чем вызвали увеличение расходов по обслуживанию объектов.</w:t>
      </w:r>
    </w:p>
    <w:p w:rsidR="007C07E1" w:rsidRPr="00950FCB" w:rsidRDefault="007C07E1" w:rsidP="007C07E1">
      <w:pPr>
        <w:ind w:left="-284" w:firstLine="568"/>
        <w:jc w:val="both"/>
        <w:rPr>
          <w:i/>
          <w:color w:val="000000" w:themeColor="text1"/>
          <w:sz w:val="18"/>
          <w:szCs w:val="18"/>
        </w:rPr>
      </w:pPr>
    </w:p>
    <w:p w:rsidR="007C07E1" w:rsidRPr="00950FCB" w:rsidRDefault="007C07E1" w:rsidP="007C07E1">
      <w:pPr>
        <w:ind w:left="-284" w:firstLine="568"/>
        <w:jc w:val="both"/>
        <w:rPr>
          <w:i/>
          <w:color w:val="000000" w:themeColor="text1"/>
          <w:sz w:val="18"/>
          <w:szCs w:val="18"/>
        </w:rPr>
      </w:pPr>
      <w:r w:rsidRPr="00950FCB">
        <w:rPr>
          <w:i/>
          <w:color w:val="000000" w:themeColor="text1"/>
          <w:sz w:val="18"/>
          <w:szCs w:val="18"/>
        </w:rPr>
        <w:t>Справка! Согласно Закону 214-ФЗ «Об участии в долевом строительстве многоквартирных домов…”, все застройщики обязаны с 1 июля 2019 года продавать недвижимость с применением эскроу-счетов. </w:t>
      </w:r>
      <w:hyperlink r:id="rId50" w:history="1">
        <w:r w:rsidRPr="00950FCB">
          <w:rPr>
            <w:rStyle w:val="SOhBvR"/>
            <w:i/>
            <w:color w:val="000000" w:themeColor="text1"/>
            <w:sz w:val="18"/>
            <w:szCs w:val="18"/>
          </w:rPr>
          <w:t>Эскроу</w:t>
        </w:r>
      </w:hyperlink>
      <w:hyperlink r:id="rId51" w:history="1">
        <w:r w:rsidRPr="00950FCB">
          <w:rPr>
            <w:rStyle w:val="SOhBvR"/>
            <w:i/>
            <w:color w:val="000000" w:themeColor="text1"/>
            <w:sz w:val="18"/>
            <w:szCs w:val="18"/>
          </w:rPr>
          <w:t>–</w:t>
        </w:r>
      </w:hyperlink>
      <w:hyperlink r:id="rId52" w:history="1">
        <w:r w:rsidRPr="00950FCB">
          <w:rPr>
            <w:rStyle w:val="SOhBvR"/>
            <w:i/>
            <w:color w:val="000000" w:themeColor="text1"/>
            <w:sz w:val="18"/>
            <w:szCs w:val="18"/>
          </w:rPr>
          <w:t>счета</w:t>
        </w:r>
      </w:hyperlink>
      <w:r w:rsidRPr="00950FCB">
        <w:rPr>
          <w:i/>
          <w:color w:val="000000" w:themeColor="text1"/>
          <w:sz w:val="18"/>
          <w:szCs w:val="18"/>
        </w:rPr>
        <w:t> – это аккредитивы, которые не могут быть выплачены до окончания строительства. На них поступают денежные средства покупателей недвижимости, приобретающих ее по договору долевого участия (ДДУ).</w:t>
      </w:r>
    </w:p>
    <w:p w:rsidR="007C07E1" w:rsidRPr="00950FCB" w:rsidRDefault="007C07E1" w:rsidP="007C07E1">
      <w:pPr>
        <w:ind w:left="-284" w:firstLine="567"/>
        <w:jc w:val="both"/>
        <w:rPr>
          <w:color w:val="000000" w:themeColor="text1"/>
          <w:sz w:val="18"/>
          <w:szCs w:val="18"/>
          <w:shd w:val="clear" w:color="auto" w:fill="FFFFFF"/>
        </w:rPr>
      </w:pPr>
      <w:r w:rsidRPr="00950FCB">
        <w:rPr>
          <w:color w:val="000000" w:themeColor="text1"/>
          <w:sz w:val="18"/>
          <w:szCs w:val="18"/>
          <w:shd w:val="clear" w:color="auto" w:fill="FFFFFF"/>
        </w:rPr>
        <w:t>Эксперт рынка недвижимости Академии управления финансами и инвестициями Алексей Кричевский напомнил NEWS.ru, что переход на эскроу-счета очень сильно «перегрел» рынок. </w:t>
      </w:r>
    </w:p>
    <w:p w:rsidR="007C07E1" w:rsidRPr="00950FCB" w:rsidRDefault="007C07E1" w:rsidP="007C07E1">
      <w:pPr>
        <w:ind w:left="-284" w:firstLine="567"/>
        <w:jc w:val="both"/>
        <w:rPr>
          <w:color w:val="000000" w:themeColor="text1"/>
          <w:sz w:val="18"/>
          <w:szCs w:val="18"/>
          <w:shd w:val="clear" w:color="auto" w:fill="FFFFFF"/>
        </w:rPr>
      </w:pPr>
      <w:r w:rsidRPr="00950FCB">
        <w:rPr>
          <w:color w:val="000000" w:themeColor="text1"/>
          <w:sz w:val="18"/>
          <w:szCs w:val="18"/>
          <w:shd w:val="clear" w:color="auto" w:fill="FFFFFF"/>
        </w:rPr>
        <w:t>При этом вокруг темы проектного финансирования до сих пор не утихают споры. С одной стороны, это, безусловно, правильный шаг, делающий рынок новостроек более цивилизованным и минимизирующий риски для покупателей. С другой, отмечает Кричевский, с рынка уйдут небольшие компании, обладающие индивидуальным подходом к строительству, но слишком скромными возможностями. Кроме того, ближайшие несколько лет всё равно будет происходить доработка законодательства в этой сфере. В частности, уже идут разговоры о субсидировании небольших региональных строительных фирм. И здесь основная задача законодателя — не допустить абсурдных поправок, к которым однозначно можно отнести начисление процентов на денежные средства на эскроу-счетах.</w:t>
      </w:r>
    </w:p>
    <w:p w:rsidR="007C07E1" w:rsidRPr="00950FCB" w:rsidRDefault="007C07E1" w:rsidP="007C07E1">
      <w:pPr>
        <w:pStyle w:val="ad"/>
        <w:shd w:val="clear" w:color="auto" w:fill="FFFFFF"/>
        <w:spacing w:before="0" w:beforeAutospacing="0" w:after="0" w:afterAutospacing="0"/>
        <w:ind w:left="-284" w:firstLine="567"/>
        <w:jc w:val="both"/>
        <w:rPr>
          <w:rFonts w:ascii="Times New Roman" w:hAnsi="Times New Roman" w:cs="Times New Roman"/>
          <w:color w:val="000000" w:themeColor="text1"/>
          <w:sz w:val="18"/>
          <w:szCs w:val="18"/>
        </w:rPr>
      </w:pPr>
      <w:r w:rsidRPr="00950FCB">
        <w:rPr>
          <w:rFonts w:ascii="Times New Roman" w:hAnsi="Times New Roman" w:cs="Times New Roman"/>
          <w:color w:val="000000" w:themeColor="text1"/>
          <w:sz w:val="18"/>
          <w:szCs w:val="18"/>
        </w:rPr>
        <w:t>Проценты по эскроу-счетам в настоящее время не начисляются. Именно за счет этих средств банки должны предоставлять застройщикам финансирование по пониженной ставке. Поэтому депутатская инициатива ломает всю логику реформы 214-ФЗ, отмечает Олег Репченко.</w:t>
      </w:r>
    </w:p>
    <w:p w:rsidR="007C07E1" w:rsidRPr="00950FCB" w:rsidRDefault="007C07E1" w:rsidP="007C07E1">
      <w:pPr>
        <w:pStyle w:val="ad"/>
        <w:shd w:val="clear" w:color="auto" w:fill="FFFFFF"/>
        <w:spacing w:before="0" w:beforeAutospacing="0" w:after="0" w:afterAutospacing="0"/>
        <w:ind w:left="-284" w:firstLine="567"/>
        <w:jc w:val="both"/>
        <w:rPr>
          <w:rFonts w:ascii="Times New Roman" w:hAnsi="Times New Roman" w:cs="Times New Roman"/>
          <w:color w:val="000000" w:themeColor="text1"/>
          <w:sz w:val="18"/>
          <w:szCs w:val="18"/>
        </w:rPr>
      </w:pPr>
      <w:r w:rsidRPr="00950FCB">
        <w:rPr>
          <w:rFonts w:ascii="Times New Roman" w:hAnsi="Times New Roman" w:cs="Times New Roman"/>
          <w:color w:val="000000" w:themeColor="text1"/>
          <w:sz w:val="18"/>
          <w:szCs w:val="18"/>
        </w:rPr>
        <w:t>Существующий механизм формирования ставки для застройщиков зависит от наполнения счетов эскроу. Чем больше средств на эскроу, то есть чем быстрее продаются квартиры, тем ниже ставка. По данным Центробанка, средневзвешенная ставка по проектному финансированию в настоящее время находится в районе 6-7%. Но это при наличии у банка бесплатного фондировании со стороны дольщиков, которое обеспечивают хорошие продажи у застройщика.</w:t>
      </w:r>
    </w:p>
    <w:p w:rsidR="007C07E1" w:rsidRPr="00950FCB" w:rsidRDefault="007C07E1" w:rsidP="007C07E1">
      <w:pPr>
        <w:pStyle w:val="ad"/>
        <w:shd w:val="clear" w:color="auto" w:fill="FFFFFF"/>
        <w:spacing w:before="0" w:beforeAutospacing="0" w:after="0" w:afterAutospacing="0"/>
        <w:ind w:left="-284" w:firstLine="567"/>
        <w:jc w:val="both"/>
        <w:rPr>
          <w:rFonts w:ascii="Times New Roman" w:hAnsi="Times New Roman" w:cs="Times New Roman"/>
          <w:color w:val="000000" w:themeColor="text1"/>
          <w:sz w:val="18"/>
          <w:szCs w:val="18"/>
          <w:shd w:val="clear" w:color="auto" w:fill="FFFFFF"/>
        </w:rPr>
      </w:pPr>
      <w:r w:rsidRPr="00950FCB">
        <w:rPr>
          <w:rFonts w:ascii="Times New Roman" w:hAnsi="Times New Roman" w:cs="Times New Roman"/>
          <w:color w:val="000000" w:themeColor="text1"/>
          <w:sz w:val="18"/>
          <w:szCs w:val="18"/>
        </w:rPr>
        <w:t xml:space="preserve">«Если же на деньги дольщиков будут начислять проценты, то банки, естественно, повысят проценты по проектному финансированию. Причем, как всегда, с запасом. А застройщики постараются переложить дополнительные расходы на плечи покупателей. В результате стоимость жилья вырастет, и люди окажутся в худших условиях, чем если бы никакого дохода с эскроу не получали», - подчеркивает эксперт </w:t>
      </w:r>
      <w:r w:rsidRPr="00950FCB">
        <w:rPr>
          <w:rFonts w:ascii="Times New Roman" w:hAnsi="Times New Roman" w:cs="Times New Roman"/>
          <w:color w:val="000000" w:themeColor="text1"/>
          <w:sz w:val="18"/>
          <w:szCs w:val="18"/>
          <w:shd w:val="clear" w:color="auto" w:fill="FFFFFF"/>
        </w:rPr>
        <w:t>руководитель аналитического центра «</w:t>
      </w:r>
      <w:hyperlink r:id="rId53" w:tgtFrame="_blank" w:history="1">
        <w:r w:rsidRPr="00950FCB">
          <w:rPr>
            <w:rStyle w:val="a3"/>
            <w:rFonts w:ascii="Times New Roman" w:hAnsi="Times New Roman" w:cs="Times New Roman"/>
            <w:color w:val="000000" w:themeColor="text1"/>
            <w:sz w:val="18"/>
            <w:szCs w:val="18"/>
            <w:shd w:val="clear" w:color="auto" w:fill="FFFFFF"/>
          </w:rPr>
          <w:t>Индикаторы рынка недвижимости IRN.RU</w:t>
        </w:r>
      </w:hyperlink>
      <w:r w:rsidRPr="00950FCB">
        <w:rPr>
          <w:rFonts w:ascii="Times New Roman" w:hAnsi="Times New Roman" w:cs="Times New Roman"/>
          <w:color w:val="000000" w:themeColor="text1"/>
          <w:sz w:val="18"/>
          <w:szCs w:val="18"/>
          <w:shd w:val="clear" w:color="auto" w:fill="FFFFFF"/>
        </w:rPr>
        <w:t>» Олег Репченко.</w:t>
      </w:r>
    </w:p>
    <w:p w:rsidR="007C07E1" w:rsidRPr="00950FCB" w:rsidRDefault="007C07E1" w:rsidP="007C07E1">
      <w:pPr>
        <w:pStyle w:val="ad"/>
        <w:shd w:val="clear" w:color="auto" w:fill="FFFFFF"/>
        <w:spacing w:before="0" w:beforeAutospacing="0" w:after="0" w:afterAutospacing="0"/>
        <w:ind w:left="-284" w:firstLine="567"/>
        <w:jc w:val="both"/>
        <w:rPr>
          <w:rFonts w:ascii="Times New Roman" w:hAnsi="Times New Roman" w:cs="Times New Roman"/>
          <w:color w:val="000000" w:themeColor="text1"/>
          <w:sz w:val="18"/>
          <w:szCs w:val="18"/>
        </w:rPr>
      </w:pPr>
      <w:r w:rsidRPr="00950FCB">
        <w:rPr>
          <w:rFonts w:ascii="Times New Roman" w:hAnsi="Times New Roman" w:cs="Times New Roman"/>
          <w:color w:val="000000" w:themeColor="text1"/>
          <w:sz w:val="18"/>
          <w:szCs w:val="18"/>
        </w:rPr>
        <w:t>Что же касается того, в каком направлении пойдёт рынок в скором будущем, ответ очевиден: в ближайшие два года он пройдёт фазу падения и ближе к 2024 году начнётся новый цикл роста. Стадия стагнации уже запущена, в 2020 году мы увидим выход больших объёмов лотов на рынок и нехватку спроса, поскольку у населения уже не останется свободных денежных средств для покупки недвижимости, а возможности ипотечного кредитования также не безграничны. Тем более такого роста портфеля, как в прошлом и текущем годах, в ближайшее время не будет, несмотря на снижение ставок и относительную стабильность экономики РФ, говорит Кричевский.</w:t>
      </w:r>
    </w:p>
    <w:p w:rsidR="007C07E1" w:rsidRPr="00950FCB" w:rsidRDefault="007C07E1" w:rsidP="007C07E1">
      <w:pPr>
        <w:pStyle w:val="ad"/>
        <w:shd w:val="clear" w:color="auto" w:fill="FFFFFF"/>
        <w:spacing w:before="0" w:beforeAutospacing="0" w:after="0" w:afterAutospacing="0"/>
        <w:ind w:left="-284" w:firstLine="567"/>
        <w:jc w:val="both"/>
        <w:rPr>
          <w:rFonts w:ascii="Times New Roman" w:hAnsi="Times New Roman" w:cs="Times New Roman"/>
          <w:color w:val="000000" w:themeColor="text1"/>
          <w:sz w:val="18"/>
          <w:szCs w:val="18"/>
        </w:rPr>
      </w:pPr>
      <w:r w:rsidRPr="00950FCB">
        <w:rPr>
          <w:rFonts w:ascii="Times New Roman" w:hAnsi="Times New Roman" w:cs="Times New Roman"/>
          <w:color w:val="000000" w:themeColor="text1"/>
          <w:sz w:val="18"/>
          <w:szCs w:val="18"/>
        </w:rPr>
        <w:t>В 2020 году стоит ожидать или полного отсутствия сильных колебаний цен на недвижимость, или их падения на 3–8%, возможно, и до 10% в ряде регионов с особо «перегретым» рынком.</w:t>
      </w:r>
    </w:p>
    <w:p w:rsidR="007C07E1" w:rsidRPr="00950FCB" w:rsidRDefault="007C07E1" w:rsidP="007C07E1">
      <w:pPr>
        <w:pStyle w:val="ad"/>
        <w:shd w:val="clear" w:color="auto" w:fill="FFFFFF"/>
        <w:spacing w:before="0" w:beforeAutospacing="0" w:after="0" w:afterAutospacing="0"/>
        <w:ind w:left="-284" w:firstLine="567"/>
        <w:jc w:val="both"/>
        <w:rPr>
          <w:rFonts w:ascii="Times New Roman" w:hAnsi="Times New Roman" w:cs="Times New Roman"/>
          <w:color w:val="000000" w:themeColor="text1"/>
          <w:sz w:val="18"/>
          <w:szCs w:val="18"/>
        </w:rPr>
      </w:pPr>
      <w:r w:rsidRPr="00950FCB">
        <w:rPr>
          <w:rFonts w:ascii="Times New Roman" w:hAnsi="Times New Roman" w:cs="Times New Roman"/>
          <w:color w:val="000000" w:themeColor="text1"/>
          <w:sz w:val="18"/>
          <w:szCs w:val="18"/>
          <w:shd w:val="clear" w:color="auto" w:fill="FFFFFF"/>
        </w:rPr>
        <w:t xml:space="preserve">Постепенное восстановление может начаться в 2021 и 2022 году, когда объёмы сданных домов упадут из-за отсутствия предложения ввиду крайне малого числа строящихся через проектное финансирование объектов сегодня. Но к </w:t>
      </w:r>
      <w:r w:rsidRPr="00950FCB">
        <w:rPr>
          <w:rFonts w:ascii="Times New Roman" w:hAnsi="Times New Roman" w:cs="Times New Roman"/>
          <w:color w:val="000000" w:themeColor="text1"/>
          <w:sz w:val="18"/>
          <w:szCs w:val="18"/>
          <w:shd w:val="clear" w:color="auto" w:fill="FFFFFF"/>
        </w:rPr>
        <w:lastRenderedPageBreak/>
        <w:t>этому времени для покупателей комфорт уже может быть важнее стоимости: предпочтение будет отдаваться застройщикам, использующим индивидуальный подход и инновации в производственных циклах — системы «умный дом», экологичное производство, создание коворкинговых пространств внутри жилых комплексов. Также стоит ожидать выхода на рынок и альтернативных проектов в виде многоквартирных домов из CLT-панелей, но на горизонте пяти-семи лет.</w:t>
      </w:r>
    </w:p>
    <w:p w:rsidR="007C07E1" w:rsidRPr="00950FCB" w:rsidRDefault="007C07E1" w:rsidP="007C07E1">
      <w:pPr>
        <w:ind w:firstLine="432"/>
        <w:jc w:val="right"/>
        <w:rPr>
          <w:color w:val="000000"/>
          <w:sz w:val="18"/>
          <w:szCs w:val="18"/>
          <w:shd w:val="clear" w:color="auto" w:fill="FFFFFF"/>
        </w:rPr>
      </w:pPr>
    </w:p>
    <w:p w:rsidR="007C07E1" w:rsidRPr="00950FCB" w:rsidRDefault="007C07E1" w:rsidP="007C07E1">
      <w:pPr>
        <w:ind w:firstLine="432"/>
        <w:jc w:val="right"/>
        <w:rPr>
          <w:sz w:val="18"/>
          <w:szCs w:val="18"/>
        </w:rPr>
      </w:pPr>
      <w:r w:rsidRPr="00950FCB">
        <w:rPr>
          <w:i/>
          <w:color w:val="000000"/>
          <w:sz w:val="18"/>
          <w:szCs w:val="18"/>
          <w:shd w:val="clear" w:color="auto" w:fill="FFFFFF"/>
        </w:rPr>
        <w:t>Источник:</w:t>
      </w:r>
      <w:r w:rsidRPr="00950FCB">
        <w:rPr>
          <w:rStyle w:val="CSyUcq"/>
          <w:i/>
          <w:color w:val="000000"/>
          <w:sz w:val="18"/>
          <w:szCs w:val="18"/>
          <w:shd w:val="clear" w:color="auto" w:fill="FFFFFF"/>
        </w:rPr>
        <w:t> </w:t>
      </w:r>
      <w:hyperlink r:id="rId54" w:history="1">
        <w:r w:rsidRPr="00950FCB">
          <w:rPr>
            <w:rStyle w:val="a3"/>
            <w:sz w:val="18"/>
            <w:szCs w:val="18"/>
          </w:rPr>
          <w:t>https://www.irn.ru/news/132053.html</w:t>
        </w:r>
      </w:hyperlink>
    </w:p>
    <w:p w:rsidR="007C07E1" w:rsidRPr="00950FCB" w:rsidRDefault="006D17E0" w:rsidP="007C07E1">
      <w:pPr>
        <w:ind w:firstLine="432"/>
        <w:jc w:val="right"/>
        <w:rPr>
          <w:sz w:val="18"/>
          <w:szCs w:val="18"/>
        </w:rPr>
      </w:pPr>
      <w:hyperlink r:id="rId55" w:history="1">
        <w:r w:rsidR="007C07E1" w:rsidRPr="00950FCB">
          <w:rPr>
            <w:rStyle w:val="a3"/>
            <w:sz w:val="18"/>
            <w:szCs w:val="18"/>
          </w:rPr>
          <w:t>https://www.pwc.ru/ru/publications/etre-2020.html</w:t>
        </w:r>
      </w:hyperlink>
    </w:p>
    <w:p w:rsidR="007C07E1" w:rsidRPr="00950FCB" w:rsidRDefault="006D17E0" w:rsidP="007C07E1">
      <w:pPr>
        <w:ind w:firstLine="432"/>
        <w:jc w:val="right"/>
        <w:rPr>
          <w:sz w:val="18"/>
          <w:szCs w:val="18"/>
        </w:rPr>
      </w:pPr>
      <w:hyperlink r:id="rId56" w:history="1">
        <w:r w:rsidR="007C07E1" w:rsidRPr="00950FCB">
          <w:rPr>
            <w:rStyle w:val="a3"/>
            <w:sz w:val="18"/>
            <w:szCs w:val="18"/>
          </w:rPr>
          <w:t>https://www.irn.ru/news/131267.html</w:t>
        </w:r>
      </w:hyperlink>
    </w:p>
    <w:p w:rsidR="007C07E1" w:rsidRPr="00950FCB" w:rsidRDefault="006D17E0" w:rsidP="007C07E1">
      <w:pPr>
        <w:ind w:firstLine="432"/>
        <w:jc w:val="right"/>
        <w:rPr>
          <w:sz w:val="18"/>
          <w:szCs w:val="18"/>
        </w:rPr>
      </w:pPr>
      <w:hyperlink r:id="rId57" w:history="1">
        <w:r w:rsidR="007C07E1" w:rsidRPr="00950FCB">
          <w:rPr>
            <w:rStyle w:val="a3"/>
            <w:sz w:val="18"/>
            <w:szCs w:val="18"/>
          </w:rPr>
          <w:t>https://svpressa.ru/realty/article/253327/</w:t>
        </w:r>
      </w:hyperlink>
    </w:p>
    <w:p w:rsidR="007C07E1" w:rsidRPr="00950FCB" w:rsidRDefault="006D17E0" w:rsidP="007C07E1">
      <w:pPr>
        <w:ind w:firstLine="432"/>
        <w:jc w:val="right"/>
        <w:rPr>
          <w:sz w:val="18"/>
          <w:szCs w:val="18"/>
        </w:rPr>
      </w:pPr>
      <w:hyperlink r:id="rId58" w:history="1">
        <w:r w:rsidR="007C07E1" w:rsidRPr="00950FCB">
          <w:rPr>
            <w:rStyle w:val="a3"/>
            <w:sz w:val="18"/>
            <w:szCs w:val="18"/>
          </w:rPr>
          <w:t>https://news.ru/economics/chto-zhdyot-rynok-nedvizhimosti-v-2020-godu/</w:t>
        </w:r>
      </w:hyperlink>
    </w:p>
    <w:p w:rsidR="007C07E1" w:rsidRPr="00950FCB" w:rsidRDefault="006D17E0" w:rsidP="007C07E1">
      <w:pPr>
        <w:ind w:firstLine="432"/>
        <w:jc w:val="right"/>
        <w:rPr>
          <w:sz w:val="18"/>
          <w:szCs w:val="18"/>
        </w:rPr>
      </w:pPr>
      <w:hyperlink r:id="rId59" w:history="1">
        <w:r w:rsidR="007C07E1" w:rsidRPr="00950FCB">
          <w:rPr>
            <w:rStyle w:val="a3"/>
            <w:sz w:val="18"/>
            <w:szCs w:val="18"/>
          </w:rPr>
          <w:t>https://j.etagi.com/stati/rynok-nedvizhimosti-itogi-goda-i-ozhida/</w:t>
        </w:r>
      </w:hyperlink>
    </w:p>
    <w:p w:rsidR="007C07E1" w:rsidRPr="00950FCB" w:rsidRDefault="007C07E1" w:rsidP="007C07E1">
      <w:pPr>
        <w:ind w:firstLine="432"/>
        <w:jc w:val="right"/>
        <w:rPr>
          <w:i/>
          <w:sz w:val="18"/>
          <w:szCs w:val="18"/>
        </w:rPr>
      </w:pPr>
      <w:r w:rsidRPr="00950FCB">
        <w:rPr>
          <w:i/>
          <w:sz w:val="18"/>
          <w:szCs w:val="18"/>
        </w:rPr>
        <w:t>архив Оценщика</w:t>
      </w:r>
    </w:p>
    <w:p w:rsidR="00B55E43" w:rsidRPr="00950FCB" w:rsidRDefault="00B55E43" w:rsidP="00236A4D">
      <w:pPr>
        <w:jc w:val="center"/>
        <w:rPr>
          <w:b/>
          <w:kern w:val="20"/>
        </w:rPr>
      </w:pPr>
    </w:p>
    <w:p w:rsidR="00236A4D" w:rsidRPr="00950FCB" w:rsidRDefault="00236A4D" w:rsidP="00236A4D">
      <w:pPr>
        <w:jc w:val="center"/>
        <w:rPr>
          <w:b/>
          <w:kern w:val="20"/>
        </w:rPr>
      </w:pPr>
      <w:r w:rsidRPr="00950FCB">
        <w:rPr>
          <w:b/>
          <w:kern w:val="20"/>
        </w:rPr>
        <w:t>3</w:t>
      </w:r>
      <w:r w:rsidR="005109DC" w:rsidRPr="00950FCB">
        <w:rPr>
          <w:b/>
          <w:kern w:val="20"/>
        </w:rPr>
        <w:t>.</w:t>
      </w:r>
      <w:r w:rsidRPr="00950FCB">
        <w:rPr>
          <w:b/>
          <w:kern w:val="20"/>
        </w:rPr>
        <w:t xml:space="preserve"> Описание процесса оценки Объекта оценки.</w:t>
      </w:r>
    </w:p>
    <w:p w:rsidR="00236A4D" w:rsidRPr="00950FCB" w:rsidRDefault="00236A4D" w:rsidP="00236A4D">
      <w:pPr>
        <w:keepNext/>
        <w:widowControl w:val="0"/>
        <w:tabs>
          <w:tab w:val="left" w:pos="0"/>
        </w:tabs>
        <w:ind w:right="-5"/>
        <w:jc w:val="center"/>
        <w:outlineLvl w:val="1"/>
        <w:rPr>
          <w:b/>
          <w:snapToGrid w:val="0"/>
        </w:rPr>
      </w:pPr>
      <w:r w:rsidRPr="00950FCB">
        <w:rPr>
          <w:b/>
          <w:snapToGrid w:val="0"/>
        </w:rPr>
        <w:t>3.1 Сертификация оценки</w:t>
      </w:r>
    </w:p>
    <w:p w:rsidR="00236A4D" w:rsidRPr="00950FCB" w:rsidRDefault="00236A4D" w:rsidP="000948BD">
      <w:pPr>
        <w:tabs>
          <w:tab w:val="left" w:pos="426"/>
        </w:tabs>
        <w:ind w:left="-284" w:right="-2" w:firstLine="568"/>
        <w:rPr>
          <w:sz w:val="18"/>
          <w:szCs w:val="18"/>
        </w:rPr>
      </w:pPr>
      <w:r w:rsidRPr="00950FCB">
        <w:rPr>
          <w:sz w:val="18"/>
          <w:szCs w:val="18"/>
        </w:rPr>
        <w:t>Оценщик, выполнявший работу, на основании знаний и убеждений подтверждает</w:t>
      </w:r>
      <w:r w:rsidR="0065309B" w:rsidRPr="00950FCB">
        <w:rPr>
          <w:sz w:val="18"/>
          <w:szCs w:val="18"/>
        </w:rPr>
        <w:t>,</w:t>
      </w:r>
      <w:r w:rsidRPr="00950FCB">
        <w:rPr>
          <w:sz w:val="18"/>
          <w:szCs w:val="18"/>
        </w:rPr>
        <w:t xml:space="preserve"> что:</w:t>
      </w:r>
    </w:p>
    <w:p w:rsidR="00236A4D" w:rsidRPr="00950FCB" w:rsidRDefault="00236A4D" w:rsidP="000948BD">
      <w:pPr>
        <w:numPr>
          <w:ilvl w:val="0"/>
          <w:numId w:val="2"/>
        </w:numPr>
        <w:tabs>
          <w:tab w:val="clear" w:pos="360"/>
          <w:tab w:val="num" w:pos="284"/>
          <w:tab w:val="left" w:pos="426"/>
          <w:tab w:val="left" w:pos="567"/>
        </w:tabs>
        <w:ind w:left="-284" w:right="-2" w:firstLine="568"/>
        <w:jc w:val="both"/>
        <w:rPr>
          <w:sz w:val="18"/>
          <w:szCs w:val="18"/>
        </w:rPr>
      </w:pPr>
      <w:r w:rsidRPr="00950FCB">
        <w:rPr>
          <w:sz w:val="18"/>
          <w:szCs w:val="18"/>
        </w:rPr>
        <w:t>утверждения и факты, содержащиеся в данном отчете, являются правильными и корректными;</w:t>
      </w:r>
    </w:p>
    <w:p w:rsidR="00236A4D" w:rsidRPr="00950FCB" w:rsidRDefault="00236A4D" w:rsidP="000948BD">
      <w:pPr>
        <w:numPr>
          <w:ilvl w:val="0"/>
          <w:numId w:val="2"/>
        </w:numPr>
        <w:tabs>
          <w:tab w:val="clear" w:pos="360"/>
          <w:tab w:val="num" w:pos="284"/>
          <w:tab w:val="left" w:pos="426"/>
          <w:tab w:val="left" w:pos="567"/>
          <w:tab w:val="num" w:pos="1080"/>
        </w:tabs>
        <w:ind w:left="-284" w:right="-2" w:firstLine="568"/>
        <w:jc w:val="both"/>
        <w:rPr>
          <w:sz w:val="18"/>
          <w:szCs w:val="18"/>
        </w:rPr>
      </w:pPr>
      <w:r w:rsidRPr="00950FCB">
        <w:rPr>
          <w:sz w:val="18"/>
          <w:szCs w:val="18"/>
        </w:rPr>
        <w:t>анализ, мнения и заключения соответствуют сделанным допущениям и ограничивающим условиям, и являются личным, независимым и профессиональным анализом, личным мнением и сделанными заключениями;</w:t>
      </w:r>
    </w:p>
    <w:p w:rsidR="00236A4D" w:rsidRPr="00950FCB" w:rsidRDefault="00236A4D" w:rsidP="000948BD">
      <w:pPr>
        <w:numPr>
          <w:ilvl w:val="0"/>
          <w:numId w:val="2"/>
        </w:numPr>
        <w:tabs>
          <w:tab w:val="clear" w:pos="360"/>
          <w:tab w:val="num" w:pos="284"/>
          <w:tab w:val="left" w:pos="426"/>
          <w:tab w:val="left" w:pos="567"/>
          <w:tab w:val="num" w:pos="1080"/>
        </w:tabs>
        <w:ind w:left="-284" w:right="-2" w:firstLine="568"/>
        <w:jc w:val="both"/>
        <w:rPr>
          <w:sz w:val="18"/>
          <w:szCs w:val="18"/>
        </w:rPr>
      </w:pPr>
      <w:r w:rsidRPr="00950FCB">
        <w:rPr>
          <w:sz w:val="18"/>
          <w:szCs w:val="18"/>
        </w:rPr>
        <w:t>Оценщик не имел текущего и будущего имущественного интереса в оцениваемом объекте, а также каких-либо дополнительных обязательств (кроме обязательств по настоящему договору) по отношению к какой-либо из сторон, связанных с оцениваемым объектом;</w:t>
      </w:r>
    </w:p>
    <w:p w:rsidR="00236A4D" w:rsidRPr="00950FCB" w:rsidRDefault="00236A4D" w:rsidP="000948BD">
      <w:pPr>
        <w:numPr>
          <w:ilvl w:val="0"/>
          <w:numId w:val="2"/>
        </w:numPr>
        <w:tabs>
          <w:tab w:val="clear" w:pos="360"/>
          <w:tab w:val="num" w:pos="284"/>
          <w:tab w:val="left" w:pos="426"/>
          <w:tab w:val="left" w:pos="567"/>
          <w:tab w:val="num" w:pos="1080"/>
        </w:tabs>
        <w:ind w:left="-284" w:right="-2" w:firstLine="568"/>
        <w:jc w:val="both"/>
        <w:rPr>
          <w:sz w:val="18"/>
          <w:szCs w:val="18"/>
        </w:rPr>
      </w:pPr>
      <w:r w:rsidRPr="00950FCB">
        <w:rPr>
          <w:sz w:val="18"/>
          <w:szCs w:val="18"/>
        </w:rPr>
        <w:t>оплата услуг Оценщика не связана с определенной в настоящем Отчете об оценке итоговой величины стоимости Объекта оценки, и также, не связана с заранее предопределенной стоимостью или стоимостью, определенной в пользу клиента;</w:t>
      </w:r>
    </w:p>
    <w:p w:rsidR="00236A4D" w:rsidRPr="00950FCB" w:rsidRDefault="00236A4D" w:rsidP="000948BD">
      <w:pPr>
        <w:numPr>
          <w:ilvl w:val="0"/>
          <w:numId w:val="2"/>
        </w:numPr>
        <w:tabs>
          <w:tab w:val="clear" w:pos="360"/>
          <w:tab w:val="num" w:pos="284"/>
          <w:tab w:val="left" w:pos="426"/>
          <w:tab w:val="left" w:pos="567"/>
          <w:tab w:val="num" w:pos="1080"/>
        </w:tabs>
        <w:ind w:left="-284" w:right="-2" w:firstLine="568"/>
        <w:jc w:val="both"/>
        <w:rPr>
          <w:sz w:val="18"/>
          <w:szCs w:val="18"/>
        </w:rPr>
      </w:pPr>
      <w:r w:rsidRPr="00950FCB">
        <w:rPr>
          <w:sz w:val="18"/>
          <w:szCs w:val="18"/>
        </w:rPr>
        <w:t>анализ информации, мнения и заключения, содержащиеся в отчете, соответствуют требованиям Международных стандартов и Стандартов</w:t>
      </w:r>
      <w:bookmarkStart w:id="5" w:name="_Toc166992296"/>
      <w:bookmarkStart w:id="6" w:name="_Toc185994403"/>
      <w:r w:rsidRPr="00950FCB">
        <w:rPr>
          <w:sz w:val="18"/>
          <w:szCs w:val="18"/>
        </w:rPr>
        <w:t xml:space="preserve"> Российского общества оценщиков.</w:t>
      </w:r>
    </w:p>
    <w:bookmarkEnd w:id="5"/>
    <w:bookmarkEnd w:id="6"/>
    <w:p w:rsidR="00184719" w:rsidRPr="00950FCB" w:rsidRDefault="00184719" w:rsidP="00236A4D">
      <w:pPr>
        <w:keepNext/>
        <w:widowControl w:val="0"/>
        <w:tabs>
          <w:tab w:val="left" w:pos="9355"/>
        </w:tabs>
        <w:spacing w:before="60"/>
        <w:ind w:right="-5"/>
        <w:jc w:val="center"/>
        <w:outlineLvl w:val="1"/>
        <w:rPr>
          <w:b/>
          <w:snapToGrid w:val="0"/>
        </w:rPr>
      </w:pPr>
    </w:p>
    <w:p w:rsidR="00236A4D" w:rsidRPr="00950FCB" w:rsidRDefault="00236A4D" w:rsidP="00236A4D">
      <w:pPr>
        <w:keepNext/>
        <w:widowControl w:val="0"/>
        <w:tabs>
          <w:tab w:val="left" w:pos="9355"/>
        </w:tabs>
        <w:spacing w:before="60"/>
        <w:ind w:right="-5"/>
        <w:jc w:val="center"/>
        <w:outlineLvl w:val="1"/>
        <w:rPr>
          <w:b/>
          <w:snapToGrid w:val="0"/>
        </w:rPr>
      </w:pPr>
      <w:r w:rsidRPr="00950FCB">
        <w:rPr>
          <w:b/>
          <w:snapToGrid w:val="0"/>
        </w:rPr>
        <w:t>3.2  Процесс оценки, процедуры и этапы исследования</w:t>
      </w:r>
    </w:p>
    <w:p w:rsidR="00236A4D" w:rsidRPr="00950FCB" w:rsidRDefault="00236A4D" w:rsidP="000948BD">
      <w:pPr>
        <w:widowControl w:val="0"/>
        <w:ind w:left="-284" w:right="-2" w:firstLine="567"/>
        <w:jc w:val="both"/>
        <w:rPr>
          <w:sz w:val="18"/>
          <w:szCs w:val="18"/>
        </w:rPr>
      </w:pPr>
      <w:r w:rsidRPr="00950FCB">
        <w:rPr>
          <w:b/>
          <w:sz w:val="18"/>
          <w:szCs w:val="18"/>
        </w:rPr>
        <w:t>Процесс оценки</w:t>
      </w:r>
      <w:r w:rsidRPr="00950FCB">
        <w:rPr>
          <w:sz w:val="18"/>
          <w:szCs w:val="18"/>
        </w:rPr>
        <w:t xml:space="preserve"> - это документально и логически обоснованная процедура исследования ценностных характеристик оцениваемого объекта, основанная на общепринятых методах и подходах к оценке. Задача оценщика - определение и количественная интерпретация степени полезности оцениваемого имущества. Суммарное действие всех рыночных факторов, влияющих на стоимость объекта, резюмируется в итоговом суждении.</w:t>
      </w:r>
    </w:p>
    <w:p w:rsidR="00236A4D" w:rsidRPr="00950FCB" w:rsidRDefault="00236A4D" w:rsidP="000948BD">
      <w:pPr>
        <w:widowControl w:val="0"/>
        <w:ind w:left="-284" w:right="-2" w:firstLine="567"/>
        <w:jc w:val="both"/>
        <w:rPr>
          <w:sz w:val="18"/>
          <w:szCs w:val="18"/>
        </w:rPr>
      </w:pPr>
      <w:r w:rsidRPr="00950FCB">
        <w:rPr>
          <w:sz w:val="18"/>
          <w:szCs w:val="18"/>
        </w:rPr>
        <w:t>Оценка рыночной стоимости рассматриваемого объекта включала в себя следующие этапы:</w:t>
      </w:r>
    </w:p>
    <w:p w:rsidR="00236A4D" w:rsidRPr="00950FCB" w:rsidRDefault="00236A4D" w:rsidP="000948BD">
      <w:pPr>
        <w:ind w:left="-284" w:right="-2" w:firstLine="567"/>
        <w:jc w:val="both"/>
        <w:rPr>
          <w:sz w:val="18"/>
          <w:szCs w:val="18"/>
        </w:rPr>
      </w:pPr>
      <w:r w:rsidRPr="00950FCB">
        <w:rPr>
          <w:b/>
          <w:sz w:val="18"/>
          <w:szCs w:val="18"/>
        </w:rPr>
        <w:t>Обследование объекта</w:t>
      </w:r>
      <w:r w:rsidRPr="00950FCB">
        <w:rPr>
          <w:sz w:val="18"/>
          <w:szCs w:val="18"/>
        </w:rPr>
        <w:t>: процесс оценки начинаетс</w:t>
      </w:r>
      <w:r w:rsidR="0065309B" w:rsidRPr="00950FCB">
        <w:rPr>
          <w:sz w:val="18"/>
          <w:szCs w:val="18"/>
        </w:rPr>
        <w:t xml:space="preserve">я с общего изучения и описания </w:t>
      </w:r>
      <w:r w:rsidRPr="00950FCB">
        <w:rPr>
          <w:sz w:val="18"/>
          <w:szCs w:val="18"/>
        </w:rPr>
        <w:t>местоположения и окружения, выявления их особенностей, достоинств и недостатков.</w:t>
      </w:r>
    </w:p>
    <w:p w:rsidR="00236A4D" w:rsidRPr="00950FCB" w:rsidRDefault="00236A4D" w:rsidP="000948BD">
      <w:pPr>
        <w:ind w:left="-284" w:right="-2" w:firstLine="567"/>
        <w:jc w:val="both"/>
        <w:rPr>
          <w:sz w:val="18"/>
          <w:szCs w:val="18"/>
        </w:rPr>
      </w:pPr>
      <w:r w:rsidRPr="00950FCB">
        <w:rPr>
          <w:b/>
          <w:sz w:val="18"/>
          <w:szCs w:val="18"/>
        </w:rPr>
        <w:t>Сбор общих данных и их анализ</w:t>
      </w:r>
      <w:r w:rsidRPr="00950FCB">
        <w:rPr>
          <w:sz w:val="18"/>
          <w:szCs w:val="18"/>
        </w:rPr>
        <w:t>: на этом этапе были собраны и проанализированы данные, характеризующие природные, экономические, социальные, административные и другие факторы, влияющие на рыночную стоимость объекта оценки в масштабах страны, региона, Калининграда и района расположения.</w:t>
      </w:r>
    </w:p>
    <w:p w:rsidR="00236A4D" w:rsidRPr="00950FCB" w:rsidRDefault="00236A4D" w:rsidP="000948BD">
      <w:pPr>
        <w:ind w:left="-284" w:right="-2" w:firstLine="567"/>
        <w:jc w:val="both"/>
        <w:rPr>
          <w:sz w:val="18"/>
          <w:szCs w:val="18"/>
        </w:rPr>
      </w:pPr>
      <w:r w:rsidRPr="00950FCB">
        <w:rPr>
          <w:b/>
          <w:sz w:val="18"/>
          <w:szCs w:val="18"/>
        </w:rPr>
        <w:t>Сбор специальных данных  и их анализ</w:t>
      </w:r>
      <w:r w:rsidRPr="00950FCB">
        <w:rPr>
          <w:sz w:val="18"/>
          <w:szCs w:val="18"/>
        </w:rPr>
        <w:t>: на данном этапе была собрана более детальная информация, относящаяся как к оцениваемому объекту, так и к сопоставимым с ним другим объектам, недавно проданным или выставленными на продажу. Сбор данных осуществлялся путем изучения соответствующей документации, публикаций в специализированных периодических изданиях, консультаций с представителями административных органов, девелоперами, сотрудниками агентств по недвижимости, коллегами-оценщиками и другими специалистами рынка недвижимости.</w:t>
      </w:r>
    </w:p>
    <w:p w:rsidR="00236A4D" w:rsidRPr="00950FCB" w:rsidRDefault="00236A4D" w:rsidP="000948BD">
      <w:pPr>
        <w:ind w:left="-284" w:right="-2" w:firstLine="567"/>
        <w:jc w:val="both"/>
        <w:rPr>
          <w:sz w:val="18"/>
          <w:szCs w:val="18"/>
        </w:rPr>
      </w:pPr>
      <w:r w:rsidRPr="00950FCB">
        <w:rPr>
          <w:b/>
          <w:sz w:val="18"/>
          <w:szCs w:val="18"/>
        </w:rPr>
        <w:t>Анализ наилучшего и наиболее эффективного использования</w:t>
      </w:r>
      <w:r w:rsidRPr="00950FCB">
        <w:rPr>
          <w:sz w:val="18"/>
          <w:szCs w:val="18"/>
        </w:rPr>
        <w:t>:  вывод сделан на основе собранной информации с учетом существующих  ограничений, специфики местоположения и функциональных особенностей объекта.</w:t>
      </w:r>
    </w:p>
    <w:p w:rsidR="00236A4D" w:rsidRPr="00950FCB" w:rsidRDefault="00236A4D" w:rsidP="000948BD">
      <w:pPr>
        <w:ind w:left="-284" w:right="-2" w:firstLine="567"/>
        <w:jc w:val="both"/>
        <w:rPr>
          <w:sz w:val="18"/>
          <w:szCs w:val="18"/>
        </w:rPr>
      </w:pPr>
      <w:r w:rsidRPr="00950FCB">
        <w:rPr>
          <w:b/>
          <w:sz w:val="18"/>
          <w:szCs w:val="18"/>
        </w:rPr>
        <w:t>Применение подходов оценки объекта</w:t>
      </w:r>
      <w:r w:rsidRPr="00950FCB">
        <w:rPr>
          <w:sz w:val="18"/>
          <w:szCs w:val="18"/>
        </w:rPr>
        <w:t xml:space="preserve">: для оценки рыночной стоимости рассматриваются три классических подхода (затратный, сравнительный и доходный).  В рамках каждого из этих подходов существуют различные методы, выбор которых осуществляет оценщик. Каждый из них приводит к получению различных ценовых характеристик, которые при дальнейшем сопоставлении позволяют установить окончательную оценку стоимости. </w:t>
      </w:r>
    </w:p>
    <w:p w:rsidR="00236A4D" w:rsidRPr="00950FCB" w:rsidRDefault="00236A4D" w:rsidP="000948BD">
      <w:pPr>
        <w:ind w:left="-284" w:right="-2" w:firstLine="567"/>
        <w:jc w:val="both"/>
        <w:rPr>
          <w:sz w:val="18"/>
          <w:szCs w:val="18"/>
        </w:rPr>
      </w:pPr>
      <w:r w:rsidRPr="00950FCB">
        <w:rPr>
          <w:b/>
          <w:sz w:val="18"/>
          <w:szCs w:val="18"/>
        </w:rPr>
        <w:t>Подготовка отчета о рассчитанной стоимости:</w:t>
      </w:r>
      <w:r w:rsidRPr="00950FCB">
        <w:rPr>
          <w:sz w:val="18"/>
          <w:szCs w:val="18"/>
        </w:rPr>
        <w:t xml:space="preserve"> на данном этапе аналитически согласовываются все результаты, полученные на предыдущих этапах, и обобщенно излагаются в виде отчета.</w:t>
      </w:r>
    </w:p>
    <w:p w:rsidR="00236A4D" w:rsidRPr="00950FCB" w:rsidRDefault="00236A4D" w:rsidP="000948BD">
      <w:pPr>
        <w:ind w:left="-284" w:right="-2" w:firstLine="567"/>
        <w:jc w:val="both"/>
        <w:rPr>
          <w:sz w:val="18"/>
          <w:szCs w:val="18"/>
        </w:rPr>
      </w:pPr>
      <w:r w:rsidRPr="00950FCB">
        <w:rPr>
          <w:color w:val="000000"/>
          <w:sz w:val="18"/>
          <w:szCs w:val="18"/>
        </w:rPr>
        <w:t>Данный документ является полным, с применением всех соответствующих подходов оценки, повествовательным отчетом по оценке, отвечающий требованиям Мировых стандартов. В процессе работы были собраны практически все необходимые данные. Приведен анализ всей необходимой информации для того, чтобы прийти к заключению о стоимости, используя методику согласования итоговой величины стоимости по трем методам: затратному, сравнимых продаж и доходному.</w:t>
      </w:r>
    </w:p>
    <w:p w:rsidR="00236A4D" w:rsidRPr="00950FCB" w:rsidRDefault="00236A4D" w:rsidP="000948BD">
      <w:pPr>
        <w:shd w:val="clear" w:color="auto" w:fill="FFFFFF"/>
        <w:ind w:right="-2"/>
        <w:rPr>
          <w:b/>
          <w:sz w:val="18"/>
          <w:szCs w:val="18"/>
        </w:rPr>
      </w:pPr>
      <w:r w:rsidRPr="00950FCB">
        <w:rPr>
          <w:b/>
          <w:color w:val="000000"/>
          <w:sz w:val="18"/>
          <w:szCs w:val="18"/>
        </w:rPr>
        <w:t xml:space="preserve">           Процедура оценки:</w:t>
      </w:r>
    </w:p>
    <w:p w:rsidR="00236A4D" w:rsidRPr="00950FCB" w:rsidRDefault="00236A4D" w:rsidP="000948BD">
      <w:pPr>
        <w:widowControl w:val="0"/>
        <w:numPr>
          <w:ilvl w:val="0"/>
          <w:numId w:val="3"/>
        </w:numPr>
        <w:shd w:val="clear" w:color="auto" w:fill="FFFFFF"/>
        <w:tabs>
          <w:tab w:val="clear" w:pos="1287"/>
          <w:tab w:val="num" w:pos="142"/>
          <w:tab w:val="left" w:pos="3288"/>
        </w:tabs>
        <w:autoSpaceDE w:val="0"/>
        <w:autoSpaceDN w:val="0"/>
        <w:adjustRightInd w:val="0"/>
        <w:ind w:left="142" w:right="-2" w:hanging="142"/>
        <w:jc w:val="both"/>
        <w:rPr>
          <w:color w:val="000000"/>
          <w:sz w:val="18"/>
          <w:szCs w:val="18"/>
        </w:rPr>
      </w:pPr>
      <w:r w:rsidRPr="00950FCB">
        <w:rPr>
          <w:color w:val="000000"/>
          <w:sz w:val="18"/>
          <w:szCs w:val="18"/>
        </w:rPr>
        <w:t>собеседование с заказчиком и составление договора на оценку;</w:t>
      </w:r>
    </w:p>
    <w:p w:rsidR="00236A4D" w:rsidRPr="00950FCB" w:rsidRDefault="00236A4D" w:rsidP="000948BD">
      <w:pPr>
        <w:widowControl w:val="0"/>
        <w:numPr>
          <w:ilvl w:val="0"/>
          <w:numId w:val="3"/>
        </w:numPr>
        <w:shd w:val="clear" w:color="auto" w:fill="FFFFFF"/>
        <w:tabs>
          <w:tab w:val="clear" w:pos="1287"/>
          <w:tab w:val="num" w:pos="142"/>
          <w:tab w:val="left" w:pos="3288"/>
        </w:tabs>
        <w:autoSpaceDE w:val="0"/>
        <w:autoSpaceDN w:val="0"/>
        <w:adjustRightInd w:val="0"/>
        <w:ind w:left="142" w:right="-2" w:hanging="142"/>
        <w:jc w:val="both"/>
        <w:rPr>
          <w:color w:val="000000"/>
          <w:sz w:val="18"/>
          <w:szCs w:val="18"/>
        </w:rPr>
      </w:pPr>
      <w:r w:rsidRPr="00950FCB">
        <w:rPr>
          <w:color w:val="000000"/>
          <w:sz w:val="18"/>
          <w:szCs w:val="18"/>
        </w:rPr>
        <w:t>изучение предоставленных документов и технической документации, а также данных о фактическом состоянии объекта оценки, получаемых в ходе осмотра;</w:t>
      </w:r>
    </w:p>
    <w:p w:rsidR="00236A4D" w:rsidRPr="00950FCB" w:rsidRDefault="00236A4D" w:rsidP="000948BD">
      <w:pPr>
        <w:widowControl w:val="0"/>
        <w:numPr>
          <w:ilvl w:val="0"/>
          <w:numId w:val="3"/>
        </w:numPr>
        <w:shd w:val="clear" w:color="auto" w:fill="FFFFFF"/>
        <w:tabs>
          <w:tab w:val="clear" w:pos="1287"/>
          <w:tab w:val="num" w:pos="142"/>
          <w:tab w:val="left" w:pos="3288"/>
        </w:tabs>
        <w:autoSpaceDE w:val="0"/>
        <w:autoSpaceDN w:val="0"/>
        <w:adjustRightInd w:val="0"/>
        <w:ind w:left="142" w:right="-2" w:hanging="142"/>
        <w:jc w:val="both"/>
        <w:rPr>
          <w:color w:val="000000"/>
          <w:sz w:val="18"/>
          <w:szCs w:val="18"/>
        </w:rPr>
      </w:pPr>
      <w:r w:rsidRPr="00950FCB">
        <w:rPr>
          <w:color w:val="000000"/>
          <w:sz w:val="18"/>
          <w:szCs w:val="18"/>
        </w:rPr>
        <w:t>сбор необходимой информации для проведения расчетов по оценке;</w:t>
      </w:r>
    </w:p>
    <w:p w:rsidR="00236A4D" w:rsidRPr="00950FCB" w:rsidRDefault="00236A4D" w:rsidP="000948BD">
      <w:pPr>
        <w:widowControl w:val="0"/>
        <w:numPr>
          <w:ilvl w:val="0"/>
          <w:numId w:val="3"/>
        </w:numPr>
        <w:shd w:val="clear" w:color="auto" w:fill="FFFFFF"/>
        <w:tabs>
          <w:tab w:val="clear" w:pos="1287"/>
          <w:tab w:val="num" w:pos="142"/>
          <w:tab w:val="left" w:pos="3288"/>
        </w:tabs>
        <w:autoSpaceDE w:val="0"/>
        <w:autoSpaceDN w:val="0"/>
        <w:adjustRightInd w:val="0"/>
        <w:ind w:left="142" w:right="-2" w:hanging="142"/>
        <w:jc w:val="both"/>
        <w:rPr>
          <w:color w:val="000000"/>
          <w:sz w:val="18"/>
          <w:szCs w:val="18"/>
        </w:rPr>
      </w:pPr>
      <w:r w:rsidRPr="00950FCB">
        <w:rPr>
          <w:color w:val="000000"/>
          <w:sz w:val="18"/>
          <w:szCs w:val="18"/>
        </w:rPr>
        <w:t>выбор подходов и методов оценки, а также обоснование использования того или иного подхода;</w:t>
      </w:r>
    </w:p>
    <w:p w:rsidR="00236A4D" w:rsidRPr="00950FCB" w:rsidRDefault="00236A4D" w:rsidP="000948BD">
      <w:pPr>
        <w:widowControl w:val="0"/>
        <w:numPr>
          <w:ilvl w:val="0"/>
          <w:numId w:val="3"/>
        </w:numPr>
        <w:shd w:val="clear" w:color="auto" w:fill="FFFFFF"/>
        <w:tabs>
          <w:tab w:val="clear" w:pos="1287"/>
          <w:tab w:val="num" w:pos="142"/>
          <w:tab w:val="left" w:pos="3288"/>
        </w:tabs>
        <w:autoSpaceDE w:val="0"/>
        <w:autoSpaceDN w:val="0"/>
        <w:adjustRightInd w:val="0"/>
        <w:ind w:left="142" w:right="-2" w:hanging="142"/>
        <w:jc w:val="both"/>
        <w:rPr>
          <w:color w:val="000000"/>
          <w:sz w:val="18"/>
          <w:szCs w:val="18"/>
        </w:rPr>
      </w:pPr>
      <w:r w:rsidRPr="00950FCB">
        <w:rPr>
          <w:color w:val="000000"/>
          <w:sz w:val="18"/>
          <w:szCs w:val="18"/>
        </w:rPr>
        <w:t>определение рыночной стоимости оцениваемого имущества в рамках, выбранных для расчета подходов (методов);</w:t>
      </w:r>
    </w:p>
    <w:p w:rsidR="00236A4D" w:rsidRPr="00950FCB" w:rsidRDefault="00236A4D" w:rsidP="000948BD">
      <w:pPr>
        <w:numPr>
          <w:ilvl w:val="0"/>
          <w:numId w:val="3"/>
        </w:numPr>
        <w:shd w:val="clear" w:color="auto" w:fill="FFFFFF"/>
        <w:tabs>
          <w:tab w:val="clear" w:pos="1287"/>
          <w:tab w:val="num" w:pos="142"/>
          <w:tab w:val="left" w:pos="3283"/>
        </w:tabs>
        <w:ind w:left="142" w:right="-2" w:hanging="142"/>
        <w:jc w:val="both"/>
        <w:rPr>
          <w:sz w:val="18"/>
          <w:szCs w:val="18"/>
        </w:rPr>
      </w:pPr>
      <w:r w:rsidRPr="00950FCB">
        <w:rPr>
          <w:color w:val="000000"/>
          <w:sz w:val="18"/>
          <w:szCs w:val="18"/>
        </w:rPr>
        <w:t>итоговое согласование результатов расчета рыночной стоимости Объекта оценки;</w:t>
      </w:r>
    </w:p>
    <w:p w:rsidR="00236A4D" w:rsidRPr="00950FCB" w:rsidRDefault="00236A4D" w:rsidP="000948BD">
      <w:pPr>
        <w:numPr>
          <w:ilvl w:val="0"/>
          <w:numId w:val="3"/>
        </w:numPr>
        <w:shd w:val="clear" w:color="auto" w:fill="FFFFFF"/>
        <w:tabs>
          <w:tab w:val="clear" w:pos="1287"/>
          <w:tab w:val="num" w:pos="142"/>
          <w:tab w:val="left" w:pos="3283"/>
        </w:tabs>
        <w:ind w:left="142" w:right="-2" w:hanging="142"/>
        <w:jc w:val="both"/>
        <w:rPr>
          <w:sz w:val="18"/>
          <w:szCs w:val="18"/>
        </w:rPr>
      </w:pPr>
      <w:r w:rsidRPr="00950FCB">
        <w:rPr>
          <w:color w:val="000000"/>
          <w:sz w:val="18"/>
          <w:szCs w:val="18"/>
        </w:rPr>
        <w:t>составление настоящего Отчета и передача его Заказчику.</w:t>
      </w:r>
    </w:p>
    <w:p w:rsidR="00A6445A" w:rsidRDefault="00A6445A" w:rsidP="00236A4D">
      <w:pPr>
        <w:tabs>
          <w:tab w:val="left" w:pos="3075"/>
        </w:tabs>
        <w:ind w:right="283"/>
        <w:jc w:val="center"/>
        <w:rPr>
          <w:b/>
        </w:rPr>
      </w:pPr>
    </w:p>
    <w:p w:rsidR="0025625F" w:rsidRDefault="0025625F" w:rsidP="00236A4D">
      <w:pPr>
        <w:tabs>
          <w:tab w:val="left" w:pos="3075"/>
        </w:tabs>
        <w:ind w:right="283"/>
        <w:jc w:val="center"/>
        <w:rPr>
          <w:b/>
        </w:rPr>
      </w:pPr>
    </w:p>
    <w:p w:rsidR="0025625F" w:rsidRPr="00950FCB" w:rsidRDefault="0025625F" w:rsidP="00236A4D">
      <w:pPr>
        <w:tabs>
          <w:tab w:val="left" w:pos="3075"/>
        </w:tabs>
        <w:ind w:right="283"/>
        <w:jc w:val="center"/>
        <w:rPr>
          <w:b/>
        </w:rPr>
      </w:pPr>
    </w:p>
    <w:p w:rsidR="00236A4D" w:rsidRPr="00950FCB" w:rsidRDefault="00236A4D" w:rsidP="00236A4D">
      <w:pPr>
        <w:tabs>
          <w:tab w:val="left" w:pos="3075"/>
        </w:tabs>
        <w:ind w:right="283"/>
        <w:jc w:val="center"/>
        <w:rPr>
          <w:b/>
          <w:i/>
        </w:rPr>
      </w:pPr>
      <w:r w:rsidRPr="00950FCB">
        <w:rPr>
          <w:b/>
        </w:rPr>
        <w:lastRenderedPageBreak/>
        <w:t>3.3  Подходы к оценке</w:t>
      </w:r>
    </w:p>
    <w:p w:rsidR="00236A4D" w:rsidRPr="00950FCB" w:rsidRDefault="00236A4D" w:rsidP="000948BD">
      <w:pPr>
        <w:ind w:left="-284" w:right="-2" w:firstLine="567"/>
        <w:jc w:val="both"/>
        <w:rPr>
          <w:color w:val="000000"/>
          <w:sz w:val="18"/>
          <w:szCs w:val="18"/>
        </w:rPr>
      </w:pPr>
      <w:r w:rsidRPr="00950FCB">
        <w:rPr>
          <w:color w:val="000000"/>
          <w:sz w:val="18"/>
          <w:szCs w:val="18"/>
        </w:rPr>
        <w:t>Основными подходами, используемыми при проведении оценки являются сравнительный, доходный и затратный подходы. При выборе используемых при проведении оценки подходов следует учитывать не только возможность применения каждого из подходов, но и цели и задачи оценки, предполагаемое использование результатов оценки, допущения, полноту и достоверность исходной информации. На основе анализа указанных факторов обосновывается выбор подходов, используемых оценщиком.</w:t>
      </w:r>
    </w:p>
    <w:p w:rsidR="007E7B71" w:rsidRPr="00950FCB" w:rsidRDefault="007E7B71" w:rsidP="00236A4D">
      <w:pPr>
        <w:ind w:left="-284" w:right="-142"/>
        <w:jc w:val="center"/>
        <w:rPr>
          <w:b/>
        </w:rPr>
      </w:pPr>
    </w:p>
    <w:p w:rsidR="00236A4D" w:rsidRPr="00950FCB" w:rsidRDefault="00236A4D" w:rsidP="00236A4D">
      <w:pPr>
        <w:ind w:left="-284" w:right="-142"/>
        <w:jc w:val="center"/>
        <w:rPr>
          <w:b/>
          <w:color w:val="000000"/>
        </w:rPr>
      </w:pPr>
      <w:r w:rsidRPr="00950FCB">
        <w:rPr>
          <w:b/>
        </w:rPr>
        <w:t>3.3.1 Затратный подход</w:t>
      </w:r>
    </w:p>
    <w:p w:rsidR="00236A4D" w:rsidRPr="00950FCB" w:rsidRDefault="00236A4D" w:rsidP="000948BD">
      <w:pPr>
        <w:tabs>
          <w:tab w:val="left" w:pos="9355"/>
        </w:tabs>
        <w:ind w:left="-284" w:right="-2" w:firstLine="567"/>
        <w:jc w:val="both"/>
        <w:rPr>
          <w:snapToGrid w:val="0"/>
          <w:sz w:val="18"/>
          <w:szCs w:val="18"/>
        </w:rPr>
      </w:pPr>
      <w:r w:rsidRPr="00950FCB">
        <w:rPr>
          <w:snapToGrid w:val="0"/>
          <w:sz w:val="18"/>
          <w:szCs w:val="18"/>
        </w:rPr>
        <w:t>Затратный подход- совокупность методов оценки стоимости объекта оценки, основанных на определении затрат, необходимых для приобретения, воспроизводства либо замещения объекта оценки с учетом износа и устареваний.</w:t>
      </w:r>
    </w:p>
    <w:p w:rsidR="00236A4D" w:rsidRPr="00950FCB" w:rsidRDefault="00236A4D" w:rsidP="000948BD">
      <w:pPr>
        <w:tabs>
          <w:tab w:val="left" w:pos="9355"/>
        </w:tabs>
        <w:ind w:left="-284" w:right="-2" w:firstLine="567"/>
        <w:jc w:val="both"/>
        <w:rPr>
          <w:snapToGrid w:val="0"/>
          <w:sz w:val="18"/>
          <w:szCs w:val="18"/>
        </w:rPr>
      </w:pPr>
      <w:r w:rsidRPr="00950FCB">
        <w:rPr>
          <w:snapToGrid w:val="0"/>
          <w:sz w:val="18"/>
          <w:szCs w:val="18"/>
        </w:rPr>
        <w:t>Затратный подход преимущественно применяется в тех случаях, когда существует достоверная информация, позволяющая определить затраты на приобретение, воспроизводство либо замещение объекта оценки.</w:t>
      </w:r>
    </w:p>
    <w:p w:rsidR="00236A4D" w:rsidRPr="00950FCB" w:rsidRDefault="00236A4D" w:rsidP="000948BD">
      <w:pPr>
        <w:tabs>
          <w:tab w:val="left" w:pos="9355"/>
        </w:tabs>
        <w:ind w:left="-284" w:right="-2" w:firstLine="567"/>
        <w:jc w:val="both"/>
        <w:rPr>
          <w:snapToGrid w:val="0"/>
          <w:sz w:val="18"/>
          <w:szCs w:val="18"/>
        </w:rPr>
      </w:pPr>
      <w:r w:rsidRPr="00950FCB">
        <w:rPr>
          <w:snapToGrid w:val="0"/>
          <w:sz w:val="18"/>
          <w:szCs w:val="18"/>
        </w:rPr>
        <w:t>В рамках затратного подхода применяются различные методы, основанные на определении затрат на создание точной копии объекта оценки или объекта, имеющего аналогичные полезные свойства. Критерии признания объекта точной копией объекта оценки или объектом, имеющим сопоставимые полезные свойства, определяются федеральными стандартами оценки, устанавливающими требования к проведению оценки отдельных видов объектов оценки и (или) для специальных целей.</w:t>
      </w:r>
    </w:p>
    <w:p w:rsidR="004F571C" w:rsidRPr="00950FCB" w:rsidRDefault="004F571C" w:rsidP="00236A4D">
      <w:pPr>
        <w:ind w:left="-284" w:right="-142"/>
        <w:jc w:val="center"/>
        <w:rPr>
          <w:b/>
          <w:color w:val="000000"/>
          <w:sz w:val="18"/>
          <w:szCs w:val="18"/>
        </w:rPr>
      </w:pPr>
    </w:p>
    <w:p w:rsidR="00236A4D" w:rsidRPr="00950FCB" w:rsidRDefault="00236A4D" w:rsidP="00236A4D">
      <w:pPr>
        <w:ind w:left="-284" w:right="-142"/>
        <w:jc w:val="center"/>
        <w:rPr>
          <w:b/>
          <w:color w:val="000000"/>
        </w:rPr>
      </w:pPr>
      <w:r w:rsidRPr="00950FCB">
        <w:rPr>
          <w:b/>
          <w:color w:val="000000"/>
        </w:rPr>
        <w:t>3.3.2 Доходный подход</w:t>
      </w:r>
    </w:p>
    <w:p w:rsidR="00236A4D" w:rsidRPr="00950FCB" w:rsidRDefault="00236A4D" w:rsidP="000948BD">
      <w:pPr>
        <w:tabs>
          <w:tab w:val="left" w:pos="9355"/>
        </w:tabs>
        <w:ind w:left="-284" w:right="-2" w:firstLine="567"/>
        <w:jc w:val="both"/>
        <w:rPr>
          <w:snapToGrid w:val="0"/>
          <w:sz w:val="18"/>
          <w:szCs w:val="18"/>
        </w:rPr>
      </w:pPr>
      <w:r w:rsidRPr="00950FCB">
        <w:rPr>
          <w:snapToGrid w:val="0"/>
          <w:sz w:val="18"/>
          <w:szCs w:val="18"/>
        </w:rPr>
        <w:t>Доходный подход- совокупность методов оценки, основанных на определении ожидаемых доходов от использования объекта оценки.</w:t>
      </w:r>
    </w:p>
    <w:p w:rsidR="00236A4D" w:rsidRPr="00950FCB" w:rsidRDefault="00236A4D" w:rsidP="000948BD">
      <w:pPr>
        <w:tabs>
          <w:tab w:val="left" w:pos="9355"/>
        </w:tabs>
        <w:ind w:left="-284" w:right="-2" w:firstLine="567"/>
        <w:jc w:val="both"/>
        <w:rPr>
          <w:snapToGrid w:val="0"/>
          <w:sz w:val="18"/>
          <w:szCs w:val="18"/>
        </w:rPr>
      </w:pPr>
      <w:r w:rsidRPr="00950FCB">
        <w:rPr>
          <w:snapToGrid w:val="0"/>
          <w:sz w:val="18"/>
          <w:szCs w:val="18"/>
        </w:rPr>
        <w:t>Доходный подход рекомендуется применять, когда существует достоверная информация, позволяющая прогнозировать будущие доходы, которые объект оценки способен приносить, а также связанные с объектом оценки расходы.</w:t>
      </w:r>
    </w:p>
    <w:p w:rsidR="00236A4D" w:rsidRPr="00950FCB" w:rsidRDefault="00236A4D" w:rsidP="000948BD">
      <w:pPr>
        <w:tabs>
          <w:tab w:val="left" w:pos="9355"/>
        </w:tabs>
        <w:ind w:left="-284" w:right="-2" w:firstLine="567"/>
        <w:jc w:val="both"/>
        <w:rPr>
          <w:snapToGrid w:val="0"/>
          <w:sz w:val="18"/>
          <w:szCs w:val="18"/>
        </w:rPr>
      </w:pPr>
      <w:r w:rsidRPr="00950FCB">
        <w:rPr>
          <w:snapToGrid w:val="0"/>
          <w:sz w:val="18"/>
          <w:szCs w:val="18"/>
        </w:rPr>
        <w:t>В рамках доходного подхода применяются различные методы, основанные на дисконтировании денежных потоков и капитализации дохода.</w:t>
      </w:r>
    </w:p>
    <w:p w:rsidR="00F42AC6" w:rsidRPr="00950FCB" w:rsidRDefault="00F42AC6" w:rsidP="00236A4D">
      <w:pPr>
        <w:ind w:left="-284" w:right="-142"/>
        <w:jc w:val="center"/>
        <w:rPr>
          <w:b/>
        </w:rPr>
      </w:pPr>
    </w:p>
    <w:p w:rsidR="00236A4D" w:rsidRPr="00950FCB" w:rsidRDefault="00236A4D" w:rsidP="00236A4D">
      <w:pPr>
        <w:ind w:left="-284" w:right="-142"/>
        <w:jc w:val="center"/>
        <w:rPr>
          <w:b/>
          <w:color w:val="000000"/>
        </w:rPr>
      </w:pPr>
      <w:r w:rsidRPr="00950FCB">
        <w:rPr>
          <w:b/>
        </w:rPr>
        <w:t>3.3.3 Сравнительный подход</w:t>
      </w:r>
    </w:p>
    <w:p w:rsidR="00236A4D" w:rsidRPr="00950FCB" w:rsidRDefault="00236A4D" w:rsidP="000948BD">
      <w:pPr>
        <w:ind w:left="-284" w:right="-2" w:firstLine="567"/>
        <w:jc w:val="both"/>
        <w:rPr>
          <w:sz w:val="18"/>
          <w:szCs w:val="18"/>
        </w:rPr>
      </w:pPr>
      <w:r w:rsidRPr="00950FCB">
        <w:rPr>
          <w:sz w:val="18"/>
          <w:szCs w:val="18"/>
        </w:rPr>
        <w:t>Сравнительный – совокупность методов оценки, основанных на получении стоимости объекта оценки путем сравнения оцениваемого объекта с объектами- аналогами.</w:t>
      </w:r>
    </w:p>
    <w:p w:rsidR="00236A4D" w:rsidRPr="00950FCB" w:rsidRDefault="00236A4D" w:rsidP="000948BD">
      <w:pPr>
        <w:ind w:left="-284" w:right="-2" w:firstLine="567"/>
        <w:jc w:val="both"/>
        <w:rPr>
          <w:sz w:val="18"/>
          <w:szCs w:val="18"/>
        </w:rPr>
      </w:pPr>
      <w:r w:rsidRPr="00950FCB">
        <w:rPr>
          <w:sz w:val="18"/>
          <w:szCs w:val="18"/>
        </w:rPr>
        <w:t>Сравнительный подход рекомендуется применять, когда доступна достоверная и достаточная для анализа информация о ценах и характеристиках объектов - аналогов. При этом могут применяться как цены совершенных сделок, так и цены предложений.</w:t>
      </w:r>
    </w:p>
    <w:p w:rsidR="00236A4D" w:rsidRPr="00950FCB" w:rsidRDefault="00236A4D" w:rsidP="000948BD">
      <w:pPr>
        <w:ind w:left="-284" w:right="-2" w:firstLine="567"/>
        <w:jc w:val="both"/>
        <w:rPr>
          <w:b/>
          <w:sz w:val="18"/>
          <w:szCs w:val="18"/>
        </w:rPr>
      </w:pPr>
      <w:r w:rsidRPr="00950FCB">
        <w:rPr>
          <w:sz w:val="18"/>
          <w:szCs w:val="18"/>
        </w:rPr>
        <w:t>В рамках сравнительного подхода применяются различные методы, основанные как на прямом сопоставлении оцениваемого объекта и объектов-аналогов, так и методы, основанные на анализе статических данных и информации о рынке объекта оценки.</w:t>
      </w:r>
    </w:p>
    <w:p w:rsidR="003825AC" w:rsidRPr="00950FCB" w:rsidRDefault="003825AC" w:rsidP="00236A4D">
      <w:pPr>
        <w:ind w:left="-284" w:right="-142"/>
        <w:rPr>
          <w:b/>
          <w:sz w:val="18"/>
          <w:szCs w:val="18"/>
        </w:rPr>
      </w:pPr>
    </w:p>
    <w:p w:rsidR="00236A4D" w:rsidRPr="00950FCB" w:rsidRDefault="00236A4D" w:rsidP="00236A4D">
      <w:pPr>
        <w:ind w:left="-284" w:right="-142" w:firstLine="567"/>
        <w:jc w:val="center"/>
        <w:rPr>
          <w:b/>
          <w:sz w:val="18"/>
          <w:szCs w:val="18"/>
        </w:rPr>
      </w:pPr>
      <w:r w:rsidRPr="00BA6B2D">
        <w:rPr>
          <w:b/>
        </w:rPr>
        <w:t>3.4 Обоснование использования подходов к оценке</w:t>
      </w:r>
      <w:r w:rsidRPr="00BA6B2D">
        <w:rPr>
          <w:b/>
          <w:sz w:val="18"/>
          <w:szCs w:val="18"/>
        </w:rPr>
        <w:t>.</w:t>
      </w:r>
    </w:p>
    <w:p w:rsidR="00236A4D" w:rsidRPr="00950FCB" w:rsidRDefault="00236A4D" w:rsidP="000948BD">
      <w:pPr>
        <w:ind w:left="-284" w:right="-2" w:firstLine="567"/>
        <w:jc w:val="both"/>
        <w:rPr>
          <w:sz w:val="18"/>
          <w:szCs w:val="18"/>
        </w:rPr>
      </w:pPr>
      <w:r w:rsidRPr="00950FCB">
        <w:rPr>
          <w:sz w:val="18"/>
          <w:szCs w:val="18"/>
        </w:rPr>
        <w:t>При определении стоимости недвижимости обычно используют три основных подхода:</w:t>
      </w:r>
    </w:p>
    <w:p w:rsidR="00236A4D" w:rsidRPr="00950FCB" w:rsidRDefault="00236A4D" w:rsidP="000948BD">
      <w:pPr>
        <w:numPr>
          <w:ilvl w:val="0"/>
          <w:numId w:val="6"/>
        </w:numPr>
        <w:tabs>
          <w:tab w:val="left" w:pos="284"/>
        </w:tabs>
        <w:ind w:left="-142" w:right="-2" w:firstLine="142"/>
        <w:rPr>
          <w:sz w:val="18"/>
          <w:szCs w:val="18"/>
        </w:rPr>
      </w:pPr>
      <w:r w:rsidRPr="00950FCB">
        <w:rPr>
          <w:sz w:val="18"/>
          <w:szCs w:val="18"/>
        </w:rPr>
        <w:t>затратный подход;</w:t>
      </w:r>
    </w:p>
    <w:p w:rsidR="00236A4D" w:rsidRPr="00950FCB" w:rsidRDefault="00236A4D" w:rsidP="000948BD">
      <w:pPr>
        <w:numPr>
          <w:ilvl w:val="0"/>
          <w:numId w:val="6"/>
        </w:numPr>
        <w:tabs>
          <w:tab w:val="left" w:pos="284"/>
        </w:tabs>
        <w:ind w:left="-142" w:right="-2" w:firstLine="142"/>
        <w:rPr>
          <w:sz w:val="18"/>
          <w:szCs w:val="18"/>
        </w:rPr>
      </w:pPr>
      <w:r w:rsidRPr="00950FCB">
        <w:rPr>
          <w:sz w:val="18"/>
          <w:szCs w:val="18"/>
        </w:rPr>
        <w:t>доходный подход;</w:t>
      </w:r>
    </w:p>
    <w:p w:rsidR="00236A4D" w:rsidRPr="00950FCB" w:rsidRDefault="00236A4D" w:rsidP="000948BD">
      <w:pPr>
        <w:numPr>
          <w:ilvl w:val="0"/>
          <w:numId w:val="6"/>
        </w:numPr>
        <w:tabs>
          <w:tab w:val="left" w:pos="284"/>
        </w:tabs>
        <w:ind w:left="-142" w:right="-2" w:firstLine="142"/>
        <w:rPr>
          <w:sz w:val="18"/>
          <w:szCs w:val="18"/>
        </w:rPr>
      </w:pPr>
      <w:r w:rsidRPr="00950FCB">
        <w:rPr>
          <w:sz w:val="18"/>
          <w:szCs w:val="18"/>
        </w:rPr>
        <w:t xml:space="preserve">сравнительный подход. </w:t>
      </w:r>
    </w:p>
    <w:p w:rsidR="00236A4D" w:rsidRPr="00950FCB" w:rsidRDefault="00236A4D" w:rsidP="000948BD">
      <w:pPr>
        <w:ind w:left="-284" w:right="-2" w:firstLine="709"/>
        <w:jc w:val="both"/>
        <w:rPr>
          <w:sz w:val="18"/>
          <w:szCs w:val="18"/>
        </w:rPr>
      </w:pPr>
      <w:r w:rsidRPr="00950FCB">
        <w:rPr>
          <w:sz w:val="18"/>
          <w:szCs w:val="18"/>
        </w:rPr>
        <w:t>В процессе оценки оценщик принял решение отказаться от использования затратного и доходного подходов при расчёте величины стоимости объекта оценки и использовать только один – сравнительный.</w:t>
      </w:r>
    </w:p>
    <w:p w:rsidR="00236A4D" w:rsidRPr="00950FCB" w:rsidRDefault="00236A4D" w:rsidP="000948BD">
      <w:pPr>
        <w:ind w:left="-284" w:right="-2" w:firstLine="709"/>
        <w:jc w:val="both"/>
        <w:rPr>
          <w:sz w:val="18"/>
          <w:szCs w:val="18"/>
        </w:rPr>
      </w:pPr>
      <w:r w:rsidRPr="00950FCB">
        <w:rPr>
          <w:sz w:val="18"/>
          <w:szCs w:val="18"/>
        </w:rPr>
        <w:t>Затратный подход основывается на принципе замещения, который гласит, что покупатель не заплатит за недвижимость больше той суммы, которую нужно будет потратить на приобретение земельного участка и строительства на нем объекта, аналогичного по своим потребительским характеристикам объекту оценки, например, квартиры в многоквартирном доме. Строительство отдельно взятой квартиры – невозможно. Сметой затрат на покупку участка и строительства на нём здания, частью которого является объект оценки, оценщик не располагает. В свою очередь, расчёт по «типовым» сметам и т.п. с учётом всех реальных дополнительных затрат, определением совокупного износа здания в целом и выделения стоимости единицы площади квартиры приведёт к большой погрешности в вычислениях. Оценщику не известны случаи подобного приобретения жилья, когда покупатель-частное лицо приобретал квартиру в многоквартирном доме путём его строительства. Т.о., в силу изложенных выше причин, оценщик принял решение отказаться от применения затратного подхода в рамках данного отчёта.</w:t>
      </w:r>
    </w:p>
    <w:p w:rsidR="00236A4D" w:rsidRPr="00950FCB" w:rsidRDefault="00236A4D" w:rsidP="000948BD">
      <w:pPr>
        <w:ind w:left="-284" w:right="-2" w:firstLine="709"/>
        <w:jc w:val="both"/>
        <w:rPr>
          <w:sz w:val="18"/>
          <w:szCs w:val="18"/>
        </w:rPr>
      </w:pPr>
      <w:r w:rsidRPr="00950FCB">
        <w:rPr>
          <w:sz w:val="18"/>
          <w:szCs w:val="18"/>
        </w:rPr>
        <w:t xml:space="preserve">В основе доходного подхода лежит принцип ожидания, который гласит, что все стоимости сегодня являются отражением будущих преимуществ. При использовании данного подхода анализируется возможность недвижимости генерировать доход, который выражается в форме дохода от эксплуатации и дохода от возможной продажи в конце периода владения. Применительно к объекту оценки, например, можно сделать допущение, что он приобретается не как «квартира для проживания», а как объект для извлечения прибыли от сдачи его в аренду и последующей (возможной) продажи. </w:t>
      </w:r>
    </w:p>
    <w:p w:rsidR="00236A4D" w:rsidRPr="00950FCB" w:rsidRDefault="00236A4D" w:rsidP="000948BD">
      <w:pPr>
        <w:ind w:left="-284" w:right="-2" w:firstLine="709"/>
        <w:jc w:val="both"/>
        <w:rPr>
          <w:sz w:val="18"/>
          <w:szCs w:val="18"/>
        </w:rPr>
      </w:pPr>
      <w:r w:rsidRPr="00950FCB">
        <w:rPr>
          <w:sz w:val="18"/>
          <w:szCs w:val="18"/>
        </w:rPr>
        <w:t>Оценщик располагал информацией, полученной от Заказчика, что данная квартира будет использоваться исключительно для целей проживания, т.е. будущий собственник не планирует сдавать её в аренду с целью извлечения дохода. Учитывая это обстоятельство, а также отсутствие общепринятой в РФ практики расчёта стоимости подобного жилья в зависимости от приносимого им дохода, оценщик счёл целесообразным исключить доходный подход из своих расчётов.</w:t>
      </w:r>
    </w:p>
    <w:p w:rsidR="00236A4D" w:rsidRPr="00950FCB" w:rsidRDefault="00236A4D" w:rsidP="000948BD">
      <w:pPr>
        <w:tabs>
          <w:tab w:val="left" w:pos="9360"/>
        </w:tabs>
        <w:ind w:left="-284" w:right="-2" w:firstLine="284"/>
        <w:jc w:val="both"/>
        <w:rPr>
          <w:sz w:val="18"/>
          <w:szCs w:val="18"/>
        </w:rPr>
      </w:pPr>
      <w:r w:rsidRPr="00950FCB">
        <w:rPr>
          <w:sz w:val="18"/>
          <w:szCs w:val="18"/>
        </w:rPr>
        <w:t xml:space="preserve">        По мнению оценщика, наиболее приемлемым в данной ситуации подходом к оценке квартиры в многоквартирном доме из трёх существующих можно считать сравнительный подход, который в силу хорошо развитой системы информационного обеспечения даёт наиболее объективные результаты.</w:t>
      </w:r>
    </w:p>
    <w:p w:rsidR="004F571C" w:rsidRPr="00950FCB" w:rsidRDefault="004F571C" w:rsidP="00236A4D">
      <w:pPr>
        <w:ind w:left="-284" w:right="-142"/>
        <w:jc w:val="center"/>
        <w:rPr>
          <w:b/>
        </w:rPr>
      </w:pPr>
    </w:p>
    <w:p w:rsidR="00236A4D" w:rsidRPr="00950FCB" w:rsidRDefault="00236A4D" w:rsidP="00236A4D">
      <w:pPr>
        <w:ind w:left="-284" w:right="-142"/>
        <w:jc w:val="center"/>
        <w:rPr>
          <w:b/>
        </w:rPr>
      </w:pPr>
      <w:r w:rsidRPr="00950FCB">
        <w:rPr>
          <w:b/>
        </w:rPr>
        <w:t>3.5 Анализ наилучшего и наиболее эффективного использования</w:t>
      </w:r>
    </w:p>
    <w:p w:rsidR="00236A4D" w:rsidRPr="00950FCB" w:rsidRDefault="00236A4D" w:rsidP="000948BD">
      <w:pPr>
        <w:tabs>
          <w:tab w:val="left" w:pos="8789"/>
        </w:tabs>
        <w:autoSpaceDE w:val="0"/>
        <w:spacing w:line="100" w:lineRule="atLeast"/>
        <w:ind w:left="-284" w:right="-2" w:firstLine="568"/>
        <w:jc w:val="both"/>
        <w:rPr>
          <w:sz w:val="18"/>
          <w:szCs w:val="18"/>
        </w:rPr>
      </w:pPr>
      <w:r w:rsidRPr="00950FCB">
        <w:rPr>
          <w:sz w:val="18"/>
          <w:szCs w:val="18"/>
        </w:rPr>
        <w:t xml:space="preserve">Заключение о наилучшем использовании отражает мнение Специалистов в отношении наилучшего и наиболее эффективного использования Объекта оценки, исходя из анализа состояния рынка. Понятие "Наилучшее и наиболее </w:t>
      </w:r>
      <w:r w:rsidRPr="00950FCB">
        <w:rPr>
          <w:sz w:val="18"/>
          <w:szCs w:val="18"/>
        </w:rPr>
        <w:lastRenderedPageBreak/>
        <w:t>эффективное использование", применяемое в данном Отчете, подразумевает такое использование, которое из всех разумно возможных, физически осуществимых, финансово-приемлемых, должным образом обеспеченных и юридически допустимых видов использования Объекта обеспечивает максимально высокую текущую стоимость будущих денежных потоков от эксплуатации недвижимости.</w:t>
      </w:r>
    </w:p>
    <w:p w:rsidR="00236A4D" w:rsidRPr="00950FCB" w:rsidRDefault="00236A4D" w:rsidP="000948BD">
      <w:pPr>
        <w:tabs>
          <w:tab w:val="left" w:pos="8789"/>
        </w:tabs>
        <w:autoSpaceDE w:val="0"/>
        <w:spacing w:line="100" w:lineRule="atLeast"/>
        <w:ind w:left="-284" w:right="-2" w:firstLine="568"/>
        <w:jc w:val="both"/>
        <w:rPr>
          <w:sz w:val="18"/>
          <w:szCs w:val="18"/>
        </w:rPr>
      </w:pPr>
      <w:r w:rsidRPr="00950FCB">
        <w:rPr>
          <w:sz w:val="18"/>
          <w:szCs w:val="18"/>
        </w:rPr>
        <w:t>Как видно из приведенного выше определения наилучшее и наиболее эффективное использование недвижимости определяется путем анализа соответствия потенциальных вариантов ее использования следующим критериям:</w:t>
      </w:r>
    </w:p>
    <w:p w:rsidR="00236A4D" w:rsidRPr="00950FCB" w:rsidRDefault="00236A4D" w:rsidP="000948BD">
      <w:pPr>
        <w:tabs>
          <w:tab w:val="left" w:pos="8789"/>
        </w:tabs>
        <w:autoSpaceDE w:val="0"/>
        <w:spacing w:line="100" w:lineRule="atLeast"/>
        <w:ind w:left="-284" w:right="-2" w:firstLine="568"/>
        <w:jc w:val="both"/>
        <w:rPr>
          <w:iCs/>
          <w:sz w:val="18"/>
          <w:szCs w:val="18"/>
        </w:rPr>
      </w:pPr>
      <w:r w:rsidRPr="00950FCB">
        <w:rPr>
          <w:sz w:val="18"/>
          <w:szCs w:val="18"/>
        </w:rPr>
        <w:t>Анализ наилучшего и наиболее эффективного использования выполняется путем проверки соответствия рассматриваемых вариантов использования следующим критериям.</w:t>
      </w:r>
    </w:p>
    <w:p w:rsidR="00236A4D" w:rsidRPr="00950FCB" w:rsidRDefault="00236A4D" w:rsidP="000948BD">
      <w:pPr>
        <w:tabs>
          <w:tab w:val="left" w:pos="8789"/>
        </w:tabs>
        <w:autoSpaceDE w:val="0"/>
        <w:spacing w:line="100" w:lineRule="atLeast"/>
        <w:ind w:left="-284" w:right="-2" w:firstLine="568"/>
        <w:jc w:val="both"/>
        <w:rPr>
          <w:iCs/>
          <w:sz w:val="18"/>
          <w:szCs w:val="18"/>
        </w:rPr>
      </w:pPr>
      <w:r w:rsidRPr="00950FCB">
        <w:rPr>
          <w:iCs/>
          <w:sz w:val="18"/>
          <w:szCs w:val="18"/>
        </w:rPr>
        <w:t>Законодательная разрешенность</w:t>
      </w:r>
      <w:r w:rsidRPr="00950FCB">
        <w:rPr>
          <w:sz w:val="18"/>
          <w:szCs w:val="18"/>
        </w:rPr>
        <w:t>: рассмотрение тех способов использования, которые разрешены распоряжениями по зонообразовании, ограничениями на частную инициативу, положениями об исторических зонных и экологическим законодательством.</w:t>
      </w:r>
    </w:p>
    <w:p w:rsidR="00236A4D" w:rsidRPr="00950FCB" w:rsidRDefault="00236A4D" w:rsidP="000948BD">
      <w:pPr>
        <w:tabs>
          <w:tab w:val="left" w:pos="8789"/>
        </w:tabs>
        <w:autoSpaceDE w:val="0"/>
        <w:spacing w:line="100" w:lineRule="atLeast"/>
        <w:ind w:left="-284" w:right="-2" w:firstLine="568"/>
        <w:jc w:val="both"/>
        <w:rPr>
          <w:iCs/>
          <w:sz w:val="18"/>
          <w:szCs w:val="18"/>
        </w:rPr>
      </w:pPr>
      <w:r w:rsidRPr="00950FCB">
        <w:rPr>
          <w:iCs/>
          <w:sz w:val="18"/>
          <w:szCs w:val="18"/>
        </w:rPr>
        <w:t>Физическая осуществимость</w:t>
      </w:r>
      <w:r w:rsidRPr="00950FCB">
        <w:rPr>
          <w:sz w:val="18"/>
          <w:szCs w:val="18"/>
        </w:rPr>
        <w:t>: рассмотрение физически реальных в данной местности способов использования.</w:t>
      </w:r>
    </w:p>
    <w:p w:rsidR="00236A4D" w:rsidRPr="00950FCB" w:rsidRDefault="00236A4D" w:rsidP="000948BD">
      <w:pPr>
        <w:tabs>
          <w:tab w:val="left" w:pos="8789"/>
        </w:tabs>
        <w:autoSpaceDE w:val="0"/>
        <w:spacing w:line="100" w:lineRule="atLeast"/>
        <w:ind w:left="-284" w:right="-2" w:firstLine="568"/>
        <w:jc w:val="both"/>
        <w:rPr>
          <w:iCs/>
          <w:sz w:val="18"/>
          <w:szCs w:val="18"/>
        </w:rPr>
      </w:pPr>
      <w:r w:rsidRPr="00950FCB">
        <w:rPr>
          <w:iCs/>
          <w:sz w:val="18"/>
          <w:szCs w:val="18"/>
        </w:rPr>
        <w:t>Финансовая осуществимость</w:t>
      </w:r>
      <w:r w:rsidRPr="00950FCB">
        <w:rPr>
          <w:sz w:val="18"/>
          <w:szCs w:val="18"/>
        </w:rPr>
        <w:t>: рассмотрение того, какое физически осуществимое и разрешенное законом использование будет давать приемлемый доход владельцу.</w:t>
      </w:r>
    </w:p>
    <w:p w:rsidR="00236A4D" w:rsidRPr="00950FCB" w:rsidRDefault="00236A4D" w:rsidP="000948BD">
      <w:pPr>
        <w:tabs>
          <w:tab w:val="left" w:pos="2302"/>
          <w:tab w:val="left" w:pos="8789"/>
          <w:tab w:val="left" w:pos="11340"/>
        </w:tabs>
        <w:autoSpaceDE w:val="0"/>
        <w:spacing w:line="100" w:lineRule="atLeast"/>
        <w:ind w:left="-284" w:right="-2" w:firstLine="568"/>
        <w:jc w:val="both"/>
        <w:rPr>
          <w:sz w:val="18"/>
          <w:szCs w:val="18"/>
        </w:rPr>
      </w:pPr>
      <w:r w:rsidRPr="00950FCB">
        <w:rPr>
          <w:iCs/>
          <w:sz w:val="18"/>
          <w:szCs w:val="18"/>
        </w:rPr>
        <w:t>Максимальная эффективность</w:t>
      </w:r>
      <w:r w:rsidRPr="00950FCB">
        <w:rPr>
          <w:sz w:val="18"/>
          <w:szCs w:val="18"/>
        </w:rPr>
        <w:t>: рассмотрение того, какое из финансово осуществимых использований будет приносить максимально чистый доход или максимальную текущую стоимость.</w:t>
      </w:r>
    </w:p>
    <w:p w:rsidR="00236A4D" w:rsidRPr="00950FCB" w:rsidRDefault="00236A4D" w:rsidP="000948BD">
      <w:pPr>
        <w:tabs>
          <w:tab w:val="left" w:pos="8789"/>
        </w:tabs>
        <w:autoSpaceDE w:val="0"/>
        <w:spacing w:line="100" w:lineRule="atLeast"/>
        <w:ind w:left="-284" w:right="-2" w:firstLine="568"/>
        <w:jc w:val="both"/>
        <w:rPr>
          <w:sz w:val="18"/>
          <w:szCs w:val="18"/>
        </w:rPr>
      </w:pPr>
      <w:r w:rsidRPr="00950FCB">
        <w:rPr>
          <w:sz w:val="18"/>
          <w:szCs w:val="18"/>
        </w:rPr>
        <w:t xml:space="preserve">Поскольку в данном случае объектом оценки является квартира, то наилучшим использованием принимаем </w:t>
      </w:r>
      <w:r w:rsidRPr="00950FCB">
        <w:rPr>
          <w:b/>
          <w:iCs/>
          <w:sz w:val="18"/>
          <w:szCs w:val="18"/>
        </w:rPr>
        <w:t>использование в качестве жилья</w:t>
      </w:r>
      <w:r w:rsidRPr="00950FCB">
        <w:rPr>
          <w:sz w:val="18"/>
          <w:szCs w:val="18"/>
        </w:rPr>
        <w:t xml:space="preserve"> без рассмотрения других вариантов.</w:t>
      </w:r>
    </w:p>
    <w:p w:rsidR="00F709FC" w:rsidRPr="00950FCB" w:rsidRDefault="00F709FC" w:rsidP="00236A4D">
      <w:pPr>
        <w:autoSpaceDE w:val="0"/>
        <w:spacing w:line="100" w:lineRule="atLeast"/>
        <w:ind w:right="-142" w:firstLine="708"/>
        <w:jc w:val="both"/>
        <w:rPr>
          <w:b/>
          <w:bCs/>
          <w:sz w:val="18"/>
          <w:szCs w:val="18"/>
        </w:rPr>
      </w:pPr>
    </w:p>
    <w:p w:rsidR="00236A4D" w:rsidRPr="00950FCB" w:rsidRDefault="00236A4D" w:rsidP="00236A4D">
      <w:pPr>
        <w:ind w:right="-142"/>
        <w:jc w:val="center"/>
        <w:rPr>
          <w:b/>
        </w:rPr>
      </w:pPr>
      <w:r w:rsidRPr="00950FCB">
        <w:rPr>
          <w:b/>
        </w:rPr>
        <w:t>3.6 Определение вида оцениваемой стоимости, а также термины и определения, используемые в настоящем отчете</w:t>
      </w:r>
    </w:p>
    <w:p w:rsidR="00236A4D" w:rsidRPr="00950FCB" w:rsidRDefault="00236A4D" w:rsidP="000948BD">
      <w:pPr>
        <w:shd w:val="clear" w:color="auto" w:fill="FFFFFF"/>
        <w:ind w:left="-284" w:right="-2" w:firstLine="567"/>
        <w:jc w:val="both"/>
        <w:rPr>
          <w:sz w:val="18"/>
          <w:szCs w:val="18"/>
        </w:rPr>
      </w:pPr>
      <w:r w:rsidRPr="00950FCB">
        <w:rPr>
          <w:sz w:val="18"/>
          <w:szCs w:val="18"/>
        </w:rPr>
        <w:t xml:space="preserve">При определении </w:t>
      </w:r>
      <w:r w:rsidRPr="00950FCB">
        <w:rPr>
          <w:b/>
          <w:sz w:val="18"/>
          <w:szCs w:val="18"/>
        </w:rPr>
        <w:t>рыночной</w:t>
      </w:r>
      <w:r w:rsidRPr="00950FCB">
        <w:rPr>
          <w:sz w:val="18"/>
          <w:szCs w:val="18"/>
        </w:rPr>
        <w:t xml:space="preserve"> стоимости объекта оценки определяется наиболее вероятная цена, по которой объект оценки может быть отчужден на дату оценки на открытом рынке в условиях конкуренции, 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236A4D" w:rsidRPr="00950FCB" w:rsidRDefault="00236A4D" w:rsidP="000948BD">
      <w:pPr>
        <w:numPr>
          <w:ilvl w:val="0"/>
          <w:numId w:val="8"/>
        </w:numPr>
        <w:shd w:val="clear" w:color="auto" w:fill="FFFFFF"/>
        <w:tabs>
          <w:tab w:val="clear" w:pos="720"/>
          <w:tab w:val="num" w:pos="567"/>
        </w:tabs>
        <w:ind w:left="0" w:right="-2" w:hanging="142"/>
        <w:jc w:val="both"/>
        <w:rPr>
          <w:sz w:val="18"/>
          <w:szCs w:val="18"/>
        </w:rPr>
      </w:pPr>
      <w:r w:rsidRPr="00950FCB">
        <w:rPr>
          <w:sz w:val="18"/>
          <w:szCs w:val="18"/>
        </w:rPr>
        <w:t>одна из сторон сделки не обязана отчуждать объект оценки, а другая сторона не обязана принимать исполнение;</w:t>
      </w:r>
    </w:p>
    <w:p w:rsidR="00236A4D" w:rsidRPr="00950FCB" w:rsidRDefault="00236A4D" w:rsidP="000948BD">
      <w:pPr>
        <w:numPr>
          <w:ilvl w:val="0"/>
          <w:numId w:val="8"/>
        </w:numPr>
        <w:shd w:val="clear" w:color="auto" w:fill="FFFFFF"/>
        <w:tabs>
          <w:tab w:val="clear" w:pos="720"/>
          <w:tab w:val="num" w:pos="567"/>
        </w:tabs>
        <w:ind w:left="0" w:right="-2" w:hanging="142"/>
        <w:jc w:val="both"/>
        <w:rPr>
          <w:sz w:val="18"/>
          <w:szCs w:val="18"/>
        </w:rPr>
      </w:pPr>
      <w:r w:rsidRPr="00950FCB">
        <w:rPr>
          <w:sz w:val="18"/>
          <w:szCs w:val="18"/>
        </w:rPr>
        <w:t>стороны сделки хорошо осведомлены о предмете сделки и действуют в своих интересах;</w:t>
      </w:r>
    </w:p>
    <w:p w:rsidR="00236A4D" w:rsidRPr="00950FCB" w:rsidRDefault="00236A4D" w:rsidP="000948BD">
      <w:pPr>
        <w:numPr>
          <w:ilvl w:val="0"/>
          <w:numId w:val="8"/>
        </w:numPr>
        <w:shd w:val="clear" w:color="auto" w:fill="FFFFFF"/>
        <w:tabs>
          <w:tab w:val="clear" w:pos="720"/>
          <w:tab w:val="num" w:pos="567"/>
        </w:tabs>
        <w:ind w:left="0" w:right="-2" w:hanging="142"/>
        <w:jc w:val="both"/>
        <w:rPr>
          <w:sz w:val="18"/>
          <w:szCs w:val="18"/>
        </w:rPr>
      </w:pPr>
      <w:r w:rsidRPr="00950FCB">
        <w:rPr>
          <w:sz w:val="18"/>
          <w:szCs w:val="18"/>
        </w:rPr>
        <w:t>объект оценки представлен на открытом рынке посредством публичной оферты, типичной для аналогичных объектов оценки;</w:t>
      </w:r>
    </w:p>
    <w:p w:rsidR="00236A4D" w:rsidRPr="00950FCB" w:rsidRDefault="00236A4D" w:rsidP="000948BD">
      <w:pPr>
        <w:numPr>
          <w:ilvl w:val="0"/>
          <w:numId w:val="8"/>
        </w:numPr>
        <w:shd w:val="clear" w:color="auto" w:fill="FFFFFF"/>
        <w:tabs>
          <w:tab w:val="clear" w:pos="720"/>
          <w:tab w:val="num" w:pos="567"/>
        </w:tabs>
        <w:ind w:left="0" w:right="-2" w:hanging="142"/>
        <w:jc w:val="both"/>
        <w:rPr>
          <w:sz w:val="18"/>
          <w:szCs w:val="18"/>
        </w:rPr>
      </w:pPr>
      <w:r w:rsidRPr="00950FCB">
        <w:rPr>
          <w:sz w:val="18"/>
          <w:szCs w:val="18"/>
        </w:rPr>
        <w:t>цена сделки представляет собой разумное вознаграждение за объект оценки и принуждения к совершению сделки в отношении сторон сделки с чьей-либо стороны не было;</w:t>
      </w:r>
    </w:p>
    <w:p w:rsidR="00236A4D" w:rsidRPr="00950FCB" w:rsidRDefault="00236A4D" w:rsidP="000948BD">
      <w:pPr>
        <w:numPr>
          <w:ilvl w:val="0"/>
          <w:numId w:val="8"/>
        </w:numPr>
        <w:shd w:val="clear" w:color="auto" w:fill="FFFFFF"/>
        <w:tabs>
          <w:tab w:val="clear" w:pos="720"/>
          <w:tab w:val="num" w:pos="567"/>
        </w:tabs>
        <w:ind w:left="0" w:right="-2" w:hanging="142"/>
        <w:rPr>
          <w:sz w:val="18"/>
          <w:szCs w:val="18"/>
        </w:rPr>
      </w:pPr>
      <w:r w:rsidRPr="00950FCB">
        <w:rPr>
          <w:sz w:val="18"/>
          <w:szCs w:val="18"/>
        </w:rPr>
        <w:t>платеж за объект оценки выражен в денежной форме.</w:t>
      </w:r>
    </w:p>
    <w:p w:rsidR="00236A4D" w:rsidRPr="00950FCB" w:rsidRDefault="00236A4D" w:rsidP="000948BD">
      <w:pPr>
        <w:shd w:val="clear" w:color="auto" w:fill="FFFFFF"/>
        <w:ind w:left="-284" w:right="-2" w:firstLine="567"/>
        <w:jc w:val="both"/>
        <w:rPr>
          <w:sz w:val="18"/>
          <w:szCs w:val="18"/>
        </w:rPr>
      </w:pPr>
      <w:r w:rsidRPr="00950FCB">
        <w:rPr>
          <w:sz w:val="18"/>
          <w:szCs w:val="18"/>
        </w:rPr>
        <w:t>Возможность отчуждения на открытом рынке означает, что объект оценки представлен на открытом рынке посредством публичной оферты, типичной для аналогичных объектов, при этом срок экспозиции объекта на рынке должен быть достаточным для привлечения внимания достаточного числа потенциальных покупателей.</w:t>
      </w:r>
    </w:p>
    <w:p w:rsidR="00236A4D" w:rsidRPr="00950FCB" w:rsidRDefault="00236A4D" w:rsidP="000948BD">
      <w:pPr>
        <w:shd w:val="clear" w:color="auto" w:fill="FFFFFF"/>
        <w:ind w:left="-284" w:right="-2" w:firstLine="567"/>
        <w:jc w:val="both"/>
        <w:rPr>
          <w:sz w:val="18"/>
          <w:szCs w:val="18"/>
        </w:rPr>
      </w:pPr>
      <w:r w:rsidRPr="00950FCB">
        <w:rPr>
          <w:sz w:val="18"/>
          <w:szCs w:val="18"/>
        </w:rPr>
        <w:t>Разумность действий сторон сделки означает, что цена сделки - наибольшая из достижимых по разумным соображениям цен для продавца и наименьшая из достижимых по разумным соображениям цен для покупателя.</w:t>
      </w:r>
    </w:p>
    <w:p w:rsidR="00236A4D" w:rsidRPr="00950FCB" w:rsidRDefault="00236A4D" w:rsidP="000948BD">
      <w:pPr>
        <w:shd w:val="clear" w:color="auto" w:fill="FFFFFF"/>
        <w:ind w:left="-284" w:right="-2" w:firstLine="567"/>
        <w:jc w:val="both"/>
        <w:rPr>
          <w:sz w:val="18"/>
          <w:szCs w:val="18"/>
        </w:rPr>
      </w:pPr>
      <w:r w:rsidRPr="00950FCB">
        <w:rPr>
          <w:sz w:val="18"/>
          <w:szCs w:val="18"/>
        </w:rPr>
        <w:t>Полнота располагаемой информации означает, что стороны сделки в достаточной степени информированы о предмете сделки, действуют, стремясь достичь условий сделки, наилучших с точки зрения каждой из сторон, в соответствии с полным объемом информации о состоянии рынка и объекте оценки, доступным на дату оценки.</w:t>
      </w:r>
    </w:p>
    <w:p w:rsidR="00236A4D" w:rsidRPr="00950FCB" w:rsidRDefault="00236A4D" w:rsidP="000948BD">
      <w:pPr>
        <w:shd w:val="clear" w:color="auto" w:fill="FFFFFF"/>
        <w:ind w:left="-284" w:right="-2" w:firstLine="567"/>
        <w:jc w:val="both"/>
        <w:rPr>
          <w:sz w:val="18"/>
          <w:szCs w:val="18"/>
        </w:rPr>
      </w:pPr>
      <w:r w:rsidRPr="00950FCB">
        <w:rPr>
          <w:sz w:val="18"/>
          <w:szCs w:val="18"/>
        </w:rPr>
        <w:t>Отсутствие чрезвычайных обстоятельств означает, что у каждой из сторон сделки имеются мотивы для совершения сделки, при этом в отношении сторон нет принуждения совершить сделку.</w:t>
      </w:r>
    </w:p>
    <w:p w:rsidR="00236A4D" w:rsidRPr="00950FCB" w:rsidRDefault="00236A4D" w:rsidP="000948BD">
      <w:pPr>
        <w:ind w:left="-284" w:right="-2" w:firstLine="567"/>
        <w:jc w:val="both"/>
        <w:rPr>
          <w:sz w:val="18"/>
          <w:szCs w:val="18"/>
          <w:shd w:val="clear" w:color="auto" w:fill="FFFFFF"/>
        </w:rPr>
      </w:pPr>
      <w:r w:rsidRPr="00950FCB">
        <w:rPr>
          <w:sz w:val="18"/>
          <w:szCs w:val="18"/>
          <w:shd w:val="clear" w:color="auto" w:fill="FFFFFF"/>
        </w:rPr>
        <w:t xml:space="preserve">При определении </w:t>
      </w:r>
      <w:r w:rsidRPr="00950FCB">
        <w:rPr>
          <w:b/>
          <w:sz w:val="18"/>
          <w:szCs w:val="18"/>
          <w:shd w:val="clear" w:color="auto" w:fill="FFFFFF"/>
        </w:rPr>
        <w:t>ликвидационной</w:t>
      </w:r>
      <w:r w:rsidRPr="00950FCB">
        <w:rPr>
          <w:sz w:val="18"/>
          <w:szCs w:val="18"/>
          <w:shd w:val="clear" w:color="auto" w:fill="FFFFFF"/>
        </w:rPr>
        <w:t xml:space="preserve"> стоимости объекта оценки определяется расчетная величина, отражающая наиболее вероятную цену, по которой данный объект оценки может быть отчужден за срок экспозиции объекта оценки, меньший типичного срока экспозиции для рыночных условий, в условиях, когда продавец вынужден совершить сделку по отчуждению имущества. При определении ликвидационной стоимости, в отличие от определения рыночной стоимости, учитывается влияние чрезвычайных обстоятельств, вынуждающих продавца продавать объект оценки на условиях, не соответствующих рыночным.</w:t>
      </w:r>
    </w:p>
    <w:p w:rsidR="00236A4D" w:rsidRPr="00950FCB" w:rsidRDefault="00236A4D" w:rsidP="000948BD">
      <w:pPr>
        <w:ind w:left="-284" w:right="-2" w:firstLine="567"/>
        <w:jc w:val="both"/>
        <w:rPr>
          <w:sz w:val="18"/>
          <w:szCs w:val="18"/>
        </w:rPr>
      </w:pPr>
      <w:r w:rsidRPr="00950FCB">
        <w:rPr>
          <w:sz w:val="18"/>
          <w:szCs w:val="18"/>
        </w:rPr>
        <w:t xml:space="preserve">При определении </w:t>
      </w:r>
      <w:r w:rsidRPr="00950FCB">
        <w:rPr>
          <w:b/>
          <w:sz w:val="18"/>
          <w:szCs w:val="18"/>
        </w:rPr>
        <w:t>прогнозируемой</w:t>
      </w:r>
      <w:r w:rsidRPr="00950FCB">
        <w:rPr>
          <w:sz w:val="18"/>
          <w:szCs w:val="18"/>
        </w:rPr>
        <w:t xml:space="preserve"> стоимости Объекта оценки определяется наиболее вероятная цена, по которой Объект оценки может быть отчужден на дату окончания строительства и оформления в собственность на открытом рынке в условиях конкуренции, 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236A4D" w:rsidRPr="00950FCB" w:rsidRDefault="00236A4D" w:rsidP="000948BD">
      <w:pPr>
        <w:numPr>
          <w:ilvl w:val="0"/>
          <w:numId w:val="9"/>
        </w:numPr>
        <w:tabs>
          <w:tab w:val="left" w:pos="567"/>
        </w:tabs>
        <w:ind w:left="-142" w:right="-2" w:hanging="142"/>
        <w:jc w:val="both"/>
        <w:rPr>
          <w:sz w:val="18"/>
          <w:szCs w:val="18"/>
        </w:rPr>
      </w:pPr>
      <w:r w:rsidRPr="00950FCB">
        <w:rPr>
          <w:sz w:val="18"/>
          <w:szCs w:val="18"/>
        </w:rPr>
        <w:t>одна из сторон сделки не обязана отчуждать Объект оценки, а другая сторона не обязана принимать исполнение;</w:t>
      </w:r>
    </w:p>
    <w:p w:rsidR="00236A4D" w:rsidRPr="00950FCB" w:rsidRDefault="00236A4D" w:rsidP="000948BD">
      <w:pPr>
        <w:numPr>
          <w:ilvl w:val="0"/>
          <w:numId w:val="9"/>
        </w:numPr>
        <w:tabs>
          <w:tab w:val="left" w:pos="567"/>
        </w:tabs>
        <w:ind w:left="-142" w:right="-2" w:hanging="142"/>
        <w:jc w:val="both"/>
        <w:rPr>
          <w:sz w:val="18"/>
          <w:szCs w:val="18"/>
        </w:rPr>
      </w:pPr>
      <w:r w:rsidRPr="00950FCB">
        <w:rPr>
          <w:sz w:val="18"/>
          <w:szCs w:val="18"/>
        </w:rPr>
        <w:t>стороны сделки хорошо осведомлены о предмете сделки и действуют в своих интересах;</w:t>
      </w:r>
    </w:p>
    <w:p w:rsidR="00236A4D" w:rsidRPr="00950FCB" w:rsidRDefault="00236A4D" w:rsidP="000948BD">
      <w:pPr>
        <w:numPr>
          <w:ilvl w:val="0"/>
          <w:numId w:val="9"/>
        </w:numPr>
        <w:tabs>
          <w:tab w:val="left" w:pos="567"/>
        </w:tabs>
        <w:ind w:left="-142" w:right="-2" w:hanging="142"/>
        <w:jc w:val="both"/>
        <w:rPr>
          <w:sz w:val="18"/>
          <w:szCs w:val="18"/>
        </w:rPr>
      </w:pPr>
      <w:r w:rsidRPr="00950FCB">
        <w:rPr>
          <w:sz w:val="18"/>
          <w:szCs w:val="18"/>
        </w:rPr>
        <w:t>Объект оценки представлен на открытом рынке посредством публичной оферты, типичной для аналогичных Объектов оценки;</w:t>
      </w:r>
    </w:p>
    <w:p w:rsidR="00236A4D" w:rsidRPr="00950FCB" w:rsidRDefault="00236A4D" w:rsidP="000948BD">
      <w:pPr>
        <w:numPr>
          <w:ilvl w:val="0"/>
          <w:numId w:val="9"/>
        </w:numPr>
        <w:tabs>
          <w:tab w:val="left" w:pos="567"/>
        </w:tabs>
        <w:ind w:left="-142" w:right="-2" w:hanging="142"/>
        <w:jc w:val="both"/>
        <w:rPr>
          <w:sz w:val="18"/>
          <w:szCs w:val="18"/>
        </w:rPr>
      </w:pPr>
      <w:r w:rsidRPr="00950FCB">
        <w:rPr>
          <w:sz w:val="18"/>
          <w:szCs w:val="18"/>
        </w:rPr>
        <w:t>цена сделки представляет собой разумное вознаграждение за Объект оценки и принуждения к совершению сделки в отношении сторон сделки с чьей-либо стороны не было;</w:t>
      </w:r>
    </w:p>
    <w:p w:rsidR="00236A4D" w:rsidRPr="00950FCB" w:rsidRDefault="00236A4D" w:rsidP="000948BD">
      <w:pPr>
        <w:numPr>
          <w:ilvl w:val="0"/>
          <w:numId w:val="9"/>
        </w:numPr>
        <w:tabs>
          <w:tab w:val="left" w:pos="567"/>
        </w:tabs>
        <w:ind w:left="-142" w:right="-2" w:hanging="142"/>
        <w:jc w:val="both"/>
        <w:rPr>
          <w:sz w:val="18"/>
          <w:szCs w:val="18"/>
        </w:rPr>
      </w:pPr>
      <w:r w:rsidRPr="00950FCB">
        <w:rPr>
          <w:sz w:val="18"/>
          <w:szCs w:val="18"/>
        </w:rPr>
        <w:t>платеж за Объект оценки выражен в денежной форме.</w:t>
      </w:r>
    </w:p>
    <w:p w:rsidR="00236A4D" w:rsidRPr="00950FCB" w:rsidRDefault="00236A4D" w:rsidP="000948BD">
      <w:pPr>
        <w:ind w:left="-284" w:right="-2" w:firstLine="567"/>
        <w:jc w:val="both"/>
        <w:rPr>
          <w:sz w:val="18"/>
          <w:szCs w:val="18"/>
        </w:rPr>
      </w:pPr>
      <w:r w:rsidRPr="00950FCB">
        <w:rPr>
          <w:sz w:val="18"/>
          <w:szCs w:val="18"/>
        </w:rPr>
        <w:t xml:space="preserve">Необходимость определения </w:t>
      </w:r>
      <w:r w:rsidRPr="00950FCB">
        <w:rPr>
          <w:b/>
          <w:sz w:val="18"/>
          <w:szCs w:val="18"/>
        </w:rPr>
        <w:t xml:space="preserve">прогнозируемой </w:t>
      </w:r>
      <w:r w:rsidRPr="00950FCB">
        <w:rPr>
          <w:sz w:val="18"/>
          <w:szCs w:val="18"/>
        </w:rPr>
        <w:t>стоимости существует при оценке незавершенного строительства.</w:t>
      </w:r>
    </w:p>
    <w:p w:rsidR="00236A4D" w:rsidRPr="00950FCB" w:rsidRDefault="00236A4D" w:rsidP="000948BD">
      <w:pPr>
        <w:ind w:left="-284" w:right="-2" w:firstLine="567"/>
        <w:jc w:val="both"/>
        <w:rPr>
          <w:b/>
          <w:sz w:val="18"/>
          <w:szCs w:val="18"/>
        </w:rPr>
      </w:pPr>
      <w:r w:rsidRPr="00950FCB">
        <w:rPr>
          <w:b/>
          <w:sz w:val="18"/>
          <w:szCs w:val="18"/>
        </w:rPr>
        <w:t>Термины и определения:</w:t>
      </w:r>
    </w:p>
    <w:p w:rsidR="00236A4D" w:rsidRPr="00950FCB" w:rsidRDefault="00236A4D" w:rsidP="000948BD">
      <w:pPr>
        <w:tabs>
          <w:tab w:val="left" w:pos="0"/>
          <w:tab w:val="left" w:pos="8820"/>
          <w:tab w:val="left" w:pos="9355"/>
        </w:tabs>
        <w:ind w:left="-284" w:right="-2" w:firstLine="567"/>
        <w:rPr>
          <w:color w:val="000000"/>
          <w:sz w:val="18"/>
          <w:szCs w:val="18"/>
        </w:rPr>
      </w:pPr>
      <w:r w:rsidRPr="00950FCB">
        <w:rPr>
          <w:b/>
          <w:color w:val="000000"/>
          <w:sz w:val="18"/>
          <w:szCs w:val="18"/>
        </w:rPr>
        <w:t>Банк</w:t>
      </w:r>
      <w:r w:rsidRPr="00950FCB">
        <w:rPr>
          <w:color w:val="000000"/>
          <w:sz w:val="18"/>
          <w:szCs w:val="18"/>
        </w:rPr>
        <w:t xml:space="preserve"> – кредитная организация.</w:t>
      </w:r>
    </w:p>
    <w:p w:rsidR="00236A4D" w:rsidRPr="00950FCB" w:rsidRDefault="00236A4D" w:rsidP="000948BD">
      <w:pPr>
        <w:tabs>
          <w:tab w:val="left" w:pos="0"/>
          <w:tab w:val="left" w:pos="8820"/>
          <w:tab w:val="left" w:pos="9355"/>
        </w:tabs>
        <w:ind w:left="-284" w:right="-2" w:firstLine="567"/>
        <w:jc w:val="both"/>
        <w:rPr>
          <w:color w:val="000000"/>
          <w:sz w:val="18"/>
          <w:szCs w:val="18"/>
        </w:rPr>
      </w:pPr>
      <w:r w:rsidRPr="00950FCB">
        <w:rPr>
          <w:b/>
          <w:color w:val="000000"/>
          <w:sz w:val="18"/>
          <w:szCs w:val="18"/>
        </w:rPr>
        <w:t>Оценщик (Исполнитель)</w:t>
      </w:r>
      <w:r w:rsidRPr="00950FCB">
        <w:rPr>
          <w:color w:val="000000"/>
          <w:sz w:val="18"/>
          <w:szCs w:val="18"/>
        </w:rPr>
        <w:t xml:space="preserve"> – физическое или юридическое лицо, правомочное заниматься оценочной деятельностью в соответствии с законодательством РФ.</w:t>
      </w:r>
    </w:p>
    <w:p w:rsidR="00236A4D" w:rsidRPr="00950FCB" w:rsidRDefault="00236A4D" w:rsidP="000948BD">
      <w:pPr>
        <w:tabs>
          <w:tab w:val="left" w:pos="0"/>
          <w:tab w:val="left" w:pos="8820"/>
          <w:tab w:val="left" w:pos="9355"/>
        </w:tabs>
        <w:ind w:left="-284" w:right="-2" w:firstLine="567"/>
        <w:jc w:val="both"/>
        <w:rPr>
          <w:color w:val="000000"/>
          <w:sz w:val="18"/>
          <w:szCs w:val="18"/>
        </w:rPr>
      </w:pPr>
      <w:r w:rsidRPr="00950FCB">
        <w:rPr>
          <w:b/>
          <w:color w:val="000000"/>
          <w:sz w:val="18"/>
          <w:szCs w:val="18"/>
        </w:rPr>
        <w:t>Собственник</w:t>
      </w:r>
      <w:r w:rsidRPr="00950FCB">
        <w:rPr>
          <w:color w:val="000000"/>
          <w:sz w:val="18"/>
          <w:szCs w:val="18"/>
        </w:rPr>
        <w:t xml:space="preserve"> – физическое или юридическое лицо, обладающее правом собственности на объект оценки.</w:t>
      </w:r>
    </w:p>
    <w:p w:rsidR="00236A4D" w:rsidRPr="00950FCB" w:rsidRDefault="00236A4D" w:rsidP="000948BD">
      <w:pPr>
        <w:tabs>
          <w:tab w:val="left" w:pos="0"/>
          <w:tab w:val="left" w:pos="8820"/>
          <w:tab w:val="left" w:pos="9355"/>
        </w:tabs>
        <w:ind w:left="-284" w:right="-2" w:firstLine="567"/>
        <w:jc w:val="both"/>
        <w:rPr>
          <w:color w:val="000000"/>
          <w:sz w:val="18"/>
          <w:szCs w:val="18"/>
        </w:rPr>
      </w:pPr>
      <w:r w:rsidRPr="00950FCB">
        <w:rPr>
          <w:b/>
          <w:color w:val="000000"/>
          <w:sz w:val="18"/>
          <w:szCs w:val="18"/>
        </w:rPr>
        <w:t>Клиент</w:t>
      </w:r>
      <w:r w:rsidRPr="00950FCB">
        <w:rPr>
          <w:color w:val="000000"/>
          <w:sz w:val="18"/>
          <w:szCs w:val="18"/>
        </w:rPr>
        <w:t xml:space="preserve"> – юридическое лицо, субъект РФ или муниципальное образование, индивидуальный предприниматель, участвующие (ий) в кредитной сделке в качестве Заемщика или Залогодателя, или физическое лицо, участвующее в кредитной сделке в качестве Залогодателя.</w:t>
      </w:r>
    </w:p>
    <w:p w:rsidR="00236A4D" w:rsidRPr="00950FCB" w:rsidRDefault="00236A4D" w:rsidP="000948BD">
      <w:pPr>
        <w:ind w:left="-284" w:right="-2" w:firstLine="567"/>
        <w:jc w:val="both"/>
        <w:rPr>
          <w:b/>
          <w:sz w:val="18"/>
          <w:szCs w:val="18"/>
        </w:rPr>
      </w:pPr>
      <w:r w:rsidRPr="00950FCB">
        <w:rPr>
          <w:b/>
          <w:sz w:val="18"/>
          <w:szCs w:val="18"/>
        </w:rPr>
        <w:t xml:space="preserve">Отчет об оценке (Отчет) – </w:t>
      </w:r>
      <w:r w:rsidRPr="00950FCB">
        <w:rPr>
          <w:sz w:val="18"/>
          <w:szCs w:val="18"/>
        </w:rPr>
        <w:t xml:space="preserve">документ, составленный в соответствии с Федеральным законом от 29.07.1998 г №135-ФЗ «Об оценочной деятельности в Российской Федерации» и </w:t>
      </w:r>
      <w:r w:rsidRPr="00950FCB">
        <w:rPr>
          <w:color w:val="000000"/>
          <w:sz w:val="18"/>
          <w:szCs w:val="18"/>
          <w:shd w:val="clear" w:color="auto" w:fill="FFFFFF"/>
        </w:rPr>
        <w:t xml:space="preserve">Федеральными стандартами оценки (ФСО №1,2,3), </w:t>
      </w:r>
      <w:r w:rsidRPr="00950FCB">
        <w:rPr>
          <w:sz w:val="18"/>
          <w:szCs w:val="18"/>
        </w:rPr>
        <w:lastRenderedPageBreak/>
        <w:t xml:space="preserve">утвержденными </w:t>
      </w:r>
      <w:r w:rsidRPr="00950FCB">
        <w:rPr>
          <w:snapToGrid w:val="0"/>
          <w:sz w:val="18"/>
          <w:szCs w:val="18"/>
        </w:rPr>
        <w:t>Приказами Министерства экономического развития от 20.05.2015 г. № 297, 298, 299</w:t>
      </w:r>
      <w:r w:rsidR="00BA6B2D">
        <w:rPr>
          <w:snapToGrid w:val="0"/>
          <w:sz w:val="18"/>
          <w:szCs w:val="18"/>
        </w:rPr>
        <w:t>,</w:t>
      </w:r>
      <w:r w:rsidRPr="00950FCB">
        <w:rPr>
          <w:sz w:val="18"/>
          <w:szCs w:val="18"/>
        </w:rPr>
        <w:t xml:space="preserve"> </w:t>
      </w:r>
      <w:r w:rsidRPr="00950FCB">
        <w:rPr>
          <w:snapToGrid w:val="0"/>
          <w:sz w:val="18"/>
          <w:szCs w:val="18"/>
        </w:rPr>
        <w:t>ФСО №7 утвержден Приказом Министерства экономического развития от 25.09.2014 г. №611</w:t>
      </w:r>
      <w:r w:rsidRPr="00950FCB">
        <w:rPr>
          <w:sz w:val="18"/>
          <w:szCs w:val="18"/>
        </w:rPr>
        <w:t xml:space="preserve">  или документ, составленный в соответствии с МСО (при условии согласования Банком возможности рассмотрения данной формы отчета для целей обеспечения ссудной задолженности).</w:t>
      </w:r>
    </w:p>
    <w:p w:rsidR="00236A4D" w:rsidRPr="00950FCB" w:rsidRDefault="00236A4D" w:rsidP="000948BD">
      <w:pPr>
        <w:ind w:left="-284" w:right="-2" w:firstLine="567"/>
        <w:jc w:val="both"/>
        <w:rPr>
          <w:sz w:val="18"/>
          <w:szCs w:val="18"/>
        </w:rPr>
      </w:pPr>
      <w:r w:rsidRPr="00950FCB">
        <w:rPr>
          <w:b/>
          <w:sz w:val="18"/>
          <w:szCs w:val="18"/>
        </w:rPr>
        <w:t xml:space="preserve">Рыночная стоимость </w:t>
      </w:r>
      <w:r w:rsidRPr="00950FCB">
        <w:rPr>
          <w:sz w:val="18"/>
          <w:szCs w:val="18"/>
        </w:rPr>
        <w:t>- наиболее вероятная цена, по которой объект оценки может быть отчужден на открытом рынке в условиях конкуренции, 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236A4D" w:rsidRPr="00950FCB" w:rsidRDefault="00236A4D" w:rsidP="000948BD">
      <w:pPr>
        <w:numPr>
          <w:ilvl w:val="0"/>
          <w:numId w:val="17"/>
        </w:numPr>
        <w:tabs>
          <w:tab w:val="clear" w:pos="720"/>
          <w:tab w:val="num" w:pos="284"/>
        </w:tabs>
        <w:ind w:left="-142" w:right="-2" w:hanging="142"/>
        <w:jc w:val="both"/>
        <w:rPr>
          <w:rFonts w:eastAsia="Tahoma"/>
          <w:sz w:val="18"/>
          <w:szCs w:val="18"/>
        </w:rPr>
      </w:pPr>
      <w:r w:rsidRPr="00950FCB">
        <w:rPr>
          <w:sz w:val="18"/>
          <w:szCs w:val="18"/>
        </w:rPr>
        <w:t>одна из сторон не обязана отчуждать объект оценки, а другая сторона не обязана принимать исполнение;</w:t>
      </w:r>
    </w:p>
    <w:p w:rsidR="00236A4D" w:rsidRPr="00950FCB" w:rsidRDefault="00236A4D" w:rsidP="000948BD">
      <w:pPr>
        <w:numPr>
          <w:ilvl w:val="0"/>
          <w:numId w:val="17"/>
        </w:numPr>
        <w:tabs>
          <w:tab w:val="clear" w:pos="720"/>
          <w:tab w:val="num" w:pos="284"/>
        </w:tabs>
        <w:ind w:left="-142" w:right="-2" w:hanging="142"/>
        <w:jc w:val="both"/>
        <w:rPr>
          <w:rFonts w:eastAsia="Tahoma"/>
          <w:sz w:val="18"/>
          <w:szCs w:val="18"/>
        </w:rPr>
      </w:pPr>
      <w:r w:rsidRPr="00950FCB">
        <w:rPr>
          <w:sz w:val="18"/>
          <w:szCs w:val="18"/>
        </w:rPr>
        <w:t>стороны сделки хорошо осведомлены о предмете сделки и действуют в своих интересах;</w:t>
      </w:r>
    </w:p>
    <w:p w:rsidR="00236A4D" w:rsidRPr="00950FCB" w:rsidRDefault="00236A4D" w:rsidP="000948BD">
      <w:pPr>
        <w:numPr>
          <w:ilvl w:val="0"/>
          <w:numId w:val="17"/>
        </w:numPr>
        <w:tabs>
          <w:tab w:val="clear" w:pos="720"/>
          <w:tab w:val="num" w:pos="284"/>
        </w:tabs>
        <w:ind w:left="-142" w:right="-2" w:hanging="142"/>
        <w:jc w:val="both"/>
        <w:rPr>
          <w:rFonts w:eastAsia="Tahoma"/>
          <w:sz w:val="18"/>
          <w:szCs w:val="18"/>
        </w:rPr>
      </w:pPr>
      <w:r w:rsidRPr="00950FCB">
        <w:rPr>
          <w:sz w:val="18"/>
          <w:szCs w:val="18"/>
        </w:rPr>
        <w:t>объект оценки представлен на продажу в форме публичной оферты, типичной для аналогичных объектов оценки;</w:t>
      </w:r>
    </w:p>
    <w:p w:rsidR="00236A4D" w:rsidRPr="00950FCB" w:rsidRDefault="00236A4D" w:rsidP="000948BD">
      <w:pPr>
        <w:numPr>
          <w:ilvl w:val="0"/>
          <w:numId w:val="17"/>
        </w:numPr>
        <w:tabs>
          <w:tab w:val="clear" w:pos="720"/>
          <w:tab w:val="num" w:pos="284"/>
        </w:tabs>
        <w:ind w:left="-142" w:right="-2" w:hanging="142"/>
        <w:jc w:val="both"/>
        <w:rPr>
          <w:rFonts w:eastAsia="Tahoma"/>
          <w:sz w:val="18"/>
          <w:szCs w:val="18"/>
        </w:rPr>
      </w:pPr>
      <w:r w:rsidRPr="00950FCB">
        <w:rPr>
          <w:sz w:val="18"/>
          <w:szCs w:val="18"/>
        </w:rPr>
        <w:t>цена сделки представляет собой разумное вознаграждение за объект оценки и принуждения к совершению сделки в</w:t>
      </w:r>
      <w:r w:rsidR="00BA6B2D">
        <w:rPr>
          <w:sz w:val="18"/>
          <w:szCs w:val="18"/>
        </w:rPr>
        <w:t xml:space="preserve"> отношении сторон сделки с чьей-</w:t>
      </w:r>
      <w:r w:rsidRPr="00950FCB">
        <w:rPr>
          <w:sz w:val="18"/>
          <w:szCs w:val="18"/>
        </w:rPr>
        <w:t>либо стороны не было;</w:t>
      </w:r>
    </w:p>
    <w:p w:rsidR="00236A4D" w:rsidRPr="00950FCB" w:rsidRDefault="00236A4D" w:rsidP="000948BD">
      <w:pPr>
        <w:ind w:left="-284" w:right="-2" w:firstLine="567"/>
        <w:jc w:val="both"/>
        <w:rPr>
          <w:sz w:val="18"/>
          <w:szCs w:val="18"/>
        </w:rPr>
      </w:pPr>
      <w:r w:rsidRPr="00950FCB">
        <w:rPr>
          <w:b/>
          <w:sz w:val="18"/>
          <w:szCs w:val="18"/>
        </w:rPr>
        <w:t xml:space="preserve">Цена </w:t>
      </w:r>
      <w:r w:rsidRPr="00950FCB">
        <w:rPr>
          <w:sz w:val="18"/>
          <w:szCs w:val="18"/>
        </w:rPr>
        <w:t>―это денежная сумма, запрашиваемая, предлагаемая или уплачиваемая участниками совершенной или предполагаемой сделки.</w:t>
      </w:r>
    </w:p>
    <w:p w:rsidR="00236A4D" w:rsidRPr="00950FCB" w:rsidRDefault="00236A4D" w:rsidP="000948BD">
      <w:pPr>
        <w:ind w:left="-284" w:right="-2" w:firstLine="567"/>
        <w:jc w:val="both"/>
        <w:rPr>
          <w:b/>
          <w:sz w:val="18"/>
          <w:szCs w:val="18"/>
        </w:rPr>
      </w:pPr>
      <w:r w:rsidRPr="00950FCB">
        <w:rPr>
          <w:b/>
          <w:sz w:val="18"/>
          <w:szCs w:val="18"/>
        </w:rPr>
        <w:t>Стоимость объекта оценки</w:t>
      </w:r>
      <w:r w:rsidRPr="00950FCB">
        <w:rPr>
          <w:sz w:val="18"/>
          <w:szCs w:val="18"/>
        </w:rPr>
        <w:t xml:space="preserve"> ― это наиболее вероятная расчетная величина, определенная на дату оценки в соответствии с выбранным видом стоимости согласно требованиям Федерального стандарта оценки «Цель оценки и виды стоимости (ФСО №2)».</w:t>
      </w:r>
    </w:p>
    <w:p w:rsidR="00236A4D" w:rsidRPr="00950FCB" w:rsidRDefault="00236A4D" w:rsidP="000948BD">
      <w:pPr>
        <w:ind w:left="-284" w:right="-2" w:firstLine="567"/>
        <w:jc w:val="both"/>
        <w:rPr>
          <w:sz w:val="18"/>
          <w:szCs w:val="18"/>
        </w:rPr>
      </w:pPr>
      <w:r w:rsidRPr="00950FCB">
        <w:rPr>
          <w:b/>
          <w:sz w:val="18"/>
          <w:szCs w:val="18"/>
        </w:rPr>
        <w:t>Объект-аналог</w:t>
      </w:r>
      <w:r w:rsidRPr="00950FCB">
        <w:rPr>
          <w:sz w:val="18"/>
          <w:szCs w:val="18"/>
        </w:rPr>
        <w:t xml:space="preserve"> – объект, сходный объекту оценки по основным экономическим, материальным, техническим и другим характеристикам, определяющим его стоимость.</w:t>
      </w:r>
    </w:p>
    <w:p w:rsidR="00236A4D" w:rsidRPr="00950FCB" w:rsidRDefault="00236A4D" w:rsidP="000948BD">
      <w:pPr>
        <w:tabs>
          <w:tab w:val="left" w:pos="0"/>
          <w:tab w:val="left" w:pos="8820"/>
          <w:tab w:val="left" w:pos="9355"/>
        </w:tabs>
        <w:ind w:left="-284" w:right="-2" w:firstLine="567"/>
        <w:jc w:val="both"/>
        <w:rPr>
          <w:sz w:val="18"/>
          <w:szCs w:val="18"/>
        </w:rPr>
      </w:pPr>
      <w:r w:rsidRPr="00950FCB">
        <w:rPr>
          <w:b/>
          <w:sz w:val="18"/>
          <w:szCs w:val="18"/>
        </w:rPr>
        <w:t>Дата проведения оценки</w:t>
      </w:r>
      <w:r w:rsidRPr="00950FCB">
        <w:rPr>
          <w:sz w:val="18"/>
          <w:szCs w:val="18"/>
        </w:rPr>
        <w:t xml:space="preserve"> – это дата, по состоянию на которую определена стоимость объекта оценки.</w:t>
      </w:r>
    </w:p>
    <w:p w:rsidR="00236A4D" w:rsidRPr="00950FCB" w:rsidRDefault="00236A4D" w:rsidP="000948BD">
      <w:pPr>
        <w:tabs>
          <w:tab w:val="left" w:pos="0"/>
          <w:tab w:val="left" w:pos="8820"/>
          <w:tab w:val="left" w:pos="9355"/>
        </w:tabs>
        <w:ind w:left="-284" w:right="-2" w:firstLine="567"/>
        <w:jc w:val="both"/>
        <w:rPr>
          <w:sz w:val="18"/>
          <w:szCs w:val="18"/>
        </w:rPr>
      </w:pPr>
      <w:r w:rsidRPr="00950FCB">
        <w:rPr>
          <w:sz w:val="18"/>
          <w:szCs w:val="18"/>
        </w:rPr>
        <w:t>Информация о событиях, произошедших после даты оценки, может быть использована для определения стоимости объекта оценки только для подтверждения тенденций, сложившихся на дату оценку, в том случае, когда такая информация соответствует сложившимся ожиданиям рынка на дату оценки.</w:t>
      </w:r>
    </w:p>
    <w:p w:rsidR="00236A4D" w:rsidRPr="00950FCB" w:rsidRDefault="00236A4D" w:rsidP="000948BD">
      <w:pPr>
        <w:tabs>
          <w:tab w:val="left" w:pos="0"/>
          <w:tab w:val="left" w:pos="8820"/>
          <w:tab w:val="left" w:pos="9355"/>
        </w:tabs>
        <w:ind w:left="-284" w:right="-2" w:firstLine="567"/>
        <w:jc w:val="both"/>
        <w:rPr>
          <w:sz w:val="18"/>
          <w:szCs w:val="18"/>
        </w:rPr>
      </w:pPr>
      <w:r w:rsidRPr="00950FCB">
        <w:rPr>
          <w:b/>
          <w:sz w:val="18"/>
          <w:szCs w:val="18"/>
        </w:rPr>
        <w:t>Допущения</w:t>
      </w:r>
      <w:r w:rsidRPr="00950FCB">
        <w:rPr>
          <w:sz w:val="18"/>
          <w:szCs w:val="18"/>
        </w:rPr>
        <w:t xml:space="preserve"> – предположение, принимаемое как верное и касающееся фактов, условий или обстоятельств, связанных с объектом оценки или подходами к оценке, которые не требует проверки оценщиком в процессе оценки. </w:t>
      </w:r>
    </w:p>
    <w:p w:rsidR="00236A4D" w:rsidRPr="00950FCB" w:rsidRDefault="00236A4D" w:rsidP="000948BD">
      <w:pPr>
        <w:ind w:left="-284" w:right="-2" w:firstLine="567"/>
        <w:jc w:val="both"/>
        <w:rPr>
          <w:sz w:val="18"/>
          <w:szCs w:val="18"/>
        </w:rPr>
      </w:pPr>
      <w:r w:rsidRPr="00950FCB">
        <w:rPr>
          <w:b/>
          <w:sz w:val="18"/>
          <w:szCs w:val="18"/>
        </w:rPr>
        <w:t>Ликвидационная стоимость объекта оценки</w:t>
      </w:r>
      <w:r w:rsidRPr="00950FCB">
        <w:rPr>
          <w:sz w:val="18"/>
          <w:szCs w:val="18"/>
        </w:rPr>
        <w:t xml:space="preserve"> - стоимость объекта оценки в случае, если объект оценки должен быть отчуждён в срок меньше обычного срока экспозиции аналогичных объектов.</w:t>
      </w:r>
    </w:p>
    <w:p w:rsidR="00236A4D" w:rsidRPr="00950FCB" w:rsidRDefault="00236A4D" w:rsidP="000948BD">
      <w:pPr>
        <w:tabs>
          <w:tab w:val="left" w:pos="0"/>
          <w:tab w:val="left" w:pos="8820"/>
          <w:tab w:val="left" w:pos="9355"/>
        </w:tabs>
        <w:ind w:left="-284" w:right="-2" w:firstLine="567"/>
        <w:jc w:val="both"/>
        <w:rPr>
          <w:sz w:val="18"/>
          <w:szCs w:val="18"/>
        </w:rPr>
      </w:pPr>
      <w:r w:rsidRPr="00950FCB">
        <w:rPr>
          <w:b/>
          <w:sz w:val="18"/>
          <w:szCs w:val="18"/>
        </w:rPr>
        <w:t>Срок экспозиции объекта оценки</w:t>
      </w:r>
      <w:r w:rsidRPr="00950FCB">
        <w:rPr>
          <w:sz w:val="18"/>
          <w:szCs w:val="18"/>
        </w:rPr>
        <w:t xml:space="preserve"> - период времени, начиная с даты представления на открытый рынок (публичная оферта) объекта оценки до даты совершения сделок с ним.</w:t>
      </w:r>
    </w:p>
    <w:p w:rsidR="00236A4D" w:rsidRPr="00950FCB" w:rsidRDefault="00236A4D" w:rsidP="000948BD">
      <w:pPr>
        <w:tabs>
          <w:tab w:val="left" w:pos="0"/>
          <w:tab w:val="left" w:pos="8820"/>
          <w:tab w:val="left" w:pos="9355"/>
        </w:tabs>
        <w:ind w:left="-284" w:right="-2" w:firstLine="567"/>
        <w:jc w:val="both"/>
        <w:rPr>
          <w:sz w:val="18"/>
          <w:szCs w:val="18"/>
        </w:rPr>
      </w:pPr>
      <w:r w:rsidRPr="00950FCB">
        <w:rPr>
          <w:b/>
          <w:sz w:val="18"/>
          <w:szCs w:val="18"/>
        </w:rPr>
        <w:t>Риск ликвидности</w:t>
      </w:r>
      <w:r w:rsidRPr="00950FCB">
        <w:rPr>
          <w:sz w:val="18"/>
          <w:szCs w:val="18"/>
        </w:rPr>
        <w:t xml:space="preserve"> - это риск, связанный с невозможностью продать за наличные деньги инвестиционный инструмент (в данном случае – объект жилой недвижимости) в подходящий момент и по приемлемой цене. Ликвидность данного инвестиционного инструмента - важный аргумент для инвестора, желающего сохранить гибкость своего портфеля. Инвестиционные инструменты, продающиеся на «вялых» рынках, где спрос и предложение невелики, как правило, менее ликвидны, чем те, торговля которыми ведется на «оживленных» рынках. Однако</w:t>
      </w:r>
      <w:r w:rsidR="00BA6B2D">
        <w:rPr>
          <w:sz w:val="18"/>
          <w:szCs w:val="18"/>
        </w:rPr>
        <w:t>,</w:t>
      </w:r>
      <w:r w:rsidRPr="00950FCB">
        <w:rPr>
          <w:sz w:val="18"/>
          <w:szCs w:val="18"/>
        </w:rPr>
        <w:t xml:space="preserve"> чтобы быть ликвидными, инструменты инвестирования должны легко продаваться по приемлемой цене. </w:t>
      </w:r>
    </w:p>
    <w:p w:rsidR="00236A4D" w:rsidRPr="00950FCB" w:rsidRDefault="00236A4D" w:rsidP="000948BD">
      <w:pPr>
        <w:tabs>
          <w:tab w:val="left" w:pos="0"/>
          <w:tab w:val="left" w:pos="8820"/>
          <w:tab w:val="left" w:pos="9355"/>
        </w:tabs>
        <w:ind w:left="-284" w:right="-2" w:firstLine="567"/>
        <w:jc w:val="both"/>
        <w:rPr>
          <w:sz w:val="18"/>
          <w:szCs w:val="18"/>
        </w:rPr>
      </w:pPr>
      <w:r w:rsidRPr="00950FCB">
        <w:rPr>
          <w:b/>
          <w:sz w:val="18"/>
          <w:szCs w:val="18"/>
        </w:rPr>
        <w:t>Наиболее эффективное использование</w:t>
      </w:r>
      <w:r w:rsidRPr="00950FCB">
        <w:rPr>
          <w:sz w:val="18"/>
          <w:szCs w:val="18"/>
        </w:rPr>
        <w:t xml:space="preserve"> – наиболее вероятное использование имущества, являющееся физически возможным, разумно оправданным, юридически законным, осуществимым с финансовой точки зрения и в результате которого стоимость оцениваемого имущества будет максимальной.</w:t>
      </w:r>
    </w:p>
    <w:p w:rsidR="00236A4D" w:rsidRPr="00950FCB" w:rsidRDefault="00236A4D" w:rsidP="000948BD">
      <w:pPr>
        <w:tabs>
          <w:tab w:val="left" w:pos="0"/>
          <w:tab w:val="left" w:pos="8820"/>
          <w:tab w:val="left" w:pos="9355"/>
        </w:tabs>
        <w:ind w:left="-284" w:right="-2" w:firstLine="567"/>
        <w:jc w:val="both"/>
        <w:rPr>
          <w:sz w:val="18"/>
          <w:szCs w:val="18"/>
        </w:rPr>
      </w:pPr>
      <w:r w:rsidRPr="00950FCB">
        <w:rPr>
          <w:b/>
          <w:sz w:val="18"/>
          <w:szCs w:val="18"/>
        </w:rPr>
        <w:t xml:space="preserve">Подход к оценке </w:t>
      </w:r>
      <w:r w:rsidRPr="00950FCB">
        <w:rPr>
          <w:sz w:val="18"/>
          <w:szCs w:val="18"/>
        </w:rPr>
        <w:t>– это совокупность методов оценки, объединенных общей методологией. Метод проведения оценки объекта оценки</w:t>
      </w:r>
      <w:r w:rsidR="00BA6B2D">
        <w:rPr>
          <w:sz w:val="18"/>
          <w:szCs w:val="18"/>
        </w:rPr>
        <w:t xml:space="preserve"> </w:t>
      </w:r>
      <w:r w:rsidRPr="00950FCB">
        <w:rPr>
          <w:sz w:val="18"/>
          <w:szCs w:val="18"/>
        </w:rPr>
        <w:t xml:space="preserve"> это последовательность процедур, позволяющая на основе существенной для данного метода информации определить стоимость объекта оценки в рамках одного из подходов к оценке.</w:t>
      </w:r>
    </w:p>
    <w:p w:rsidR="00236A4D" w:rsidRPr="00950FCB" w:rsidRDefault="00236A4D" w:rsidP="000948BD">
      <w:pPr>
        <w:tabs>
          <w:tab w:val="left" w:pos="0"/>
          <w:tab w:val="left" w:pos="8820"/>
        </w:tabs>
        <w:ind w:left="-284" w:right="-2" w:firstLine="567"/>
        <w:jc w:val="both"/>
        <w:rPr>
          <w:sz w:val="18"/>
          <w:szCs w:val="18"/>
        </w:rPr>
      </w:pPr>
      <w:r w:rsidRPr="00950FCB">
        <w:rPr>
          <w:b/>
          <w:sz w:val="18"/>
          <w:szCs w:val="18"/>
        </w:rPr>
        <w:t xml:space="preserve">Итоговая величина стоимости </w:t>
      </w:r>
      <w:r w:rsidRPr="00950FCB">
        <w:rPr>
          <w:sz w:val="18"/>
          <w:szCs w:val="18"/>
        </w:rPr>
        <w:t>– стоимость объекта оценки, рассчитанная при использовании подходов к оценке и обоснованного оценщиком согласования (обобщения) результатов, полученных в рамках применения различных подходов к оценке.</w:t>
      </w:r>
    </w:p>
    <w:p w:rsidR="00184719" w:rsidRPr="00950FCB" w:rsidRDefault="00184719" w:rsidP="00236A4D">
      <w:pPr>
        <w:tabs>
          <w:tab w:val="left" w:pos="3075"/>
        </w:tabs>
        <w:ind w:right="282" w:firstLine="567"/>
        <w:contextualSpacing/>
        <w:jc w:val="center"/>
        <w:rPr>
          <w:b/>
        </w:rPr>
      </w:pPr>
    </w:p>
    <w:p w:rsidR="00236A4D" w:rsidRPr="00950FCB" w:rsidRDefault="00236A4D" w:rsidP="00236A4D">
      <w:pPr>
        <w:tabs>
          <w:tab w:val="left" w:pos="3075"/>
        </w:tabs>
        <w:ind w:right="282" w:firstLine="567"/>
        <w:contextualSpacing/>
        <w:jc w:val="center"/>
        <w:rPr>
          <w:b/>
        </w:rPr>
      </w:pPr>
      <w:r w:rsidRPr="00950FCB">
        <w:rPr>
          <w:b/>
        </w:rPr>
        <w:t>4. Оценка недвижимого имущества</w:t>
      </w:r>
    </w:p>
    <w:p w:rsidR="00236A4D" w:rsidRPr="00950FCB" w:rsidRDefault="00236A4D" w:rsidP="00236A4D">
      <w:pPr>
        <w:tabs>
          <w:tab w:val="left" w:pos="3075"/>
        </w:tabs>
        <w:ind w:right="282" w:firstLine="567"/>
        <w:contextualSpacing/>
        <w:jc w:val="center"/>
        <w:rPr>
          <w:b/>
        </w:rPr>
      </w:pPr>
      <w:r w:rsidRPr="00950FCB">
        <w:rPr>
          <w:b/>
        </w:rPr>
        <w:t>4.1 Расчет рыночной стоимости объекта недвижимости</w:t>
      </w:r>
      <w:r w:rsidR="00AD2BE3" w:rsidRPr="00950FCB">
        <w:rPr>
          <w:b/>
        </w:rPr>
        <w:t xml:space="preserve"> </w:t>
      </w:r>
    </w:p>
    <w:p w:rsidR="00236A4D" w:rsidRPr="00950FCB" w:rsidRDefault="00236A4D" w:rsidP="000948BD">
      <w:pPr>
        <w:tabs>
          <w:tab w:val="left" w:pos="9072"/>
        </w:tabs>
        <w:spacing w:before="60"/>
        <w:ind w:left="-284" w:right="-2" w:firstLine="568"/>
        <w:jc w:val="both"/>
        <w:rPr>
          <w:sz w:val="18"/>
          <w:szCs w:val="18"/>
        </w:rPr>
      </w:pPr>
      <w:r w:rsidRPr="00950FCB">
        <w:rPr>
          <w:sz w:val="18"/>
          <w:szCs w:val="18"/>
        </w:rPr>
        <w:t>Сравнительный подход основывается на сравнении оцениваемого объекта с другими объектами недвижимости, которые были проданы или включены в реестр на продажу. С помощью этого метода посредством анализа рыночных цен продаж (предложений) аналогичных объектов недвижимости моделируется рыночная стоимость оцениваемого объекта недвижимости. В том случае, если рассматриваемый сегмент рынка недвижимости соответствует условиям свободной конкуренции и не претерпел существенных изменений, аналогичный объект будет продан приблизительно за ту же цену. Рыночная стоимость</w:t>
      </w:r>
      <w:r w:rsidRPr="00950FCB">
        <w:rPr>
          <w:b/>
          <w:sz w:val="18"/>
          <w:szCs w:val="18"/>
        </w:rPr>
        <w:t xml:space="preserve"> </w:t>
      </w:r>
      <w:r w:rsidRPr="00950FCB">
        <w:rPr>
          <w:sz w:val="18"/>
          <w:szCs w:val="18"/>
        </w:rPr>
        <w:t>недвижимости определяется ценой, которую заплатит типичный покупатель за аналогичный по качеству и полезности объект.</w:t>
      </w:r>
    </w:p>
    <w:p w:rsidR="00236A4D" w:rsidRPr="00950FCB" w:rsidRDefault="00236A4D" w:rsidP="000948BD">
      <w:pPr>
        <w:tabs>
          <w:tab w:val="left" w:pos="567"/>
          <w:tab w:val="left" w:pos="9072"/>
        </w:tabs>
        <w:ind w:left="-284" w:right="-2" w:firstLine="568"/>
        <w:jc w:val="both"/>
        <w:rPr>
          <w:sz w:val="18"/>
          <w:szCs w:val="18"/>
        </w:rPr>
      </w:pPr>
      <w:r w:rsidRPr="00950FCB">
        <w:rPr>
          <w:sz w:val="18"/>
          <w:szCs w:val="18"/>
        </w:rPr>
        <w:t xml:space="preserve"> Сравнительный подход наиболее действенен для объектов недвижимости, по которым имеется достаточное количество информации о ценах предложений и недавних сделках купли-продажи. Если такая недвижимость на рынке продаж отсутствует, метод сравнения продаж не применим. Любое отличие условий продажи сравниваемого объекта от типичных рыночных условий на дату оценки должно быть учтено при анализе. Поэтому, при сравнительном подходе необходимы достоверность и полнота информации. Расчет был проведен с применением простого регрессионного анализа и множественной линейной регрессии.</w:t>
      </w:r>
    </w:p>
    <w:p w:rsidR="00236A4D" w:rsidRPr="00950FCB" w:rsidRDefault="00236A4D" w:rsidP="0065309B">
      <w:pPr>
        <w:pStyle w:val="22"/>
        <w:tabs>
          <w:tab w:val="left" w:pos="9072"/>
        </w:tabs>
        <w:ind w:left="-284" w:right="-2" w:firstLine="568"/>
        <w:rPr>
          <w:snapToGrid w:val="0"/>
          <w:sz w:val="18"/>
          <w:szCs w:val="18"/>
        </w:rPr>
      </w:pPr>
      <w:r w:rsidRPr="00950FCB">
        <w:rPr>
          <w:snapToGrid w:val="0"/>
          <w:sz w:val="18"/>
          <w:szCs w:val="18"/>
        </w:rPr>
        <w:t xml:space="preserve"> Вряд ли вызывает сомнение утверждение, что ни один из выбранных объектов сравнения не будет практически соответствовать объекту оценки. Поэтому сравнению подлежат какие-то общие удельные стоимостные показатели, называемые единицами сравнения. В настоящей работе оценщики приняли возможным считать в качестве единицы сравнения для оценки цену за 1 кв. м общей площади помещения.</w:t>
      </w:r>
    </w:p>
    <w:p w:rsidR="00236A4D" w:rsidRPr="00950FCB" w:rsidRDefault="00236A4D" w:rsidP="0065309B">
      <w:pPr>
        <w:tabs>
          <w:tab w:val="num" w:pos="0"/>
          <w:tab w:val="left" w:pos="9072"/>
        </w:tabs>
        <w:ind w:left="-284" w:right="-2" w:firstLine="568"/>
        <w:jc w:val="both"/>
        <w:rPr>
          <w:sz w:val="18"/>
          <w:szCs w:val="18"/>
        </w:rPr>
      </w:pPr>
      <w:r w:rsidRPr="00950FCB">
        <w:rPr>
          <w:sz w:val="18"/>
          <w:szCs w:val="18"/>
        </w:rPr>
        <w:t xml:space="preserve">Выборку рыночной информации оценщик проводил в соответствии со следующими критериями: территориальная принадлежность, дата продажи, физические характеристики и т.д. </w:t>
      </w:r>
    </w:p>
    <w:p w:rsidR="00236A4D" w:rsidRPr="00950FCB" w:rsidRDefault="00236A4D" w:rsidP="0065309B">
      <w:pPr>
        <w:pStyle w:val="22"/>
        <w:tabs>
          <w:tab w:val="left" w:pos="9072"/>
        </w:tabs>
        <w:ind w:left="-284" w:right="-2" w:firstLine="568"/>
        <w:rPr>
          <w:sz w:val="18"/>
          <w:szCs w:val="18"/>
        </w:rPr>
      </w:pPr>
      <w:r w:rsidRPr="00950FCB">
        <w:rPr>
          <w:sz w:val="18"/>
          <w:szCs w:val="18"/>
        </w:rPr>
        <w:t xml:space="preserve">Количество объектов – аналогов составило – </w:t>
      </w:r>
      <w:r w:rsidR="00E64BD8">
        <w:rPr>
          <w:sz w:val="18"/>
          <w:szCs w:val="18"/>
        </w:rPr>
        <w:t>4</w:t>
      </w:r>
      <w:r w:rsidRPr="00950FCB">
        <w:rPr>
          <w:sz w:val="18"/>
          <w:szCs w:val="18"/>
        </w:rPr>
        <w:t xml:space="preserve"> шт.</w:t>
      </w:r>
    </w:p>
    <w:p w:rsidR="00236A4D" w:rsidRPr="00950FCB" w:rsidRDefault="00236A4D" w:rsidP="0065309B">
      <w:pPr>
        <w:tabs>
          <w:tab w:val="left" w:pos="3075"/>
          <w:tab w:val="left" w:pos="8460"/>
          <w:tab w:val="left" w:pos="9072"/>
        </w:tabs>
        <w:ind w:left="-284" w:right="-2" w:firstLine="568"/>
        <w:jc w:val="both"/>
        <w:rPr>
          <w:sz w:val="18"/>
          <w:szCs w:val="18"/>
        </w:rPr>
      </w:pPr>
      <w:r w:rsidRPr="00950FCB">
        <w:rPr>
          <w:sz w:val="18"/>
          <w:szCs w:val="18"/>
        </w:rPr>
        <w:t>Поправки к цен</w:t>
      </w:r>
      <w:r w:rsidR="0065309B" w:rsidRPr="00950FCB">
        <w:rPr>
          <w:sz w:val="18"/>
          <w:szCs w:val="18"/>
        </w:rPr>
        <w:t xml:space="preserve">ам аналогов проводятся по трем </w:t>
      </w:r>
      <w:r w:rsidRPr="00950FCB">
        <w:rPr>
          <w:sz w:val="18"/>
          <w:szCs w:val="18"/>
        </w:rPr>
        <w:t>важнейшим элементам сравнения, которые значительно, влияют на стоимость квартиры.</w:t>
      </w:r>
    </w:p>
    <w:p w:rsidR="00236A4D" w:rsidRPr="00950FCB" w:rsidRDefault="00236A4D" w:rsidP="000948BD">
      <w:pPr>
        <w:tabs>
          <w:tab w:val="left" w:pos="3075"/>
          <w:tab w:val="left" w:pos="8460"/>
        </w:tabs>
        <w:ind w:right="-2" w:firstLine="567"/>
        <w:rPr>
          <w:sz w:val="18"/>
          <w:szCs w:val="18"/>
        </w:rPr>
      </w:pPr>
      <w:r w:rsidRPr="00950FCB">
        <w:rPr>
          <w:sz w:val="18"/>
          <w:szCs w:val="18"/>
        </w:rPr>
        <w:t>● Состояние и уровень отделки квартиры</w:t>
      </w:r>
    </w:p>
    <w:p w:rsidR="00236A4D" w:rsidRPr="00950FCB" w:rsidRDefault="00236A4D" w:rsidP="000948BD">
      <w:pPr>
        <w:tabs>
          <w:tab w:val="left" w:pos="3075"/>
          <w:tab w:val="left" w:pos="8460"/>
        </w:tabs>
        <w:ind w:right="-2" w:firstLine="567"/>
        <w:rPr>
          <w:sz w:val="18"/>
          <w:szCs w:val="18"/>
        </w:rPr>
      </w:pPr>
      <w:r w:rsidRPr="00950FCB">
        <w:rPr>
          <w:sz w:val="18"/>
          <w:szCs w:val="18"/>
        </w:rPr>
        <w:lastRenderedPageBreak/>
        <w:t xml:space="preserve">● Отопление Центральное/Автономное </w:t>
      </w:r>
    </w:p>
    <w:p w:rsidR="00236A4D" w:rsidRPr="00950FCB" w:rsidRDefault="00236A4D" w:rsidP="000948BD">
      <w:pPr>
        <w:tabs>
          <w:tab w:val="left" w:pos="3075"/>
          <w:tab w:val="left" w:pos="8460"/>
        </w:tabs>
        <w:ind w:right="-2" w:firstLine="567"/>
        <w:rPr>
          <w:sz w:val="18"/>
          <w:szCs w:val="18"/>
        </w:rPr>
      </w:pPr>
      <w:r w:rsidRPr="00950FCB">
        <w:rPr>
          <w:sz w:val="18"/>
          <w:szCs w:val="18"/>
        </w:rPr>
        <w:t xml:space="preserve">● Местонахождение </w:t>
      </w:r>
    </w:p>
    <w:p w:rsidR="008435D3" w:rsidRPr="00950FCB" w:rsidRDefault="008435D3" w:rsidP="008435D3">
      <w:pPr>
        <w:jc w:val="center"/>
        <w:rPr>
          <w:b/>
          <w:i/>
          <w:sz w:val="18"/>
          <w:szCs w:val="18"/>
        </w:rPr>
      </w:pPr>
      <w:r w:rsidRPr="00950FCB">
        <w:rPr>
          <w:b/>
          <w:i/>
          <w:sz w:val="18"/>
          <w:szCs w:val="18"/>
        </w:rPr>
        <w:t xml:space="preserve">Описание объектов-аналогов </w:t>
      </w: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984"/>
        <w:gridCol w:w="1904"/>
        <w:gridCol w:w="1924"/>
        <w:gridCol w:w="1985"/>
      </w:tblGrid>
      <w:tr w:rsidR="00E64BD8" w:rsidRPr="00B53C52" w:rsidTr="002D5F36">
        <w:trPr>
          <w:trHeight w:val="60"/>
          <w:tblHeader/>
        </w:trPr>
        <w:tc>
          <w:tcPr>
            <w:tcW w:w="1985" w:type="dxa"/>
            <w:shd w:val="clear" w:color="auto" w:fill="auto"/>
            <w:vAlign w:val="center"/>
          </w:tcPr>
          <w:p w:rsidR="00E64BD8" w:rsidRPr="00B53C52" w:rsidRDefault="00E64BD8" w:rsidP="0057684E">
            <w:pPr>
              <w:jc w:val="both"/>
              <w:rPr>
                <w:b/>
                <w:sz w:val="17"/>
                <w:szCs w:val="17"/>
                <w:lang w:val="en-US"/>
              </w:rPr>
            </w:pPr>
            <w:r w:rsidRPr="00B53C52">
              <w:rPr>
                <w:b/>
                <w:sz w:val="17"/>
                <w:szCs w:val="17"/>
              </w:rPr>
              <w:t>Наименование показателя</w:t>
            </w:r>
          </w:p>
        </w:tc>
        <w:tc>
          <w:tcPr>
            <w:tcW w:w="1984" w:type="dxa"/>
            <w:shd w:val="clear" w:color="auto" w:fill="auto"/>
            <w:vAlign w:val="center"/>
          </w:tcPr>
          <w:p w:rsidR="00E64BD8" w:rsidRPr="00B53C52" w:rsidRDefault="00E64BD8" w:rsidP="0057684E">
            <w:pPr>
              <w:jc w:val="center"/>
              <w:rPr>
                <w:b/>
                <w:sz w:val="17"/>
                <w:szCs w:val="17"/>
                <w:lang w:val="en-US"/>
              </w:rPr>
            </w:pPr>
            <w:r w:rsidRPr="00B53C52">
              <w:rPr>
                <w:b/>
                <w:sz w:val="17"/>
                <w:szCs w:val="17"/>
              </w:rPr>
              <w:t>Аналог № 1</w:t>
            </w:r>
          </w:p>
        </w:tc>
        <w:tc>
          <w:tcPr>
            <w:tcW w:w="1904" w:type="dxa"/>
            <w:shd w:val="clear" w:color="auto" w:fill="auto"/>
            <w:vAlign w:val="center"/>
          </w:tcPr>
          <w:p w:rsidR="00E64BD8" w:rsidRPr="00B53C52" w:rsidRDefault="00E64BD8" w:rsidP="0057684E">
            <w:pPr>
              <w:jc w:val="center"/>
              <w:rPr>
                <w:b/>
                <w:sz w:val="17"/>
                <w:szCs w:val="17"/>
                <w:lang w:val="en-US"/>
              </w:rPr>
            </w:pPr>
            <w:r w:rsidRPr="00B53C52">
              <w:rPr>
                <w:b/>
                <w:sz w:val="17"/>
                <w:szCs w:val="17"/>
              </w:rPr>
              <w:t>Аналог № 2</w:t>
            </w:r>
          </w:p>
        </w:tc>
        <w:tc>
          <w:tcPr>
            <w:tcW w:w="1924" w:type="dxa"/>
            <w:shd w:val="clear" w:color="auto" w:fill="auto"/>
            <w:vAlign w:val="center"/>
          </w:tcPr>
          <w:p w:rsidR="00E64BD8" w:rsidRPr="00B53C52" w:rsidRDefault="00E64BD8" w:rsidP="0057684E">
            <w:pPr>
              <w:jc w:val="center"/>
              <w:rPr>
                <w:b/>
                <w:sz w:val="17"/>
                <w:szCs w:val="17"/>
                <w:lang w:val="en-US"/>
              </w:rPr>
            </w:pPr>
            <w:r w:rsidRPr="00B53C52">
              <w:rPr>
                <w:b/>
                <w:sz w:val="17"/>
                <w:szCs w:val="17"/>
              </w:rPr>
              <w:t>Аналог № 3</w:t>
            </w:r>
          </w:p>
        </w:tc>
        <w:tc>
          <w:tcPr>
            <w:tcW w:w="1985" w:type="dxa"/>
            <w:shd w:val="clear" w:color="auto" w:fill="auto"/>
            <w:vAlign w:val="center"/>
          </w:tcPr>
          <w:p w:rsidR="00E64BD8" w:rsidRPr="00B53C52" w:rsidRDefault="00E64BD8" w:rsidP="0057684E">
            <w:pPr>
              <w:jc w:val="center"/>
              <w:rPr>
                <w:b/>
                <w:sz w:val="17"/>
                <w:szCs w:val="17"/>
              </w:rPr>
            </w:pPr>
            <w:r w:rsidRPr="00B53C52">
              <w:rPr>
                <w:b/>
                <w:sz w:val="17"/>
                <w:szCs w:val="17"/>
              </w:rPr>
              <w:t>Аналог № 4</w:t>
            </w:r>
          </w:p>
        </w:tc>
      </w:tr>
      <w:tr w:rsidR="00E64BD8" w:rsidRPr="00B53C52" w:rsidTr="002D5F36">
        <w:trPr>
          <w:trHeight w:val="593"/>
        </w:trPr>
        <w:tc>
          <w:tcPr>
            <w:tcW w:w="1985" w:type="dxa"/>
            <w:shd w:val="clear" w:color="auto" w:fill="auto"/>
          </w:tcPr>
          <w:p w:rsidR="00E64BD8" w:rsidRPr="00B53C52" w:rsidRDefault="00E64BD8" w:rsidP="0057684E">
            <w:pPr>
              <w:rPr>
                <w:sz w:val="17"/>
                <w:szCs w:val="17"/>
                <w:lang w:val="en-US"/>
              </w:rPr>
            </w:pPr>
            <w:r w:rsidRPr="00B53C52">
              <w:rPr>
                <w:sz w:val="17"/>
                <w:szCs w:val="17"/>
              </w:rPr>
              <w:t>Описание объекта</w:t>
            </w:r>
          </w:p>
        </w:tc>
        <w:tc>
          <w:tcPr>
            <w:tcW w:w="1984" w:type="dxa"/>
            <w:shd w:val="clear" w:color="auto" w:fill="auto"/>
          </w:tcPr>
          <w:p w:rsidR="00E64BD8" w:rsidRPr="00B53C52" w:rsidRDefault="00E64BD8" w:rsidP="00B53C52">
            <w:pPr>
              <w:jc w:val="center"/>
              <w:rPr>
                <w:sz w:val="17"/>
                <w:szCs w:val="17"/>
              </w:rPr>
            </w:pPr>
            <w:r w:rsidRPr="00B53C52">
              <w:rPr>
                <w:sz w:val="17"/>
                <w:szCs w:val="17"/>
              </w:rPr>
              <w:t xml:space="preserve">Калининградская обл., г. Багратионовск, ул. Багратиона </w:t>
            </w:r>
          </w:p>
        </w:tc>
        <w:tc>
          <w:tcPr>
            <w:tcW w:w="1904" w:type="dxa"/>
            <w:shd w:val="clear" w:color="auto" w:fill="auto"/>
          </w:tcPr>
          <w:p w:rsidR="00E64BD8" w:rsidRPr="00B53C52" w:rsidRDefault="00E64BD8" w:rsidP="00CD02FC">
            <w:pPr>
              <w:jc w:val="center"/>
              <w:rPr>
                <w:sz w:val="17"/>
                <w:szCs w:val="17"/>
              </w:rPr>
            </w:pPr>
            <w:r w:rsidRPr="00B53C52">
              <w:rPr>
                <w:sz w:val="17"/>
                <w:szCs w:val="17"/>
              </w:rPr>
              <w:t>Калининградская обл., г. Багратионовск, ул. Багратиона</w:t>
            </w:r>
          </w:p>
        </w:tc>
        <w:tc>
          <w:tcPr>
            <w:tcW w:w="1924" w:type="dxa"/>
            <w:shd w:val="clear" w:color="auto" w:fill="auto"/>
          </w:tcPr>
          <w:p w:rsidR="00E64BD8" w:rsidRPr="00B53C52" w:rsidRDefault="00E64BD8" w:rsidP="00E64BD8">
            <w:pPr>
              <w:jc w:val="center"/>
              <w:rPr>
                <w:sz w:val="17"/>
                <w:szCs w:val="17"/>
              </w:rPr>
            </w:pPr>
            <w:r w:rsidRPr="00B53C52">
              <w:rPr>
                <w:sz w:val="17"/>
                <w:szCs w:val="17"/>
              </w:rPr>
              <w:t xml:space="preserve">Калининградская обл., г. Багратионовск, ул. Спортивная </w:t>
            </w:r>
          </w:p>
        </w:tc>
        <w:tc>
          <w:tcPr>
            <w:tcW w:w="1985" w:type="dxa"/>
            <w:shd w:val="clear" w:color="auto" w:fill="auto"/>
          </w:tcPr>
          <w:p w:rsidR="00E64BD8" w:rsidRPr="00B53C52" w:rsidRDefault="00E64BD8" w:rsidP="00E64BD8">
            <w:pPr>
              <w:jc w:val="center"/>
              <w:rPr>
                <w:sz w:val="17"/>
                <w:szCs w:val="17"/>
              </w:rPr>
            </w:pPr>
            <w:r w:rsidRPr="00B53C52">
              <w:rPr>
                <w:sz w:val="17"/>
                <w:szCs w:val="17"/>
              </w:rPr>
              <w:t xml:space="preserve">Калининградская обл., г. Багратионовск, ул. Спортивная </w:t>
            </w:r>
          </w:p>
        </w:tc>
      </w:tr>
      <w:tr w:rsidR="00E64BD8" w:rsidRPr="00B53C52" w:rsidTr="002D5F36">
        <w:trPr>
          <w:trHeight w:val="177"/>
        </w:trPr>
        <w:tc>
          <w:tcPr>
            <w:tcW w:w="1985" w:type="dxa"/>
            <w:shd w:val="clear" w:color="auto" w:fill="auto"/>
          </w:tcPr>
          <w:p w:rsidR="00E64BD8" w:rsidRPr="00B53C52" w:rsidRDefault="00E64BD8" w:rsidP="0057684E">
            <w:pPr>
              <w:rPr>
                <w:sz w:val="17"/>
                <w:szCs w:val="17"/>
              </w:rPr>
            </w:pPr>
            <w:r w:rsidRPr="00B53C52">
              <w:rPr>
                <w:sz w:val="17"/>
                <w:szCs w:val="17"/>
              </w:rPr>
              <w:t>Назначение</w:t>
            </w:r>
          </w:p>
        </w:tc>
        <w:tc>
          <w:tcPr>
            <w:tcW w:w="7797" w:type="dxa"/>
            <w:gridSpan w:val="4"/>
            <w:shd w:val="clear" w:color="auto" w:fill="auto"/>
          </w:tcPr>
          <w:p w:rsidR="00E64BD8" w:rsidRPr="00B53C52" w:rsidRDefault="00E64BD8" w:rsidP="0057684E">
            <w:pPr>
              <w:jc w:val="center"/>
              <w:rPr>
                <w:sz w:val="17"/>
                <w:szCs w:val="17"/>
              </w:rPr>
            </w:pPr>
            <w:r w:rsidRPr="00B53C52">
              <w:rPr>
                <w:sz w:val="17"/>
                <w:szCs w:val="17"/>
              </w:rPr>
              <w:t>Жилая квартира</w:t>
            </w:r>
          </w:p>
        </w:tc>
      </w:tr>
      <w:tr w:rsidR="00E64BD8" w:rsidRPr="00B53C52" w:rsidTr="002D5F36">
        <w:trPr>
          <w:trHeight w:val="95"/>
        </w:trPr>
        <w:tc>
          <w:tcPr>
            <w:tcW w:w="1985" w:type="dxa"/>
            <w:shd w:val="clear" w:color="auto" w:fill="auto"/>
          </w:tcPr>
          <w:p w:rsidR="00E64BD8" w:rsidRPr="00B53C52" w:rsidRDefault="00E64BD8" w:rsidP="0057684E">
            <w:pPr>
              <w:rPr>
                <w:sz w:val="17"/>
                <w:szCs w:val="17"/>
              </w:rPr>
            </w:pPr>
            <w:r w:rsidRPr="00B53C52">
              <w:rPr>
                <w:sz w:val="17"/>
                <w:szCs w:val="17"/>
              </w:rPr>
              <w:t>Адрес Объекта оценки</w:t>
            </w:r>
          </w:p>
        </w:tc>
        <w:tc>
          <w:tcPr>
            <w:tcW w:w="7797" w:type="dxa"/>
            <w:gridSpan w:val="4"/>
            <w:shd w:val="clear" w:color="auto" w:fill="auto"/>
          </w:tcPr>
          <w:p w:rsidR="00E64BD8" w:rsidRPr="00B53C52" w:rsidRDefault="00E64BD8" w:rsidP="00E64BD8">
            <w:pPr>
              <w:jc w:val="center"/>
              <w:rPr>
                <w:i/>
                <w:sz w:val="17"/>
                <w:szCs w:val="17"/>
              </w:rPr>
            </w:pPr>
            <w:r w:rsidRPr="00B53C52">
              <w:rPr>
                <w:i/>
                <w:sz w:val="17"/>
                <w:szCs w:val="17"/>
              </w:rPr>
              <w:t xml:space="preserve">РФ, Калининградская обл., г. Багратионовск, ул. Спортивная </w:t>
            </w:r>
          </w:p>
        </w:tc>
      </w:tr>
      <w:tr w:rsidR="00E64BD8" w:rsidRPr="00B53C52" w:rsidTr="002D5F36">
        <w:trPr>
          <w:trHeight w:val="174"/>
        </w:trPr>
        <w:tc>
          <w:tcPr>
            <w:tcW w:w="1985" w:type="dxa"/>
            <w:shd w:val="clear" w:color="auto" w:fill="auto"/>
            <w:vAlign w:val="center"/>
          </w:tcPr>
          <w:p w:rsidR="00E64BD8" w:rsidRPr="00B53C52" w:rsidRDefault="00E64BD8" w:rsidP="0057684E">
            <w:pPr>
              <w:jc w:val="both"/>
              <w:rPr>
                <w:sz w:val="17"/>
                <w:szCs w:val="17"/>
              </w:rPr>
            </w:pPr>
            <w:r w:rsidRPr="00B53C52">
              <w:rPr>
                <w:sz w:val="17"/>
                <w:szCs w:val="17"/>
              </w:rPr>
              <w:t>Этажность</w:t>
            </w:r>
          </w:p>
        </w:tc>
        <w:tc>
          <w:tcPr>
            <w:tcW w:w="1984" w:type="dxa"/>
            <w:shd w:val="clear" w:color="auto" w:fill="auto"/>
            <w:vAlign w:val="center"/>
          </w:tcPr>
          <w:p w:rsidR="00E64BD8" w:rsidRPr="00B53C52" w:rsidRDefault="00E64BD8" w:rsidP="0057684E">
            <w:pPr>
              <w:jc w:val="center"/>
              <w:rPr>
                <w:sz w:val="17"/>
                <w:szCs w:val="17"/>
              </w:rPr>
            </w:pPr>
            <w:r w:rsidRPr="00B53C52">
              <w:rPr>
                <w:sz w:val="17"/>
                <w:szCs w:val="17"/>
              </w:rPr>
              <w:t>4</w:t>
            </w:r>
          </w:p>
        </w:tc>
        <w:tc>
          <w:tcPr>
            <w:tcW w:w="1904" w:type="dxa"/>
            <w:shd w:val="clear" w:color="auto" w:fill="auto"/>
            <w:vAlign w:val="center"/>
          </w:tcPr>
          <w:p w:rsidR="00E64BD8" w:rsidRPr="00B53C52" w:rsidRDefault="00E64BD8" w:rsidP="0057684E">
            <w:pPr>
              <w:jc w:val="center"/>
              <w:rPr>
                <w:sz w:val="17"/>
                <w:szCs w:val="17"/>
              </w:rPr>
            </w:pPr>
            <w:r w:rsidRPr="00B53C52">
              <w:rPr>
                <w:sz w:val="17"/>
                <w:szCs w:val="17"/>
              </w:rPr>
              <w:t>5</w:t>
            </w:r>
          </w:p>
        </w:tc>
        <w:tc>
          <w:tcPr>
            <w:tcW w:w="1924" w:type="dxa"/>
            <w:shd w:val="clear" w:color="auto" w:fill="auto"/>
            <w:vAlign w:val="center"/>
          </w:tcPr>
          <w:p w:rsidR="00E64BD8" w:rsidRPr="00B53C52" w:rsidRDefault="00E64BD8" w:rsidP="0057684E">
            <w:pPr>
              <w:jc w:val="center"/>
              <w:rPr>
                <w:sz w:val="17"/>
                <w:szCs w:val="17"/>
              </w:rPr>
            </w:pPr>
            <w:r w:rsidRPr="00B53C52">
              <w:rPr>
                <w:sz w:val="17"/>
                <w:szCs w:val="17"/>
              </w:rPr>
              <w:t>6</w:t>
            </w:r>
          </w:p>
        </w:tc>
        <w:tc>
          <w:tcPr>
            <w:tcW w:w="1985" w:type="dxa"/>
            <w:shd w:val="clear" w:color="auto" w:fill="auto"/>
          </w:tcPr>
          <w:p w:rsidR="00E64BD8" w:rsidRPr="00B53C52" w:rsidRDefault="00E64BD8" w:rsidP="0057684E">
            <w:pPr>
              <w:jc w:val="center"/>
              <w:rPr>
                <w:sz w:val="17"/>
                <w:szCs w:val="17"/>
              </w:rPr>
            </w:pPr>
            <w:r w:rsidRPr="00B53C52">
              <w:rPr>
                <w:sz w:val="17"/>
                <w:szCs w:val="17"/>
              </w:rPr>
              <w:t>4</w:t>
            </w:r>
          </w:p>
        </w:tc>
      </w:tr>
      <w:tr w:rsidR="00E64BD8" w:rsidRPr="00B53C52" w:rsidTr="002D5F36">
        <w:trPr>
          <w:trHeight w:val="187"/>
        </w:trPr>
        <w:tc>
          <w:tcPr>
            <w:tcW w:w="1985" w:type="dxa"/>
            <w:shd w:val="clear" w:color="auto" w:fill="auto"/>
            <w:vAlign w:val="center"/>
          </w:tcPr>
          <w:p w:rsidR="00E64BD8" w:rsidRPr="00B53C52" w:rsidRDefault="00E64BD8" w:rsidP="0057684E">
            <w:pPr>
              <w:jc w:val="both"/>
              <w:rPr>
                <w:sz w:val="17"/>
                <w:szCs w:val="17"/>
              </w:rPr>
            </w:pPr>
            <w:r w:rsidRPr="00B53C52">
              <w:rPr>
                <w:sz w:val="17"/>
                <w:szCs w:val="17"/>
              </w:rPr>
              <w:t>Этаж</w:t>
            </w:r>
          </w:p>
        </w:tc>
        <w:tc>
          <w:tcPr>
            <w:tcW w:w="1984" w:type="dxa"/>
            <w:shd w:val="clear" w:color="auto" w:fill="auto"/>
            <w:vAlign w:val="center"/>
          </w:tcPr>
          <w:p w:rsidR="00E64BD8" w:rsidRPr="00B53C52" w:rsidRDefault="00E64BD8" w:rsidP="0057684E">
            <w:pPr>
              <w:jc w:val="center"/>
              <w:rPr>
                <w:sz w:val="17"/>
                <w:szCs w:val="17"/>
              </w:rPr>
            </w:pPr>
            <w:r w:rsidRPr="00B53C52">
              <w:rPr>
                <w:sz w:val="17"/>
                <w:szCs w:val="17"/>
              </w:rPr>
              <w:t>1</w:t>
            </w:r>
          </w:p>
        </w:tc>
        <w:tc>
          <w:tcPr>
            <w:tcW w:w="1904" w:type="dxa"/>
            <w:shd w:val="clear" w:color="auto" w:fill="auto"/>
            <w:vAlign w:val="center"/>
          </w:tcPr>
          <w:p w:rsidR="00E64BD8" w:rsidRPr="00B53C52" w:rsidRDefault="00E64BD8" w:rsidP="0057684E">
            <w:pPr>
              <w:jc w:val="center"/>
              <w:rPr>
                <w:sz w:val="17"/>
                <w:szCs w:val="17"/>
              </w:rPr>
            </w:pPr>
            <w:r w:rsidRPr="00B53C52">
              <w:rPr>
                <w:sz w:val="17"/>
                <w:szCs w:val="17"/>
              </w:rPr>
              <w:t>4</w:t>
            </w:r>
          </w:p>
        </w:tc>
        <w:tc>
          <w:tcPr>
            <w:tcW w:w="1924" w:type="dxa"/>
            <w:shd w:val="clear" w:color="auto" w:fill="auto"/>
            <w:vAlign w:val="center"/>
          </w:tcPr>
          <w:p w:rsidR="00E64BD8" w:rsidRPr="00B53C52" w:rsidRDefault="00E64BD8" w:rsidP="0057684E">
            <w:pPr>
              <w:jc w:val="center"/>
              <w:rPr>
                <w:sz w:val="17"/>
                <w:szCs w:val="17"/>
              </w:rPr>
            </w:pPr>
            <w:r w:rsidRPr="00B53C52">
              <w:rPr>
                <w:sz w:val="17"/>
                <w:szCs w:val="17"/>
              </w:rPr>
              <w:t>5</w:t>
            </w:r>
          </w:p>
        </w:tc>
        <w:tc>
          <w:tcPr>
            <w:tcW w:w="1985" w:type="dxa"/>
            <w:shd w:val="clear" w:color="auto" w:fill="auto"/>
          </w:tcPr>
          <w:p w:rsidR="00E64BD8" w:rsidRPr="00B53C52" w:rsidRDefault="00E64BD8" w:rsidP="0057684E">
            <w:pPr>
              <w:jc w:val="center"/>
              <w:rPr>
                <w:sz w:val="17"/>
                <w:szCs w:val="17"/>
              </w:rPr>
            </w:pPr>
            <w:r w:rsidRPr="00B53C52">
              <w:rPr>
                <w:sz w:val="17"/>
                <w:szCs w:val="17"/>
              </w:rPr>
              <w:t>2</w:t>
            </w:r>
          </w:p>
        </w:tc>
      </w:tr>
      <w:tr w:rsidR="00E64BD8" w:rsidRPr="00B53C52" w:rsidTr="002D5F36">
        <w:trPr>
          <w:trHeight w:val="174"/>
        </w:trPr>
        <w:tc>
          <w:tcPr>
            <w:tcW w:w="1985" w:type="dxa"/>
            <w:shd w:val="clear" w:color="auto" w:fill="auto"/>
            <w:vAlign w:val="center"/>
          </w:tcPr>
          <w:p w:rsidR="00E64BD8" w:rsidRPr="00B53C52" w:rsidRDefault="00E64BD8" w:rsidP="0057684E">
            <w:pPr>
              <w:jc w:val="both"/>
              <w:rPr>
                <w:sz w:val="17"/>
                <w:szCs w:val="17"/>
              </w:rPr>
            </w:pPr>
            <w:r w:rsidRPr="00B53C52">
              <w:rPr>
                <w:sz w:val="17"/>
                <w:szCs w:val="17"/>
              </w:rPr>
              <w:t xml:space="preserve">Общая площадь </w:t>
            </w:r>
          </w:p>
        </w:tc>
        <w:tc>
          <w:tcPr>
            <w:tcW w:w="1984" w:type="dxa"/>
            <w:shd w:val="clear" w:color="auto" w:fill="auto"/>
            <w:vAlign w:val="center"/>
          </w:tcPr>
          <w:p w:rsidR="00E64BD8" w:rsidRPr="00B53C52" w:rsidRDefault="00E64BD8" w:rsidP="0057684E">
            <w:pPr>
              <w:jc w:val="center"/>
              <w:rPr>
                <w:sz w:val="17"/>
                <w:szCs w:val="17"/>
              </w:rPr>
            </w:pPr>
            <w:r w:rsidRPr="00B53C52">
              <w:rPr>
                <w:sz w:val="17"/>
                <w:szCs w:val="17"/>
              </w:rPr>
              <w:t>47,2</w:t>
            </w:r>
          </w:p>
        </w:tc>
        <w:tc>
          <w:tcPr>
            <w:tcW w:w="1904" w:type="dxa"/>
            <w:shd w:val="clear" w:color="auto" w:fill="auto"/>
            <w:vAlign w:val="center"/>
          </w:tcPr>
          <w:p w:rsidR="00E64BD8" w:rsidRPr="00B53C52" w:rsidRDefault="00E64BD8" w:rsidP="0057684E">
            <w:pPr>
              <w:jc w:val="center"/>
              <w:rPr>
                <w:sz w:val="17"/>
                <w:szCs w:val="17"/>
              </w:rPr>
            </w:pPr>
            <w:r w:rsidRPr="00B53C52">
              <w:rPr>
                <w:sz w:val="17"/>
                <w:szCs w:val="17"/>
              </w:rPr>
              <w:t>48,5</w:t>
            </w:r>
          </w:p>
        </w:tc>
        <w:tc>
          <w:tcPr>
            <w:tcW w:w="1924" w:type="dxa"/>
            <w:shd w:val="clear" w:color="auto" w:fill="auto"/>
            <w:vAlign w:val="center"/>
          </w:tcPr>
          <w:p w:rsidR="00E64BD8" w:rsidRPr="00B53C52" w:rsidRDefault="00E64BD8" w:rsidP="002E3676">
            <w:pPr>
              <w:jc w:val="center"/>
              <w:rPr>
                <w:sz w:val="17"/>
                <w:szCs w:val="17"/>
              </w:rPr>
            </w:pPr>
            <w:r w:rsidRPr="00B53C52">
              <w:rPr>
                <w:sz w:val="17"/>
                <w:szCs w:val="17"/>
              </w:rPr>
              <w:t>61,0</w:t>
            </w:r>
          </w:p>
        </w:tc>
        <w:tc>
          <w:tcPr>
            <w:tcW w:w="1985" w:type="dxa"/>
            <w:shd w:val="clear" w:color="auto" w:fill="auto"/>
          </w:tcPr>
          <w:p w:rsidR="00E64BD8" w:rsidRPr="00B53C52" w:rsidRDefault="00E64BD8" w:rsidP="0057684E">
            <w:pPr>
              <w:jc w:val="center"/>
              <w:rPr>
                <w:sz w:val="17"/>
                <w:szCs w:val="17"/>
              </w:rPr>
            </w:pPr>
            <w:r w:rsidRPr="00B53C52">
              <w:rPr>
                <w:sz w:val="17"/>
                <w:szCs w:val="17"/>
              </w:rPr>
              <w:t>88,0</w:t>
            </w:r>
          </w:p>
        </w:tc>
      </w:tr>
      <w:tr w:rsidR="00E64BD8" w:rsidRPr="00B53C52" w:rsidTr="002D5F36">
        <w:trPr>
          <w:trHeight w:val="187"/>
        </w:trPr>
        <w:tc>
          <w:tcPr>
            <w:tcW w:w="1985" w:type="dxa"/>
            <w:shd w:val="clear" w:color="auto" w:fill="auto"/>
            <w:vAlign w:val="center"/>
          </w:tcPr>
          <w:p w:rsidR="00E64BD8" w:rsidRPr="00B53C52" w:rsidRDefault="00E64BD8" w:rsidP="0057684E">
            <w:pPr>
              <w:jc w:val="both"/>
              <w:rPr>
                <w:sz w:val="17"/>
                <w:szCs w:val="17"/>
              </w:rPr>
            </w:pPr>
            <w:r w:rsidRPr="00B53C52">
              <w:rPr>
                <w:sz w:val="17"/>
                <w:szCs w:val="17"/>
              </w:rPr>
              <w:t>Общие примечания</w:t>
            </w:r>
          </w:p>
        </w:tc>
        <w:tc>
          <w:tcPr>
            <w:tcW w:w="7797" w:type="dxa"/>
            <w:gridSpan w:val="4"/>
            <w:shd w:val="clear" w:color="auto" w:fill="auto"/>
            <w:vAlign w:val="center"/>
          </w:tcPr>
          <w:p w:rsidR="00E64BD8" w:rsidRPr="00B53C52" w:rsidRDefault="00E64BD8" w:rsidP="0057684E">
            <w:pPr>
              <w:jc w:val="center"/>
              <w:rPr>
                <w:b/>
                <w:sz w:val="17"/>
                <w:szCs w:val="17"/>
              </w:rPr>
            </w:pPr>
            <w:r w:rsidRPr="00B53C52">
              <w:rPr>
                <w:b/>
                <w:sz w:val="17"/>
                <w:szCs w:val="17"/>
              </w:rPr>
              <w:t>Объект, законченный строительством</w:t>
            </w:r>
          </w:p>
        </w:tc>
      </w:tr>
      <w:tr w:rsidR="00E64BD8" w:rsidRPr="00B53C52" w:rsidTr="002D5F36">
        <w:trPr>
          <w:trHeight w:val="1584"/>
        </w:trPr>
        <w:tc>
          <w:tcPr>
            <w:tcW w:w="1985" w:type="dxa"/>
            <w:shd w:val="clear" w:color="auto" w:fill="auto"/>
          </w:tcPr>
          <w:p w:rsidR="00E64BD8" w:rsidRPr="00B53C52" w:rsidRDefault="00E64BD8" w:rsidP="0057684E">
            <w:pPr>
              <w:rPr>
                <w:sz w:val="17"/>
                <w:szCs w:val="17"/>
              </w:rPr>
            </w:pPr>
            <w:r w:rsidRPr="00B53C52">
              <w:rPr>
                <w:sz w:val="17"/>
                <w:szCs w:val="17"/>
              </w:rPr>
              <w:t>Источник информации</w:t>
            </w:r>
          </w:p>
        </w:tc>
        <w:tc>
          <w:tcPr>
            <w:tcW w:w="1984" w:type="dxa"/>
            <w:shd w:val="clear" w:color="auto" w:fill="auto"/>
          </w:tcPr>
          <w:p w:rsidR="00E64BD8" w:rsidRPr="00BA6B2D" w:rsidRDefault="00E64BD8" w:rsidP="002E0651">
            <w:pPr>
              <w:jc w:val="center"/>
              <w:rPr>
                <w:sz w:val="17"/>
                <w:szCs w:val="17"/>
              </w:rPr>
            </w:pPr>
            <w:r w:rsidRPr="00BA6B2D">
              <w:rPr>
                <w:sz w:val="17"/>
                <w:szCs w:val="17"/>
              </w:rPr>
              <w:t>Интернет-сайт</w:t>
            </w:r>
          </w:p>
          <w:p w:rsidR="00E64BD8" w:rsidRPr="00BA6B2D" w:rsidRDefault="006D17E0" w:rsidP="00E64BD8">
            <w:pPr>
              <w:rPr>
                <w:sz w:val="17"/>
                <w:szCs w:val="17"/>
              </w:rPr>
            </w:pPr>
            <w:hyperlink r:id="rId60" w:history="1">
              <w:r w:rsidR="00E64BD8" w:rsidRPr="00BA6B2D">
                <w:rPr>
                  <w:rStyle w:val="a3"/>
                  <w:sz w:val="17"/>
                  <w:szCs w:val="17"/>
                </w:rPr>
                <w:t>https://kaliningradskaya-oblast.restate.ru/obj/prodazha-kvartiri-bagrationa-ul-182999586/</w:t>
              </w:r>
            </w:hyperlink>
          </w:p>
        </w:tc>
        <w:tc>
          <w:tcPr>
            <w:tcW w:w="1904" w:type="dxa"/>
            <w:shd w:val="clear" w:color="auto" w:fill="auto"/>
          </w:tcPr>
          <w:p w:rsidR="00E64BD8" w:rsidRPr="00BA6B2D" w:rsidRDefault="00E64BD8" w:rsidP="002E0651">
            <w:pPr>
              <w:jc w:val="center"/>
              <w:rPr>
                <w:sz w:val="17"/>
                <w:szCs w:val="17"/>
              </w:rPr>
            </w:pPr>
            <w:r w:rsidRPr="00BA6B2D">
              <w:rPr>
                <w:sz w:val="17"/>
                <w:szCs w:val="17"/>
              </w:rPr>
              <w:t>Интернет-сайт</w:t>
            </w:r>
          </w:p>
          <w:p w:rsidR="00E64BD8" w:rsidRPr="00BA6B2D" w:rsidRDefault="006D17E0" w:rsidP="00E64BD8">
            <w:pPr>
              <w:rPr>
                <w:sz w:val="17"/>
                <w:szCs w:val="17"/>
              </w:rPr>
            </w:pPr>
            <w:hyperlink r:id="rId61" w:history="1">
              <w:r w:rsidR="00E64BD8" w:rsidRPr="00BA6B2D">
                <w:rPr>
                  <w:rStyle w:val="a3"/>
                  <w:sz w:val="17"/>
                  <w:szCs w:val="17"/>
                </w:rPr>
                <w:t>https://kaliningradskaya-oblast.restate.ru/obj/prodazha-kvartiri-bagrationa-ul-28-184973923/</w:t>
              </w:r>
            </w:hyperlink>
          </w:p>
        </w:tc>
        <w:tc>
          <w:tcPr>
            <w:tcW w:w="1924" w:type="dxa"/>
            <w:shd w:val="clear" w:color="auto" w:fill="auto"/>
          </w:tcPr>
          <w:p w:rsidR="00E64BD8" w:rsidRPr="00BA6B2D" w:rsidRDefault="00E64BD8" w:rsidP="002E0651">
            <w:pPr>
              <w:jc w:val="center"/>
              <w:rPr>
                <w:sz w:val="17"/>
                <w:szCs w:val="17"/>
              </w:rPr>
            </w:pPr>
            <w:r w:rsidRPr="00BA6B2D">
              <w:rPr>
                <w:sz w:val="17"/>
                <w:szCs w:val="17"/>
              </w:rPr>
              <w:t>Интернет-сайт</w:t>
            </w:r>
          </w:p>
          <w:p w:rsidR="00E64BD8" w:rsidRPr="00BA6B2D" w:rsidRDefault="006D17E0" w:rsidP="00E64BD8">
            <w:pPr>
              <w:rPr>
                <w:sz w:val="17"/>
                <w:szCs w:val="17"/>
              </w:rPr>
            </w:pPr>
            <w:hyperlink r:id="rId62" w:history="1">
              <w:r w:rsidR="00E64BD8" w:rsidRPr="00BA6B2D">
                <w:rPr>
                  <w:rStyle w:val="a3"/>
                  <w:sz w:val="17"/>
                  <w:szCs w:val="17"/>
                </w:rPr>
                <w:t>https://kaliningrad.gdeetotdom.ru/obj/living/kaliningrad/34148627048/</w:t>
              </w:r>
            </w:hyperlink>
          </w:p>
        </w:tc>
        <w:tc>
          <w:tcPr>
            <w:tcW w:w="1985" w:type="dxa"/>
            <w:shd w:val="clear" w:color="auto" w:fill="auto"/>
          </w:tcPr>
          <w:p w:rsidR="00E64BD8" w:rsidRPr="00BA6B2D" w:rsidRDefault="00E64BD8" w:rsidP="002E0651">
            <w:pPr>
              <w:jc w:val="center"/>
              <w:rPr>
                <w:sz w:val="17"/>
                <w:szCs w:val="17"/>
              </w:rPr>
            </w:pPr>
            <w:r w:rsidRPr="00BA6B2D">
              <w:rPr>
                <w:sz w:val="17"/>
                <w:szCs w:val="17"/>
              </w:rPr>
              <w:t>Интернет-сайт</w:t>
            </w:r>
          </w:p>
          <w:p w:rsidR="00E64BD8" w:rsidRPr="00BA6B2D" w:rsidRDefault="006D17E0" w:rsidP="00E64BD8">
            <w:pPr>
              <w:rPr>
                <w:sz w:val="17"/>
                <w:szCs w:val="17"/>
              </w:rPr>
            </w:pPr>
            <w:hyperlink r:id="rId63" w:history="1">
              <w:r w:rsidR="00E64BD8" w:rsidRPr="00BA6B2D">
                <w:rPr>
                  <w:rStyle w:val="a3"/>
                  <w:sz w:val="17"/>
                  <w:szCs w:val="17"/>
                </w:rPr>
                <w:t>https://kaliningrad.move.ru/objects/prodaetsya_3-komnatnaya_kvartira_ploschadyu_88_kvm_kaliningradskaya_oblast_bagrationovskiy_rayon_bagrationovsk_sportivnaya_ulica_40_6831354711/</w:t>
              </w:r>
            </w:hyperlink>
          </w:p>
        </w:tc>
      </w:tr>
    </w:tbl>
    <w:p w:rsidR="00E61769" w:rsidRPr="00950FCB" w:rsidRDefault="00E61769" w:rsidP="008435D3">
      <w:pPr>
        <w:ind w:left="-284" w:right="-2" w:firstLine="568"/>
        <w:rPr>
          <w:i/>
          <w:sz w:val="18"/>
          <w:szCs w:val="18"/>
        </w:rPr>
      </w:pPr>
    </w:p>
    <w:p w:rsidR="008435D3" w:rsidRPr="00950FCB" w:rsidRDefault="008435D3" w:rsidP="008435D3">
      <w:pPr>
        <w:ind w:left="-284" w:right="-2" w:firstLine="568"/>
        <w:rPr>
          <w:i/>
          <w:sz w:val="18"/>
          <w:szCs w:val="18"/>
        </w:rPr>
      </w:pPr>
      <w:r w:rsidRPr="00950FCB">
        <w:rPr>
          <w:i/>
          <w:sz w:val="18"/>
          <w:szCs w:val="18"/>
        </w:rPr>
        <w:t>Определение поправок и порядок их внесения</w:t>
      </w:r>
    </w:p>
    <w:p w:rsidR="008435D3" w:rsidRPr="00950FCB" w:rsidRDefault="008435D3" w:rsidP="008435D3">
      <w:pPr>
        <w:ind w:left="-284" w:right="-2" w:firstLine="568"/>
        <w:jc w:val="both"/>
        <w:rPr>
          <w:sz w:val="18"/>
          <w:szCs w:val="18"/>
        </w:rPr>
      </w:pPr>
      <w:r w:rsidRPr="00950FCB">
        <w:rPr>
          <w:sz w:val="18"/>
          <w:szCs w:val="18"/>
        </w:rPr>
        <w:t>На основании анализа ценообразующих факторов на рынке жилой недвижимости Калининградского региона, Оценщиком были выделены следующие элементы сравнения, к которым впоследствии была применена корректировка,</w:t>
      </w:r>
      <w:r w:rsidRPr="00950FCB">
        <w:rPr>
          <w:color w:val="000000"/>
          <w:sz w:val="18"/>
          <w:szCs w:val="18"/>
        </w:rPr>
        <w:t xml:space="preserve"> отражающая степень различия в характ</w:t>
      </w:r>
      <w:r w:rsidR="00BA6B2D">
        <w:rPr>
          <w:color w:val="000000"/>
          <w:sz w:val="18"/>
          <w:szCs w:val="18"/>
        </w:rPr>
        <w:t xml:space="preserve">еристиках оцениваемого объекта </w:t>
      </w:r>
      <w:r w:rsidRPr="00950FCB">
        <w:rPr>
          <w:color w:val="000000"/>
          <w:sz w:val="18"/>
          <w:szCs w:val="18"/>
        </w:rPr>
        <w:t>и выбранных для сравнения объектов-аналогов:</w:t>
      </w:r>
      <w:r w:rsidRPr="00950FCB">
        <w:rPr>
          <w:sz w:val="18"/>
          <w:szCs w:val="18"/>
        </w:rPr>
        <w:t xml:space="preserve"> </w:t>
      </w:r>
    </w:p>
    <w:p w:rsidR="008435D3" w:rsidRPr="00950FCB" w:rsidRDefault="008435D3" w:rsidP="008435D3">
      <w:pPr>
        <w:shd w:val="clear" w:color="auto" w:fill="FFFFFF"/>
        <w:ind w:left="-284" w:right="-2" w:firstLine="568"/>
        <w:jc w:val="both"/>
        <w:rPr>
          <w:sz w:val="18"/>
          <w:szCs w:val="18"/>
        </w:rPr>
      </w:pPr>
      <w:r w:rsidRPr="00950FCB">
        <w:rPr>
          <w:sz w:val="18"/>
          <w:szCs w:val="18"/>
        </w:rPr>
        <w:t>- различия между ценами предложения/спроса и сделок (торг);</w:t>
      </w:r>
    </w:p>
    <w:p w:rsidR="008435D3" w:rsidRPr="00950FCB" w:rsidRDefault="008435D3" w:rsidP="008435D3">
      <w:pPr>
        <w:shd w:val="clear" w:color="auto" w:fill="FFFFFF"/>
        <w:ind w:left="-284" w:right="-2" w:firstLine="568"/>
        <w:jc w:val="both"/>
        <w:rPr>
          <w:sz w:val="18"/>
          <w:szCs w:val="18"/>
        </w:rPr>
      </w:pPr>
      <w:r w:rsidRPr="00950FCB">
        <w:rPr>
          <w:sz w:val="18"/>
          <w:szCs w:val="18"/>
        </w:rPr>
        <w:t>- период между датами сделок (предложений) и датой оценки (дата предложения);</w:t>
      </w:r>
    </w:p>
    <w:p w:rsidR="008435D3" w:rsidRPr="00950FCB" w:rsidRDefault="008435D3" w:rsidP="008435D3">
      <w:pPr>
        <w:shd w:val="clear" w:color="auto" w:fill="FFFFFF"/>
        <w:ind w:left="-284" w:right="-2" w:firstLine="568"/>
        <w:jc w:val="both"/>
        <w:rPr>
          <w:sz w:val="18"/>
          <w:szCs w:val="18"/>
        </w:rPr>
      </w:pPr>
      <w:r w:rsidRPr="00950FCB">
        <w:rPr>
          <w:sz w:val="18"/>
          <w:szCs w:val="18"/>
        </w:rPr>
        <w:t>- имущественные права на объект;</w:t>
      </w:r>
    </w:p>
    <w:p w:rsidR="008435D3" w:rsidRPr="00950FCB" w:rsidRDefault="008435D3" w:rsidP="008435D3">
      <w:pPr>
        <w:shd w:val="clear" w:color="auto" w:fill="FFFFFF"/>
        <w:ind w:left="-284" w:right="-2" w:firstLine="568"/>
        <w:jc w:val="both"/>
        <w:rPr>
          <w:sz w:val="18"/>
          <w:szCs w:val="18"/>
        </w:rPr>
      </w:pPr>
      <w:r w:rsidRPr="00950FCB">
        <w:rPr>
          <w:sz w:val="18"/>
          <w:szCs w:val="18"/>
        </w:rPr>
        <w:t>- условия финансирования состоявшейся или предполагаемой сделки;</w:t>
      </w:r>
    </w:p>
    <w:p w:rsidR="008435D3" w:rsidRPr="00950FCB" w:rsidRDefault="008435D3" w:rsidP="008435D3">
      <w:pPr>
        <w:shd w:val="clear" w:color="auto" w:fill="FFFFFF"/>
        <w:ind w:left="-284" w:right="-2" w:firstLine="568"/>
        <w:jc w:val="both"/>
        <w:rPr>
          <w:sz w:val="18"/>
          <w:szCs w:val="18"/>
        </w:rPr>
      </w:pPr>
      <w:r w:rsidRPr="00950FCB">
        <w:rPr>
          <w:sz w:val="18"/>
          <w:szCs w:val="18"/>
        </w:rPr>
        <w:t>- условия продажи (предложения);</w:t>
      </w:r>
    </w:p>
    <w:p w:rsidR="008435D3" w:rsidRPr="00950FCB" w:rsidRDefault="008435D3" w:rsidP="008435D3">
      <w:pPr>
        <w:shd w:val="clear" w:color="auto" w:fill="FFFFFF"/>
        <w:ind w:left="-284" w:right="-2" w:firstLine="568"/>
        <w:jc w:val="both"/>
        <w:rPr>
          <w:sz w:val="18"/>
          <w:szCs w:val="18"/>
        </w:rPr>
      </w:pPr>
      <w:r w:rsidRPr="00950FCB">
        <w:rPr>
          <w:sz w:val="18"/>
          <w:szCs w:val="18"/>
        </w:rPr>
        <w:t>- характеристики месторасположения объекта;</w:t>
      </w:r>
    </w:p>
    <w:p w:rsidR="008435D3" w:rsidRPr="00950FCB" w:rsidRDefault="008435D3" w:rsidP="008435D3">
      <w:pPr>
        <w:ind w:left="-284" w:right="-2" w:firstLine="568"/>
        <w:jc w:val="both"/>
        <w:rPr>
          <w:color w:val="000000"/>
          <w:sz w:val="18"/>
          <w:szCs w:val="18"/>
        </w:rPr>
      </w:pPr>
      <w:r w:rsidRPr="00950FCB">
        <w:rPr>
          <w:sz w:val="18"/>
          <w:szCs w:val="18"/>
        </w:rPr>
        <w:t>- физические характеристики объекта (этаж расположения оцениваемого объекта в доме и его этажность, вид отопления, состояние внутренней отделки, общая площадь и т.д.)</w:t>
      </w:r>
    </w:p>
    <w:p w:rsidR="008435D3" w:rsidRPr="00950FCB" w:rsidRDefault="008435D3" w:rsidP="008435D3">
      <w:pPr>
        <w:ind w:left="-284" w:right="-2" w:firstLine="568"/>
        <w:jc w:val="both"/>
        <w:rPr>
          <w:sz w:val="18"/>
          <w:szCs w:val="18"/>
        </w:rPr>
      </w:pPr>
      <w:r w:rsidRPr="00950FCB">
        <w:rPr>
          <w:color w:val="000000"/>
          <w:sz w:val="18"/>
          <w:szCs w:val="18"/>
        </w:rPr>
        <w:t>Результаты внесения корректировок и расчет рыночной стоимости Объекта оценки в рамках сравнительного подхода методом сравнения продаж представлены ниже в таблице.</w:t>
      </w:r>
    </w:p>
    <w:p w:rsidR="008435D3" w:rsidRPr="00950FCB" w:rsidRDefault="008435D3" w:rsidP="008435D3">
      <w:pPr>
        <w:ind w:left="-284" w:right="-2" w:firstLine="568"/>
        <w:jc w:val="both"/>
        <w:rPr>
          <w:b/>
          <w:color w:val="000000"/>
          <w:sz w:val="18"/>
          <w:szCs w:val="18"/>
        </w:rPr>
      </w:pPr>
      <w:r w:rsidRPr="00950FCB">
        <w:rPr>
          <w:b/>
          <w:color w:val="000000"/>
          <w:sz w:val="18"/>
          <w:szCs w:val="18"/>
        </w:rPr>
        <w:t>Различия между ценами предложения/спроса и сделок (скидка на торг)</w:t>
      </w:r>
    </w:p>
    <w:p w:rsidR="008435D3" w:rsidRPr="00950FCB" w:rsidRDefault="008435D3" w:rsidP="008435D3">
      <w:pPr>
        <w:autoSpaceDE w:val="0"/>
        <w:autoSpaceDN w:val="0"/>
        <w:adjustRightInd w:val="0"/>
        <w:ind w:left="-284" w:right="-2" w:firstLine="568"/>
        <w:jc w:val="both"/>
        <w:rPr>
          <w:b/>
          <w:color w:val="000000"/>
          <w:sz w:val="18"/>
          <w:szCs w:val="18"/>
        </w:rPr>
      </w:pPr>
      <w:r w:rsidRPr="00950FCB">
        <w:rPr>
          <w:color w:val="000000"/>
          <w:sz w:val="18"/>
          <w:szCs w:val="18"/>
        </w:rPr>
        <w:t>Рынок недвижимости имеет ряд специфичных особенностей, одной из которых является возможность переговоров покупателя и продавца на предмет снижения цены предложения, причем данные переговоры достаточно часто приводят к положительному результату для покупателя. Корректировка на результаты возможного торга не является элементом сравнения физических и технических характеристик нежилого помещения.</w:t>
      </w:r>
    </w:p>
    <w:p w:rsidR="008435D3" w:rsidRDefault="008435D3" w:rsidP="008435D3">
      <w:pPr>
        <w:ind w:left="-284" w:right="-2" w:firstLine="568"/>
        <w:jc w:val="both"/>
        <w:rPr>
          <w:sz w:val="18"/>
          <w:szCs w:val="18"/>
        </w:rPr>
      </w:pPr>
      <w:r w:rsidRPr="00950FCB">
        <w:rPr>
          <w:sz w:val="18"/>
          <w:szCs w:val="18"/>
        </w:rPr>
        <w:t xml:space="preserve">По имеющейся у Оценщика информации полученной </w:t>
      </w:r>
      <w:r w:rsidR="00A00B0F">
        <w:rPr>
          <w:sz w:val="18"/>
          <w:szCs w:val="18"/>
        </w:rPr>
        <w:t xml:space="preserve">из официального источника информации «Справочник оценщика недвижимости – 2019. Квартиры. Под ред. Лейфера Л.А. Нижний Новгород 2019», среднее значение скидки на торг на неактивном рынке составляет 8,2%. В расчетах Оценщиком применяется верхняя граница расширенного интервала 11,5%, т. к. на рынке наблюдается крайне низкая активность. </w:t>
      </w:r>
    </w:p>
    <w:p w:rsidR="00A00B0F" w:rsidRPr="00950FCB" w:rsidRDefault="00A00B0F" w:rsidP="008435D3">
      <w:pPr>
        <w:ind w:left="-284" w:right="-2" w:firstLine="568"/>
        <w:jc w:val="both"/>
        <w:rPr>
          <w:sz w:val="18"/>
          <w:szCs w:val="18"/>
        </w:rPr>
      </w:pPr>
      <w:r>
        <w:rPr>
          <w:noProof/>
        </w:rPr>
        <w:drawing>
          <wp:inline distT="0" distB="0" distL="0" distR="0" wp14:anchorId="6937C58C" wp14:editId="7C134C3B">
            <wp:extent cx="2775093" cy="831893"/>
            <wp:effectExtent l="0" t="0" r="635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775093" cy="831893"/>
                    </a:xfrm>
                    <a:prstGeom prst="rect">
                      <a:avLst/>
                    </a:prstGeom>
                  </pic:spPr>
                </pic:pic>
              </a:graphicData>
            </a:graphic>
          </wp:inline>
        </w:drawing>
      </w:r>
    </w:p>
    <w:p w:rsidR="008435D3" w:rsidRPr="00950FCB" w:rsidRDefault="008435D3" w:rsidP="008435D3">
      <w:pPr>
        <w:autoSpaceDE w:val="0"/>
        <w:autoSpaceDN w:val="0"/>
        <w:adjustRightInd w:val="0"/>
        <w:ind w:left="-284" w:right="-2" w:firstLine="568"/>
        <w:jc w:val="both"/>
        <w:rPr>
          <w:b/>
          <w:color w:val="000000"/>
          <w:sz w:val="18"/>
          <w:szCs w:val="18"/>
        </w:rPr>
      </w:pPr>
      <w:r w:rsidRPr="00950FCB">
        <w:rPr>
          <w:b/>
          <w:color w:val="000000"/>
          <w:sz w:val="18"/>
          <w:szCs w:val="18"/>
        </w:rPr>
        <w:t>Период между датами сделок (предложений) и датой оценки</w:t>
      </w:r>
    </w:p>
    <w:p w:rsidR="008435D3" w:rsidRPr="00950FCB" w:rsidRDefault="008435D3" w:rsidP="008435D3">
      <w:pPr>
        <w:autoSpaceDE w:val="0"/>
        <w:autoSpaceDN w:val="0"/>
        <w:adjustRightInd w:val="0"/>
        <w:ind w:left="-284" w:right="-2" w:firstLine="568"/>
        <w:jc w:val="both"/>
        <w:rPr>
          <w:color w:val="000000"/>
          <w:sz w:val="18"/>
          <w:szCs w:val="18"/>
        </w:rPr>
      </w:pPr>
      <w:r w:rsidRPr="00950FCB">
        <w:rPr>
          <w:color w:val="000000"/>
          <w:sz w:val="18"/>
          <w:szCs w:val="18"/>
        </w:rPr>
        <w:t>Это элемент сравнения позволяет выявить влияние фактора времени на динамику сделок на рынке недвижимости. Составляющая фактора времени являются инфляция и дефляция, изменения в законодательстве (прав собственности, налогообложения и т. д.), изменение спроса и предложения на объекты недвижимости и др.</w:t>
      </w:r>
    </w:p>
    <w:p w:rsidR="008435D3" w:rsidRPr="00950FCB" w:rsidRDefault="008435D3" w:rsidP="008435D3">
      <w:pPr>
        <w:ind w:left="-284" w:right="-2" w:firstLine="568"/>
        <w:jc w:val="both"/>
        <w:rPr>
          <w:b/>
          <w:color w:val="000000"/>
          <w:sz w:val="18"/>
          <w:szCs w:val="18"/>
        </w:rPr>
      </w:pPr>
      <w:r w:rsidRPr="00950FCB">
        <w:rPr>
          <w:sz w:val="18"/>
          <w:szCs w:val="18"/>
        </w:rPr>
        <w:t>Поскольку все предложения о продаже объектов-аналогов близки по дате продажи (предложения) к Объекту оценки, корректировка составила 0%.</w:t>
      </w:r>
    </w:p>
    <w:p w:rsidR="008435D3" w:rsidRPr="00950FCB" w:rsidRDefault="008435D3" w:rsidP="008435D3">
      <w:pPr>
        <w:ind w:left="-284" w:right="-2" w:firstLine="568"/>
        <w:jc w:val="both"/>
        <w:rPr>
          <w:b/>
          <w:color w:val="000000"/>
          <w:sz w:val="18"/>
          <w:szCs w:val="18"/>
        </w:rPr>
      </w:pPr>
      <w:r w:rsidRPr="00950FCB">
        <w:rPr>
          <w:b/>
          <w:color w:val="000000"/>
          <w:sz w:val="18"/>
          <w:szCs w:val="18"/>
        </w:rPr>
        <w:t>Имущественные права на объект</w:t>
      </w:r>
    </w:p>
    <w:p w:rsidR="008435D3" w:rsidRPr="00950FCB" w:rsidRDefault="008435D3" w:rsidP="008435D3">
      <w:pPr>
        <w:ind w:left="-284" w:right="-2" w:firstLine="568"/>
        <w:jc w:val="both"/>
        <w:rPr>
          <w:sz w:val="18"/>
          <w:szCs w:val="18"/>
        </w:rPr>
      </w:pPr>
      <w:r w:rsidRPr="00950FCB">
        <w:rPr>
          <w:sz w:val="18"/>
          <w:szCs w:val="18"/>
        </w:rPr>
        <w:t xml:space="preserve">На разницу в стоимости оцениваемой недвижимости и сопоставимыми объектами может влиять разница их юридического статуса (набора прав). Право аренды и право собственности имеют различную стоимость. В нашем случае </w:t>
      </w:r>
      <w:r w:rsidRPr="00950FCB">
        <w:rPr>
          <w:rFonts w:eastAsia="Arial Unicode MS"/>
          <w:sz w:val="18"/>
          <w:szCs w:val="18"/>
        </w:rPr>
        <w:t>учитывая передачу идентичных прав у объекта оценки и объектов-аналогов – прав собственности, корректировка по данному фактору не проводилась.</w:t>
      </w:r>
    </w:p>
    <w:p w:rsidR="008435D3" w:rsidRPr="00950FCB" w:rsidRDefault="008435D3" w:rsidP="008435D3">
      <w:pPr>
        <w:ind w:left="-284" w:right="-2" w:firstLine="568"/>
        <w:jc w:val="both"/>
        <w:rPr>
          <w:b/>
          <w:color w:val="000000"/>
          <w:sz w:val="18"/>
          <w:szCs w:val="18"/>
        </w:rPr>
      </w:pPr>
      <w:r w:rsidRPr="00950FCB">
        <w:rPr>
          <w:b/>
          <w:color w:val="000000"/>
          <w:sz w:val="18"/>
          <w:szCs w:val="18"/>
        </w:rPr>
        <w:t>Условия финансирования состоявшейся или предполагаемой сделки</w:t>
      </w:r>
    </w:p>
    <w:p w:rsidR="008435D3" w:rsidRPr="00950FCB" w:rsidRDefault="008435D3" w:rsidP="008435D3">
      <w:pPr>
        <w:ind w:left="-284" w:right="-2" w:firstLine="568"/>
        <w:jc w:val="both"/>
        <w:rPr>
          <w:sz w:val="18"/>
          <w:szCs w:val="18"/>
        </w:rPr>
      </w:pPr>
      <w:r w:rsidRPr="00950FCB">
        <w:rPr>
          <w:rFonts w:eastAsia="Arial Unicode MS"/>
          <w:sz w:val="18"/>
          <w:szCs w:val="18"/>
        </w:rPr>
        <w:t>Учитывая отсутствие данных о каких-либо специальных условиях, можно предположить, что все сделки проводятся в рыночных условиях, таким образом, введение поправки на особые условия продажи считается нецелесообразным.</w:t>
      </w:r>
    </w:p>
    <w:p w:rsidR="008435D3" w:rsidRPr="00950FCB" w:rsidRDefault="008435D3" w:rsidP="008435D3">
      <w:pPr>
        <w:ind w:left="-284" w:right="-2" w:firstLine="568"/>
        <w:jc w:val="both"/>
        <w:rPr>
          <w:b/>
          <w:color w:val="000000"/>
          <w:sz w:val="18"/>
          <w:szCs w:val="18"/>
        </w:rPr>
      </w:pPr>
      <w:r w:rsidRPr="00950FCB">
        <w:rPr>
          <w:b/>
          <w:color w:val="000000"/>
          <w:sz w:val="18"/>
          <w:szCs w:val="18"/>
        </w:rPr>
        <w:t>Условия продажи (предложения)</w:t>
      </w:r>
    </w:p>
    <w:p w:rsidR="008435D3" w:rsidRPr="00950FCB" w:rsidRDefault="008435D3" w:rsidP="008435D3">
      <w:pPr>
        <w:autoSpaceDE w:val="0"/>
        <w:autoSpaceDN w:val="0"/>
        <w:adjustRightInd w:val="0"/>
        <w:ind w:left="-284" w:right="-2" w:firstLine="568"/>
        <w:jc w:val="both"/>
        <w:rPr>
          <w:color w:val="000000"/>
          <w:sz w:val="18"/>
          <w:szCs w:val="18"/>
        </w:rPr>
      </w:pPr>
      <w:r w:rsidRPr="00950FCB">
        <w:rPr>
          <w:color w:val="000000"/>
          <w:sz w:val="18"/>
          <w:szCs w:val="18"/>
        </w:rPr>
        <w:t xml:space="preserve">Данный элемент сравнения позволяет исключить объекты недвижимости из ряда сравнимых либо провести по ним корректировок цен продаж при выявлении отклонений от чисто рыночных условий продажи, предопределяемых нетипичной мотивацией приобретения недвижимости. Такого рода отклонения могут быть связаны с особыми отношениями </w:t>
      </w:r>
      <w:r w:rsidRPr="00950FCB">
        <w:rPr>
          <w:color w:val="000000"/>
          <w:sz w:val="18"/>
          <w:szCs w:val="18"/>
        </w:rPr>
        <w:lastRenderedPageBreak/>
        <w:t>между продавцом и покупателем (родственные, деловые, финансовые и т. д.), недостаточностью времени экспозиции объекта недвижимости на рынке, отсутствием широкой гласности и доступности всех потенциальных покупателей.</w:t>
      </w:r>
    </w:p>
    <w:p w:rsidR="008435D3" w:rsidRPr="00950FCB" w:rsidRDefault="008435D3" w:rsidP="008435D3">
      <w:pPr>
        <w:ind w:left="-284" w:right="-2" w:firstLine="568"/>
        <w:jc w:val="both"/>
        <w:rPr>
          <w:color w:val="000000"/>
          <w:sz w:val="18"/>
          <w:szCs w:val="18"/>
        </w:rPr>
      </w:pPr>
      <w:r w:rsidRPr="00950FCB">
        <w:rPr>
          <w:color w:val="000000"/>
          <w:sz w:val="18"/>
          <w:szCs w:val="18"/>
        </w:rPr>
        <w:t>Условия продажи всех объектов – чисто рыночные, корректировка не вводится.</w:t>
      </w:r>
    </w:p>
    <w:p w:rsidR="008435D3" w:rsidRPr="00950FCB" w:rsidRDefault="008435D3" w:rsidP="008435D3">
      <w:pPr>
        <w:autoSpaceDE w:val="0"/>
        <w:autoSpaceDN w:val="0"/>
        <w:adjustRightInd w:val="0"/>
        <w:ind w:left="-284" w:right="-2" w:firstLine="568"/>
        <w:jc w:val="both"/>
        <w:rPr>
          <w:b/>
          <w:color w:val="000000"/>
          <w:sz w:val="18"/>
          <w:szCs w:val="18"/>
        </w:rPr>
      </w:pPr>
      <w:r w:rsidRPr="00950FCB">
        <w:rPr>
          <w:b/>
          <w:color w:val="000000"/>
          <w:sz w:val="18"/>
          <w:szCs w:val="18"/>
        </w:rPr>
        <w:t>Характеристики месторасположения объекта и транспортная доступность</w:t>
      </w:r>
    </w:p>
    <w:p w:rsidR="008435D3" w:rsidRPr="00950FCB" w:rsidRDefault="008435D3" w:rsidP="008435D3">
      <w:pPr>
        <w:autoSpaceDE w:val="0"/>
        <w:autoSpaceDN w:val="0"/>
        <w:adjustRightInd w:val="0"/>
        <w:ind w:left="-284" w:right="-2" w:firstLine="568"/>
        <w:jc w:val="both"/>
        <w:rPr>
          <w:sz w:val="18"/>
          <w:szCs w:val="18"/>
        </w:rPr>
      </w:pPr>
      <w:r w:rsidRPr="00950FCB">
        <w:rPr>
          <w:color w:val="000000"/>
          <w:sz w:val="18"/>
          <w:szCs w:val="18"/>
        </w:rPr>
        <w:t>Цена предложения недвижимости напрямую зависит от места расположения объекта недвижимости. Это обусловлено сложившимся общественным мнением, различной привлекательностью районов города/регионов государства, удобством транспортной доступности, окружающей инфраструктурой, экологическим состоянием, престижностью района и другими факторами.</w:t>
      </w:r>
      <w:r w:rsidRPr="00950FCB">
        <w:rPr>
          <w:sz w:val="18"/>
          <w:szCs w:val="18"/>
        </w:rPr>
        <w:t xml:space="preserve"> </w:t>
      </w:r>
    </w:p>
    <w:p w:rsidR="008435D3" w:rsidRPr="00950FCB" w:rsidRDefault="008435D3" w:rsidP="008435D3">
      <w:pPr>
        <w:ind w:left="-284" w:right="-2" w:firstLine="568"/>
        <w:jc w:val="both"/>
        <w:rPr>
          <w:color w:val="000000"/>
          <w:sz w:val="18"/>
          <w:szCs w:val="18"/>
        </w:rPr>
      </w:pPr>
      <w:r w:rsidRPr="00950FCB">
        <w:rPr>
          <w:color w:val="000000"/>
          <w:sz w:val="18"/>
          <w:szCs w:val="18"/>
        </w:rPr>
        <w:t xml:space="preserve">Корректировка на район местоположения необходима в том случае, если рассматриваемые объекты располагаются в различных территориальных и административных районах с отличающимися социально-экономическими показателями и учитывает ценообразование, сложившееся в определенной географической зоне. </w:t>
      </w:r>
    </w:p>
    <w:p w:rsidR="008435D3" w:rsidRPr="00950FCB" w:rsidRDefault="008435D3" w:rsidP="008435D3">
      <w:pPr>
        <w:autoSpaceDE w:val="0"/>
        <w:autoSpaceDN w:val="0"/>
        <w:adjustRightInd w:val="0"/>
        <w:ind w:left="-284" w:right="-2" w:firstLine="568"/>
        <w:jc w:val="both"/>
        <w:rPr>
          <w:sz w:val="18"/>
          <w:szCs w:val="18"/>
        </w:rPr>
      </w:pPr>
      <w:r w:rsidRPr="00950FCB">
        <w:rPr>
          <w:sz w:val="18"/>
          <w:szCs w:val="18"/>
        </w:rPr>
        <w:t xml:space="preserve">Поскольку все объекты, выбранные в качестве аналогов для сравнения, расположены в одном административном районе, корректировка по данному фактору не применялась. Транспортная доступность у всех объектов также одинаковая и является, по мнению Оценщика - </w:t>
      </w:r>
      <w:r w:rsidR="00B53C52">
        <w:rPr>
          <w:sz w:val="18"/>
          <w:szCs w:val="18"/>
        </w:rPr>
        <w:t>удовлетворительная</w:t>
      </w:r>
      <w:r w:rsidRPr="00950FCB">
        <w:rPr>
          <w:sz w:val="18"/>
          <w:szCs w:val="18"/>
        </w:rPr>
        <w:t xml:space="preserve">, соответственно корректировка по данному фактору составила 0%.  </w:t>
      </w:r>
    </w:p>
    <w:p w:rsidR="008435D3" w:rsidRPr="00950FCB" w:rsidRDefault="008435D3" w:rsidP="008435D3">
      <w:pPr>
        <w:autoSpaceDE w:val="0"/>
        <w:autoSpaceDN w:val="0"/>
        <w:adjustRightInd w:val="0"/>
        <w:ind w:left="-284" w:right="-2" w:firstLine="568"/>
        <w:rPr>
          <w:b/>
          <w:sz w:val="18"/>
          <w:szCs w:val="18"/>
        </w:rPr>
      </w:pPr>
      <w:r w:rsidRPr="00950FCB">
        <w:rPr>
          <w:b/>
          <w:color w:val="000000"/>
          <w:sz w:val="18"/>
          <w:szCs w:val="18"/>
        </w:rPr>
        <w:t>Физические характеристики объекта</w:t>
      </w:r>
    </w:p>
    <w:p w:rsidR="008435D3" w:rsidRPr="00950FCB" w:rsidRDefault="008435D3" w:rsidP="008435D3">
      <w:pPr>
        <w:ind w:left="-284" w:right="-2" w:firstLine="568"/>
        <w:jc w:val="both"/>
        <w:rPr>
          <w:sz w:val="18"/>
          <w:szCs w:val="18"/>
          <w:u w:val="single"/>
        </w:rPr>
      </w:pPr>
      <w:r w:rsidRPr="00950FCB">
        <w:rPr>
          <w:sz w:val="18"/>
          <w:szCs w:val="18"/>
          <w:u w:val="single"/>
        </w:rPr>
        <w:t>Корректировка на материал стен</w:t>
      </w:r>
    </w:p>
    <w:p w:rsidR="008435D3" w:rsidRPr="00950FCB" w:rsidRDefault="008435D3" w:rsidP="008435D3">
      <w:pPr>
        <w:autoSpaceDE w:val="0"/>
        <w:autoSpaceDN w:val="0"/>
        <w:adjustRightInd w:val="0"/>
        <w:ind w:left="-284" w:right="-2" w:firstLine="568"/>
        <w:jc w:val="both"/>
        <w:rPr>
          <w:bCs/>
          <w:sz w:val="18"/>
          <w:szCs w:val="18"/>
        </w:rPr>
      </w:pPr>
      <w:r w:rsidRPr="00950FCB">
        <w:rPr>
          <w:bCs/>
          <w:sz w:val="18"/>
          <w:szCs w:val="18"/>
        </w:rPr>
        <w:t xml:space="preserve">Материал стен жилого дома, в котором расположен Объект оценки, также оказывает влияние на стоимость квартиры. Чем более современен и экологичен материал стен дома, тем более привлекательной для покупателей является квартира в нем. Как правило, квартиры в панельных домах дешевле квартир в кирпичных и блочно-монолитных домах, даже если они схожи по всем остальным характеристикам. </w:t>
      </w:r>
      <w:r w:rsidRPr="00950FCB">
        <w:rPr>
          <w:b/>
          <w:bCs/>
          <w:sz w:val="18"/>
          <w:szCs w:val="18"/>
        </w:rPr>
        <w:t>В нашем случае объекты аналоги располагаются в однотипных домах, что и объект оценки</w:t>
      </w:r>
      <w:r w:rsidRPr="00950FCB">
        <w:rPr>
          <w:bCs/>
          <w:sz w:val="18"/>
          <w:szCs w:val="18"/>
        </w:rPr>
        <w:t xml:space="preserve">, поэтому корректировка составила 0%. </w:t>
      </w:r>
    </w:p>
    <w:p w:rsidR="008435D3" w:rsidRPr="00950FCB" w:rsidRDefault="008435D3" w:rsidP="008435D3">
      <w:pPr>
        <w:ind w:left="-284" w:right="-2" w:firstLine="568"/>
        <w:rPr>
          <w:bCs/>
          <w:sz w:val="18"/>
          <w:szCs w:val="18"/>
          <w:u w:val="single"/>
        </w:rPr>
      </w:pPr>
      <w:r w:rsidRPr="00950FCB">
        <w:rPr>
          <w:bCs/>
          <w:sz w:val="18"/>
          <w:szCs w:val="18"/>
          <w:u w:val="single"/>
        </w:rPr>
        <w:t xml:space="preserve">Корректировка на этаж </w:t>
      </w:r>
    </w:p>
    <w:p w:rsidR="008435D3" w:rsidRPr="00950FCB" w:rsidRDefault="008435D3" w:rsidP="008435D3">
      <w:pPr>
        <w:ind w:left="-284" w:right="-2" w:firstLine="568"/>
        <w:jc w:val="both"/>
        <w:rPr>
          <w:bCs/>
          <w:sz w:val="18"/>
          <w:szCs w:val="18"/>
          <w:u w:val="single"/>
        </w:rPr>
      </w:pPr>
      <w:r w:rsidRPr="00950FCB">
        <w:rPr>
          <w:sz w:val="18"/>
          <w:szCs w:val="18"/>
        </w:rPr>
        <w:t>данная корректировка при оценке квартиры отражает влияние на ее стоимость в зависимости от расположения в здании, на первом или последнем этажах. В случае расположения квартиры на средних этажах, корректировка принимается равной единице (не учитывается), ввиду незначительного влияния на стоимость. Итак, расположение оцениваемой квартиры на крайних этажах многоэтажного жилого дома, в большинстве случаев оказывает влияние на ее стоимость следующим образом:</w:t>
      </w:r>
    </w:p>
    <w:p w:rsidR="008435D3" w:rsidRPr="00950FCB" w:rsidRDefault="008435D3" w:rsidP="008435D3">
      <w:pPr>
        <w:numPr>
          <w:ilvl w:val="0"/>
          <w:numId w:val="10"/>
        </w:numPr>
        <w:ind w:left="-284" w:right="-2" w:firstLine="568"/>
        <w:jc w:val="both"/>
        <w:rPr>
          <w:sz w:val="18"/>
          <w:szCs w:val="18"/>
        </w:rPr>
      </w:pPr>
      <w:r w:rsidRPr="00950FCB">
        <w:rPr>
          <w:sz w:val="18"/>
          <w:szCs w:val="18"/>
        </w:rPr>
        <w:t>Первый этаж - от -10 до +10%;</w:t>
      </w:r>
    </w:p>
    <w:p w:rsidR="008435D3" w:rsidRPr="00950FCB" w:rsidRDefault="008435D3" w:rsidP="008435D3">
      <w:pPr>
        <w:numPr>
          <w:ilvl w:val="0"/>
          <w:numId w:val="10"/>
        </w:numPr>
        <w:ind w:left="-284" w:right="-2" w:firstLine="568"/>
        <w:jc w:val="both"/>
        <w:rPr>
          <w:sz w:val="18"/>
          <w:szCs w:val="18"/>
        </w:rPr>
      </w:pPr>
      <w:r w:rsidRPr="00950FCB">
        <w:rPr>
          <w:sz w:val="18"/>
          <w:szCs w:val="18"/>
        </w:rPr>
        <w:t>Последний этаж - от -2 до +10%</w:t>
      </w:r>
    </w:p>
    <w:p w:rsidR="008435D3" w:rsidRPr="00950FCB" w:rsidRDefault="008435D3" w:rsidP="008435D3">
      <w:pPr>
        <w:ind w:left="-284" w:right="-2" w:firstLine="568"/>
        <w:jc w:val="both"/>
        <w:rPr>
          <w:color w:val="000000"/>
          <w:sz w:val="18"/>
          <w:szCs w:val="18"/>
        </w:rPr>
      </w:pPr>
      <w:r w:rsidRPr="00950FCB">
        <w:rPr>
          <w:color w:val="000000"/>
          <w:sz w:val="18"/>
          <w:szCs w:val="18"/>
        </w:rPr>
        <w:t xml:space="preserve">расположение квартиры на 1 этаже в большинстве случаев оказывает отрицательное влияние на ее стоимость, за исключением случаев, когда объекты, расположенные на первом этаже находятся на центральных улицах города и поэтому могут быть использованы будущими владельцами в качестве магазина или офиса (после перевода в нежилой фонд). В таком случае стоимость квартиры может превысить среднерыночную. В случае нахождения квартиры на последнем этаже дома, и возможности получения дополнительной площади путем покупки и присоединения к квартире части технического этажа, либо при покупке элитной недвижимости, последние этажи в ряде случаев так же могут оказаться дороже, чем квартиры на обычных этажах, это более заметно на рынке продаж квартир на побережье с панорамным остеклением и с красивым видом из окон. </w:t>
      </w:r>
    </w:p>
    <w:p w:rsidR="008435D3" w:rsidRPr="00950FCB" w:rsidRDefault="008435D3" w:rsidP="008435D3">
      <w:pPr>
        <w:ind w:left="-284" w:right="-2" w:firstLine="568"/>
        <w:jc w:val="both"/>
        <w:rPr>
          <w:color w:val="000000"/>
          <w:sz w:val="18"/>
          <w:szCs w:val="18"/>
        </w:rPr>
      </w:pPr>
      <w:r w:rsidRPr="00950FCB">
        <w:rPr>
          <w:color w:val="000000"/>
          <w:sz w:val="18"/>
          <w:szCs w:val="18"/>
        </w:rPr>
        <w:t>Корректировка</w:t>
      </w:r>
      <w:r w:rsidR="003D0E24">
        <w:rPr>
          <w:color w:val="000000"/>
          <w:sz w:val="18"/>
          <w:szCs w:val="18"/>
        </w:rPr>
        <w:t xml:space="preserve"> по данному фактору для объекта аналога №1</w:t>
      </w:r>
      <w:r w:rsidR="003B1673" w:rsidRPr="00950FCB">
        <w:rPr>
          <w:color w:val="000000"/>
          <w:sz w:val="18"/>
          <w:szCs w:val="18"/>
        </w:rPr>
        <w:t xml:space="preserve"> </w:t>
      </w:r>
      <w:r w:rsidRPr="00950FCB">
        <w:rPr>
          <w:color w:val="000000"/>
          <w:sz w:val="18"/>
          <w:szCs w:val="18"/>
        </w:rPr>
        <w:t xml:space="preserve">не проводилась, </w:t>
      </w:r>
      <w:r w:rsidR="003D0E24">
        <w:rPr>
          <w:color w:val="000000"/>
          <w:sz w:val="18"/>
          <w:szCs w:val="18"/>
        </w:rPr>
        <w:t>расположен на первом этаже, что и объекта оценки. Для объектов аналогов № 2,3,4, расположенных на средних этажах, корректировка составила -3%</w:t>
      </w:r>
      <w:r w:rsidR="00B53C52">
        <w:rPr>
          <w:color w:val="000000"/>
          <w:sz w:val="18"/>
          <w:szCs w:val="18"/>
        </w:rPr>
        <w:t xml:space="preserve">. </w:t>
      </w:r>
    </w:p>
    <w:p w:rsidR="008435D3" w:rsidRPr="00950FCB" w:rsidRDefault="008435D3" w:rsidP="008435D3">
      <w:pPr>
        <w:ind w:left="-284" w:right="-2" w:firstLine="568"/>
        <w:rPr>
          <w:bCs/>
          <w:sz w:val="18"/>
          <w:szCs w:val="18"/>
          <w:u w:val="single"/>
        </w:rPr>
      </w:pPr>
      <w:r w:rsidRPr="00950FCB">
        <w:rPr>
          <w:bCs/>
          <w:sz w:val="18"/>
          <w:szCs w:val="18"/>
          <w:u w:val="single"/>
        </w:rPr>
        <w:t>Корректировка на отопление</w:t>
      </w:r>
    </w:p>
    <w:p w:rsidR="008435D3" w:rsidRPr="00950FCB" w:rsidRDefault="008435D3" w:rsidP="008435D3">
      <w:pPr>
        <w:autoSpaceDE w:val="0"/>
        <w:autoSpaceDN w:val="0"/>
        <w:adjustRightInd w:val="0"/>
        <w:ind w:left="-284" w:right="-2" w:firstLine="568"/>
        <w:jc w:val="both"/>
        <w:rPr>
          <w:sz w:val="18"/>
          <w:szCs w:val="18"/>
        </w:rPr>
      </w:pPr>
      <w:r w:rsidRPr="00950FCB">
        <w:rPr>
          <w:bCs/>
          <w:sz w:val="18"/>
          <w:szCs w:val="18"/>
        </w:rPr>
        <w:t xml:space="preserve">Отопление дома является немаловажным фактором при определении рыночной стоимости объекта находящегося в нем. Автономное отопление позволяет сэкономить до 30%  семейного бюджета, а также имеет ряд других преимуществ по сравнению его с центральным отоплением. </w:t>
      </w:r>
      <w:r w:rsidRPr="00950FCB">
        <w:rPr>
          <w:sz w:val="18"/>
          <w:szCs w:val="18"/>
        </w:rPr>
        <w:t xml:space="preserve">Как показывает практика, при использовании индивидуальных отопительных систем счета за коммунальные услуги уменьшаются до 50% в зависимости от вида оборудования и общего энергопотребления квартиры или дома. На этом основании величина корректировки может достигать 20% от стоимости квадратного метра. </w:t>
      </w:r>
    </w:p>
    <w:p w:rsidR="008435D3" w:rsidRDefault="008435D3" w:rsidP="008435D3">
      <w:pPr>
        <w:autoSpaceDE w:val="0"/>
        <w:autoSpaceDN w:val="0"/>
        <w:adjustRightInd w:val="0"/>
        <w:ind w:left="-284" w:right="-2" w:firstLine="568"/>
        <w:jc w:val="both"/>
        <w:rPr>
          <w:sz w:val="18"/>
          <w:szCs w:val="18"/>
        </w:rPr>
      </w:pPr>
      <w:r w:rsidRPr="00950FCB">
        <w:rPr>
          <w:sz w:val="18"/>
          <w:szCs w:val="18"/>
        </w:rPr>
        <w:t xml:space="preserve">Объекты аналоги имеют </w:t>
      </w:r>
      <w:r w:rsidR="00B53C52">
        <w:rPr>
          <w:sz w:val="18"/>
          <w:szCs w:val="18"/>
        </w:rPr>
        <w:t>центральное</w:t>
      </w:r>
      <w:r w:rsidRPr="00950FCB">
        <w:rPr>
          <w:sz w:val="18"/>
          <w:szCs w:val="18"/>
        </w:rPr>
        <w:t xml:space="preserve"> отопление, что и объект оценки, поэтому корректировка по данному фактору не проводилась. </w:t>
      </w:r>
    </w:p>
    <w:p w:rsidR="00965507" w:rsidRPr="0054771E" w:rsidRDefault="00965507" w:rsidP="00965507">
      <w:pPr>
        <w:ind w:left="-284" w:firstLine="568"/>
        <w:jc w:val="both"/>
        <w:rPr>
          <w:sz w:val="18"/>
          <w:szCs w:val="18"/>
          <w:u w:val="single"/>
        </w:rPr>
      </w:pPr>
      <w:r w:rsidRPr="0054771E">
        <w:rPr>
          <w:sz w:val="18"/>
          <w:szCs w:val="18"/>
          <w:u w:val="single"/>
        </w:rPr>
        <w:t>Количество комнат</w:t>
      </w:r>
    </w:p>
    <w:p w:rsidR="00965507" w:rsidRDefault="00965507" w:rsidP="00965507">
      <w:pPr>
        <w:ind w:left="-284" w:firstLine="568"/>
        <w:jc w:val="both"/>
        <w:rPr>
          <w:sz w:val="18"/>
          <w:szCs w:val="18"/>
        </w:rPr>
      </w:pPr>
      <w:r w:rsidRPr="0054771E">
        <w:rPr>
          <w:sz w:val="18"/>
          <w:szCs w:val="18"/>
        </w:rPr>
        <w:t>Этот элемент сравнения - "количество комнат" - напрямую связан с площадью квартиры (элемент сравнения - общая площадь). Не рекомендуется использовать две эти корректировки одновременно, поскольку их совместное использование приводит к "двойному счету" и выдает неверные результаты оценки стоимости объекта недвижимости. Следовательно, при оценке квартир Оценщиком учитывался фактор масштаба (площади) квартиры, и при подборе объектов аналогов в качестве объектов аналогов были выбраны объекты с ценой предложения +/-15% от</w:t>
      </w:r>
      <w:r>
        <w:rPr>
          <w:sz w:val="18"/>
          <w:szCs w:val="18"/>
        </w:rPr>
        <w:t xml:space="preserve"> среднего</w:t>
      </w:r>
      <w:r w:rsidRPr="0054771E">
        <w:rPr>
          <w:sz w:val="18"/>
          <w:szCs w:val="18"/>
        </w:rPr>
        <w:t xml:space="preserve"> значения стоимости за квадратный метр объекта аналога. Таким образом, корректировка по количеству комнат не проводится (учитывается в факторе масштаба).</w:t>
      </w:r>
    </w:p>
    <w:p w:rsidR="007F78D0" w:rsidRDefault="007F78D0" w:rsidP="00965507">
      <w:pPr>
        <w:ind w:left="-284" w:firstLine="568"/>
        <w:jc w:val="both"/>
        <w:rPr>
          <w:sz w:val="18"/>
          <w:szCs w:val="18"/>
          <w:u w:val="single"/>
        </w:rPr>
      </w:pPr>
      <w:r w:rsidRPr="0054771E">
        <w:rPr>
          <w:sz w:val="18"/>
          <w:szCs w:val="18"/>
          <w:u w:val="single"/>
        </w:rPr>
        <w:t>Площадь объекта (фактор масштаба)</w:t>
      </w:r>
    </w:p>
    <w:p w:rsidR="007F78D0" w:rsidRPr="00950FCB" w:rsidRDefault="007F78D0" w:rsidP="007F78D0">
      <w:pPr>
        <w:tabs>
          <w:tab w:val="left" w:pos="567"/>
          <w:tab w:val="left" w:pos="9072"/>
        </w:tabs>
        <w:ind w:left="-284" w:right="-2" w:firstLine="568"/>
        <w:jc w:val="both"/>
        <w:rPr>
          <w:sz w:val="18"/>
          <w:szCs w:val="18"/>
        </w:rPr>
      </w:pPr>
      <w:r>
        <w:rPr>
          <w:sz w:val="18"/>
          <w:szCs w:val="18"/>
        </w:rPr>
        <w:t>У</w:t>
      </w:r>
      <w:r w:rsidRPr="0054771E">
        <w:rPr>
          <w:sz w:val="18"/>
          <w:szCs w:val="18"/>
        </w:rPr>
        <w:t>читывает снижение стоимости в пересчете на единицу сравнения (кв. м) с увеличением площади помещений в соответствии с принципом убывающей предельной полезности (платежеспособный спрос на объект меньшей площади выше). </w:t>
      </w:r>
      <w:r w:rsidRPr="00950FCB">
        <w:rPr>
          <w:sz w:val="18"/>
          <w:szCs w:val="18"/>
        </w:rPr>
        <w:t>Расчет был проведен с применением простого регрессионного анализа и м</w:t>
      </w:r>
      <w:r>
        <w:rPr>
          <w:sz w:val="18"/>
          <w:szCs w:val="18"/>
        </w:rPr>
        <w:t>ножественной линейной регрессии (Расчет № 1).</w:t>
      </w:r>
    </w:p>
    <w:p w:rsidR="008435D3" w:rsidRPr="00950FCB" w:rsidRDefault="008435D3" w:rsidP="008435D3">
      <w:pPr>
        <w:ind w:left="-284" w:right="-2" w:firstLine="568"/>
        <w:jc w:val="both"/>
        <w:rPr>
          <w:color w:val="000000"/>
          <w:sz w:val="18"/>
          <w:szCs w:val="18"/>
        </w:rPr>
      </w:pPr>
      <w:r w:rsidRPr="00950FCB">
        <w:rPr>
          <w:color w:val="000000"/>
          <w:sz w:val="18"/>
          <w:szCs w:val="18"/>
          <w:u w:val="single"/>
        </w:rPr>
        <w:t>Корректировка на качество отделки</w:t>
      </w:r>
    </w:p>
    <w:p w:rsidR="008435D3" w:rsidRPr="00950FCB" w:rsidRDefault="008435D3" w:rsidP="008435D3">
      <w:pPr>
        <w:ind w:left="-284" w:right="-2" w:firstLine="568"/>
        <w:jc w:val="both"/>
        <w:rPr>
          <w:sz w:val="18"/>
          <w:szCs w:val="18"/>
        </w:rPr>
      </w:pPr>
      <w:r w:rsidRPr="00950FCB">
        <w:rPr>
          <w:sz w:val="18"/>
          <w:szCs w:val="18"/>
        </w:rPr>
        <w:t xml:space="preserve">Данная корректировка играет очень важную роль при определении рыночной стоимости объекта оценки и выражается в денежном эквиваленте. Изучение текущих предложений по продаже квартир в различных районах города показало, что цены на равные по площади и расположению квартиры, но находящиеся в разном состоянии (по степени изношенности ремонта и уровня внутренней отделки) в некоторых случаях различаются довольно значительно. Отсутствие или необходимость капитального ремонта предполагают дополнительные затраты и невозможность вселиться сразу после приобретения жилья. Однако, как правило, для покупателя квартиры имеет наибольшее значение не уровень ремонта, а общее хорошее состояние: коммуникаций, стен, окон, дверей, полов (поскольку новые владельцы в любом случае впоследствии переделывают внутренний интерьер в соответствии со своими вкусами и взглядами). </w:t>
      </w:r>
    </w:p>
    <w:p w:rsidR="008435D3" w:rsidRPr="00950FCB" w:rsidRDefault="008435D3" w:rsidP="008435D3">
      <w:pPr>
        <w:ind w:left="-284" w:right="-2" w:firstLine="568"/>
        <w:jc w:val="both"/>
        <w:rPr>
          <w:sz w:val="18"/>
          <w:szCs w:val="18"/>
          <w:lang w:val="en-US"/>
        </w:rPr>
      </w:pPr>
      <w:r w:rsidRPr="00950FCB">
        <w:rPr>
          <w:sz w:val="18"/>
          <w:szCs w:val="18"/>
        </w:rPr>
        <w:lastRenderedPageBreak/>
        <w:t>Величина поправки определяется на основании статистических данных фирм, предлагающих услуги по ремонтно-отделочным работам: (ООО "Вилла-Балт», ул. Транспортная 17, тел. 69-67-61; Строительная компания «Балтик – Офисстрой», ул. Камская 63 тел. 44-43-22; ООО «Еврострой», ул. Красносельская 45/51, тел. 21-65-41; ООО «Вест-Стайл-Плюс», ул. Калязинская 8, тел. 95-64-81  и другие организации на рынке услуг, а так же, торгующих материалами: Сеть магазинов «Бауцентр»: ул. Согласия 2 тел. 999-000, Московский пр-т 188 тел. 777-333, ул. Ген. Озерова 175 тел. 999-333; Сеть магазинов «Вест-Стайл»: ул. Индустриальная 11, ул. А.Невского 50, Советский пр-т 89, ул. Гайдара 8, ул. Багратиона 100, ул. Радищева 80; Сеть магазинов «Клондайк»: Советский пр-т 159 тел. 992-999, ул. Ручейная 2 тел. 960-916, ул. 4-я Большая Окружная 35 тел. 573-202; База Строительных материалов БСМ ул. А. Невского 205, тел. 999-555 и другие.</w:t>
      </w:r>
      <w:r w:rsidRPr="00950FCB">
        <w:rPr>
          <w:sz w:val="18"/>
          <w:szCs w:val="18"/>
          <w:lang w:val="en-US"/>
        </w:rPr>
        <w:t>)</w:t>
      </w:r>
    </w:p>
    <w:p w:rsidR="00396007" w:rsidRPr="00950FCB" w:rsidRDefault="00396007" w:rsidP="008435D3">
      <w:pPr>
        <w:ind w:left="-284" w:right="-2" w:firstLine="568"/>
        <w:jc w:val="both"/>
        <w:rPr>
          <w:sz w:val="18"/>
          <w:szCs w:val="18"/>
          <w:lang w:val="en-US"/>
        </w:rPr>
      </w:pPr>
    </w:p>
    <w:tbl>
      <w:tblPr>
        <w:tblW w:w="4950" w:type="pct"/>
        <w:tblInd w:w="-34"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2777"/>
        <w:gridCol w:w="1313"/>
        <w:gridCol w:w="1012"/>
        <w:gridCol w:w="794"/>
        <w:gridCol w:w="853"/>
        <w:gridCol w:w="947"/>
        <w:gridCol w:w="853"/>
        <w:gridCol w:w="925"/>
      </w:tblGrid>
      <w:tr w:rsidR="008435D3" w:rsidRPr="00950FCB" w:rsidTr="007F3E57">
        <w:trPr>
          <w:cantSplit/>
          <w:trHeight w:val="155"/>
        </w:trPr>
        <w:tc>
          <w:tcPr>
            <w:tcW w:w="1466" w:type="pct"/>
            <w:tcBorders>
              <w:top w:val="double" w:sz="6" w:space="0" w:color="auto"/>
              <w:left w:val="double" w:sz="6" w:space="0" w:color="auto"/>
              <w:bottom w:val="single" w:sz="6" w:space="0" w:color="auto"/>
              <w:right w:val="single" w:sz="6" w:space="0" w:color="auto"/>
            </w:tcBorders>
            <w:shd w:val="clear" w:color="auto" w:fill="F2F2F2" w:themeFill="background1" w:themeFillShade="F2"/>
            <w:noWrap/>
            <w:vAlign w:val="center"/>
            <w:hideMark/>
          </w:tcPr>
          <w:p w:rsidR="008435D3" w:rsidRPr="00950FCB" w:rsidRDefault="008435D3" w:rsidP="00A62BA6">
            <w:pPr>
              <w:rPr>
                <w:sz w:val="18"/>
                <w:szCs w:val="18"/>
                <w:vertAlign w:val="superscript"/>
              </w:rPr>
            </w:pPr>
            <w:r w:rsidRPr="00950FCB">
              <w:rPr>
                <w:sz w:val="18"/>
                <w:szCs w:val="18"/>
                <w:vertAlign w:val="superscript"/>
              </w:rPr>
              <w:t>Сопоставимый объект ►</w:t>
            </w:r>
          </w:p>
        </w:tc>
        <w:tc>
          <w:tcPr>
            <w:tcW w:w="693" w:type="pct"/>
            <w:vMerge w:val="restart"/>
            <w:tcBorders>
              <w:top w:val="double" w:sz="6" w:space="0" w:color="auto"/>
              <w:left w:val="single" w:sz="6" w:space="0" w:color="auto"/>
              <w:bottom w:val="single" w:sz="6" w:space="0" w:color="auto"/>
              <w:right w:val="single" w:sz="6" w:space="0" w:color="auto"/>
            </w:tcBorders>
            <w:shd w:val="clear" w:color="auto" w:fill="F2F2F2" w:themeFill="background1" w:themeFillShade="F2"/>
            <w:noWrap/>
            <w:vAlign w:val="center"/>
            <w:hideMark/>
          </w:tcPr>
          <w:p w:rsidR="008435D3" w:rsidRPr="00950FCB" w:rsidRDefault="008435D3" w:rsidP="00A62BA6">
            <w:pPr>
              <w:ind w:left="-82" w:right="-42"/>
              <w:jc w:val="center"/>
              <w:rPr>
                <w:sz w:val="18"/>
                <w:szCs w:val="18"/>
              </w:rPr>
            </w:pPr>
            <w:r w:rsidRPr="00950FCB">
              <w:rPr>
                <w:sz w:val="18"/>
                <w:szCs w:val="18"/>
                <w:vertAlign w:val="superscript"/>
              </w:rPr>
              <w:t>Без отделки «серый ключ» (1кв.м./руб.)</w:t>
            </w:r>
          </w:p>
        </w:tc>
        <w:tc>
          <w:tcPr>
            <w:tcW w:w="534" w:type="pct"/>
            <w:vMerge w:val="restart"/>
            <w:tcBorders>
              <w:top w:val="doub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rsidR="008435D3" w:rsidRPr="00950FCB" w:rsidRDefault="008435D3" w:rsidP="00A62BA6">
            <w:pPr>
              <w:ind w:left="-174" w:right="-109" w:hanging="6"/>
              <w:jc w:val="center"/>
              <w:rPr>
                <w:sz w:val="18"/>
                <w:szCs w:val="18"/>
                <w:vertAlign w:val="superscript"/>
              </w:rPr>
            </w:pPr>
            <w:r w:rsidRPr="00950FCB">
              <w:rPr>
                <w:sz w:val="18"/>
                <w:szCs w:val="18"/>
                <w:vertAlign w:val="superscript"/>
              </w:rPr>
              <w:t>Требуется капитальный ремонт</w:t>
            </w:r>
          </w:p>
          <w:p w:rsidR="008435D3" w:rsidRPr="00950FCB" w:rsidRDefault="008435D3" w:rsidP="00A62BA6">
            <w:pPr>
              <w:ind w:left="-174" w:right="-109" w:hanging="6"/>
              <w:jc w:val="center"/>
              <w:rPr>
                <w:sz w:val="18"/>
                <w:szCs w:val="18"/>
                <w:vertAlign w:val="superscript"/>
              </w:rPr>
            </w:pPr>
            <w:r w:rsidRPr="00950FCB">
              <w:rPr>
                <w:sz w:val="18"/>
                <w:szCs w:val="18"/>
                <w:vertAlign w:val="superscript"/>
              </w:rPr>
              <w:t>(1кв.м./руб.)</w:t>
            </w:r>
          </w:p>
        </w:tc>
        <w:tc>
          <w:tcPr>
            <w:tcW w:w="419" w:type="pct"/>
            <w:vMerge w:val="restart"/>
            <w:tcBorders>
              <w:top w:val="doub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rsidR="008435D3" w:rsidRPr="00950FCB" w:rsidRDefault="008435D3" w:rsidP="00A62BA6">
            <w:pPr>
              <w:ind w:left="-107" w:right="-64"/>
              <w:jc w:val="center"/>
              <w:rPr>
                <w:sz w:val="18"/>
                <w:szCs w:val="18"/>
                <w:vertAlign w:val="superscript"/>
              </w:rPr>
            </w:pPr>
            <w:r w:rsidRPr="00950FCB">
              <w:rPr>
                <w:sz w:val="18"/>
                <w:szCs w:val="18"/>
                <w:vertAlign w:val="superscript"/>
              </w:rPr>
              <w:t>Под чистовую отделку «белый ключ» (1кв.м./руб.)</w:t>
            </w:r>
          </w:p>
        </w:tc>
        <w:tc>
          <w:tcPr>
            <w:tcW w:w="450" w:type="pct"/>
            <w:vMerge w:val="restart"/>
            <w:tcBorders>
              <w:top w:val="doub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rsidR="008435D3" w:rsidRPr="00950FCB" w:rsidRDefault="008435D3" w:rsidP="00A62BA6">
            <w:pPr>
              <w:ind w:left="-152" w:right="-107"/>
              <w:jc w:val="center"/>
              <w:rPr>
                <w:sz w:val="18"/>
                <w:szCs w:val="18"/>
                <w:vertAlign w:val="superscript"/>
              </w:rPr>
            </w:pPr>
            <w:r w:rsidRPr="00950FCB">
              <w:rPr>
                <w:sz w:val="18"/>
                <w:szCs w:val="18"/>
                <w:vertAlign w:val="superscript"/>
              </w:rPr>
              <w:t>Требуется косметический ремонт (1кв.м./руб.)</w:t>
            </w:r>
          </w:p>
        </w:tc>
        <w:tc>
          <w:tcPr>
            <w:tcW w:w="500" w:type="pct"/>
            <w:vMerge w:val="restart"/>
            <w:tcBorders>
              <w:top w:val="doub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rsidR="008435D3" w:rsidRPr="00950FCB" w:rsidRDefault="008435D3" w:rsidP="00A62BA6">
            <w:pPr>
              <w:jc w:val="center"/>
              <w:rPr>
                <w:sz w:val="18"/>
                <w:szCs w:val="18"/>
                <w:vertAlign w:val="superscript"/>
              </w:rPr>
            </w:pPr>
            <w:r w:rsidRPr="00950FCB">
              <w:rPr>
                <w:sz w:val="18"/>
                <w:szCs w:val="18"/>
                <w:vertAlign w:val="superscript"/>
              </w:rPr>
              <w:t>Хорошее (не требуется ремонт) (1кв.м./руб.)</w:t>
            </w:r>
          </w:p>
        </w:tc>
        <w:tc>
          <w:tcPr>
            <w:tcW w:w="450" w:type="pct"/>
            <w:vMerge w:val="restart"/>
            <w:tcBorders>
              <w:top w:val="doub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rsidR="008435D3" w:rsidRPr="00950FCB" w:rsidRDefault="008435D3" w:rsidP="00A62BA6">
            <w:pPr>
              <w:tabs>
                <w:tab w:val="left" w:pos="1331"/>
              </w:tabs>
              <w:ind w:left="-109" w:right="-108"/>
              <w:jc w:val="center"/>
              <w:rPr>
                <w:sz w:val="18"/>
                <w:szCs w:val="18"/>
                <w:vertAlign w:val="superscript"/>
              </w:rPr>
            </w:pPr>
            <w:r w:rsidRPr="00950FCB">
              <w:rPr>
                <w:sz w:val="18"/>
                <w:szCs w:val="18"/>
                <w:vertAlign w:val="superscript"/>
              </w:rPr>
              <w:t>Евроремонт (повышенное качество отделки) (1кв.м./руб.)</w:t>
            </w:r>
          </w:p>
        </w:tc>
        <w:tc>
          <w:tcPr>
            <w:tcW w:w="488" w:type="pct"/>
            <w:vMerge w:val="restart"/>
            <w:tcBorders>
              <w:top w:val="double" w:sz="6" w:space="0" w:color="auto"/>
              <w:left w:val="single" w:sz="6" w:space="0" w:color="auto"/>
              <w:bottom w:val="single" w:sz="6" w:space="0" w:color="auto"/>
              <w:right w:val="double" w:sz="6" w:space="0" w:color="auto"/>
            </w:tcBorders>
            <w:shd w:val="clear" w:color="auto" w:fill="F2F2F2" w:themeFill="background1" w:themeFillShade="F2"/>
            <w:vAlign w:val="center"/>
            <w:hideMark/>
          </w:tcPr>
          <w:p w:rsidR="008435D3" w:rsidRPr="00950FCB" w:rsidRDefault="008435D3" w:rsidP="00A62BA6">
            <w:pPr>
              <w:ind w:left="-107" w:right="-109"/>
              <w:jc w:val="center"/>
              <w:rPr>
                <w:sz w:val="18"/>
                <w:szCs w:val="18"/>
                <w:vertAlign w:val="superscript"/>
              </w:rPr>
            </w:pPr>
            <w:r w:rsidRPr="00950FCB">
              <w:rPr>
                <w:sz w:val="18"/>
                <w:szCs w:val="18"/>
                <w:vertAlign w:val="superscript"/>
              </w:rPr>
              <w:t>Эксклюзивный евроремонт (дизайнерский) (1кв.м./руб.)</w:t>
            </w:r>
          </w:p>
        </w:tc>
      </w:tr>
      <w:tr w:rsidR="008435D3" w:rsidRPr="00950FCB" w:rsidTr="007F3E57">
        <w:trPr>
          <w:cantSplit/>
          <w:trHeight w:val="609"/>
        </w:trPr>
        <w:tc>
          <w:tcPr>
            <w:tcW w:w="1466" w:type="pct"/>
            <w:tcBorders>
              <w:top w:val="single" w:sz="6" w:space="0" w:color="auto"/>
              <w:left w:val="double" w:sz="6" w:space="0" w:color="auto"/>
              <w:bottom w:val="single" w:sz="6" w:space="0" w:color="auto"/>
              <w:right w:val="single" w:sz="6" w:space="0" w:color="auto"/>
            </w:tcBorders>
            <w:shd w:val="clear" w:color="auto" w:fill="F2F2F2" w:themeFill="background1" w:themeFillShade="F2"/>
            <w:noWrap/>
            <w:vAlign w:val="center"/>
            <w:hideMark/>
          </w:tcPr>
          <w:p w:rsidR="008435D3" w:rsidRPr="00950FCB" w:rsidRDefault="008435D3" w:rsidP="00A62BA6">
            <w:pPr>
              <w:rPr>
                <w:sz w:val="18"/>
                <w:szCs w:val="18"/>
                <w:vertAlign w:val="superscript"/>
              </w:rPr>
            </w:pPr>
            <w:r w:rsidRPr="00950FCB">
              <w:rPr>
                <w:sz w:val="18"/>
                <w:szCs w:val="18"/>
                <w:vertAlign w:val="superscript"/>
              </w:rPr>
              <w:t>Объект оценки ▼</w:t>
            </w:r>
          </w:p>
        </w:tc>
        <w:tc>
          <w:tcPr>
            <w:tcW w:w="693" w:type="pct"/>
            <w:vMerge/>
            <w:tcBorders>
              <w:top w:val="doub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rsidR="008435D3" w:rsidRPr="00950FCB" w:rsidRDefault="008435D3" w:rsidP="00A62BA6">
            <w:pPr>
              <w:rPr>
                <w:sz w:val="18"/>
                <w:szCs w:val="18"/>
              </w:rPr>
            </w:pPr>
          </w:p>
        </w:tc>
        <w:tc>
          <w:tcPr>
            <w:tcW w:w="534" w:type="pct"/>
            <w:vMerge/>
            <w:tcBorders>
              <w:top w:val="doub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rsidR="008435D3" w:rsidRPr="00950FCB" w:rsidRDefault="008435D3" w:rsidP="00A62BA6">
            <w:pPr>
              <w:rPr>
                <w:sz w:val="18"/>
                <w:szCs w:val="18"/>
                <w:vertAlign w:val="superscript"/>
              </w:rPr>
            </w:pPr>
          </w:p>
        </w:tc>
        <w:tc>
          <w:tcPr>
            <w:tcW w:w="419" w:type="pct"/>
            <w:vMerge/>
            <w:tcBorders>
              <w:top w:val="doub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rsidR="008435D3" w:rsidRPr="00950FCB" w:rsidRDefault="008435D3" w:rsidP="00A62BA6">
            <w:pPr>
              <w:rPr>
                <w:sz w:val="18"/>
                <w:szCs w:val="18"/>
                <w:vertAlign w:val="superscript"/>
              </w:rPr>
            </w:pPr>
          </w:p>
        </w:tc>
        <w:tc>
          <w:tcPr>
            <w:tcW w:w="450" w:type="pct"/>
            <w:vMerge/>
            <w:tcBorders>
              <w:top w:val="doub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rsidR="008435D3" w:rsidRPr="00950FCB" w:rsidRDefault="008435D3" w:rsidP="00A62BA6">
            <w:pPr>
              <w:rPr>
                <w:sz w:val="18"/>
                <w:szCs w:val="18"/>
                <w:vertAlign w:val="superscript"/>
              </w:rPr>
            </w:pPr>
          </w:p>
        </w:tc>
        <w:tc>
          <w:tcPr>
            <w:tcW w:w="500" w:type="pct"/>
            <w:vMerge/>
            <w:tcBorders>
              <w:top w:val="doub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rsidR="008435D3" w:rsidRPr="00950FCB" w:rsidRDefault="008435D3" w:rsidP="00A62BA6">
            <w:pPr>
              <w:rPr>
                <w:sz w:val="18"/>
                <w:szCs w:val="18"/>
                <w:vertAlign w:val="superscript"/>
              </w:rPr>
            </w:pPr>
          </w:p>
        </w:tc>
        <w:tc>
          <w:tcPr>
            <w:tcW w:w="450" w:type="pct"/>
            <w:vMerge/>
            <w:tcBorders>
              <w:top w:val="doub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rsidR="008435D3" w:rsidRPr="00950FCB" w:rsidRDefault="008435D3" w:rsidP="00A62BA6">
            <w:pPr>
              <w:rPr>
                <w:sz w:val="18"/>
                <w:szCs w:val="18"/>
                <w:vertAlign w:val="superscript"/>
              </w:rPr>
            </w:pPr>
          </w:p>
        </w:tc>
        <w:tc>
          <w:tcPr>
            <w:tcW w:w="488" w:type="pct"/>
            <w:vMerge/>
            <w:tcBorders>
              <w:top w:val="double" w:sz="6" w:space="0" w:color="auto"/>
              <w:left w:val="single" w:sz="6" w:space="0" w:color="auto"/>
              <w:bottom w:val="single" w:sz="6" w:space="0" w:color="auto"/>
              <w:right w:val="double" w:sz="6" w:space="0" w:color="auto"/>
            </w:tcBorders>
            <w:shd w:val="clear" w:color="auto" w:fill="F2F2F2" w:themeFill="background1" w:themeFillShade="F2"/>
            <w:vAlign w:val="center"/>
            <w:hideMark/>
          </w:tcPr>
          <w:p w:rsidR="008435D3" w:rsidRPr="00950FCB" w:rsidRDefault="008435D3" w:rsidP="00A62BA6">
            <w:pPr>
              <w:rPr>
                <w:sz w:val="18"/>
                <w:szCs w:val="18"/>
                <w:vertAlign w:val="superscript"/>
              </w:rPr>
            </w:pPr>
          </w:p>
        </w:tc>
      </w:tr>
      <w:tr w:rsidR="008435D3" w:rsidRPr="00950FCB" w:rsidTr="007F3E57">
        <w:trPr>
          <w:trHeight w:val="97"/>
        </w:trPr>
        <w:tc>
          <w:tcPr>
            <w:tcW w:w="1466" w:type="pct"/>
            <w:tcBorders>
              <w:top w:val="single" w:sz="6" w:space="0" w:color="auto"/>
              <w:left w:val="double" w:sz="6" w:space="0" w:color="auto"/>
              <w:bottom w:val="single" w:sz="6" w:space="0" w:color="auto"/>
              <w:right w:val="single" w:sz="6" w:space="0" w:color="auto"/>
            </w:tcBorders>
            <w:shd w:val="clear" w:color="auto" w:fill="F2F2F2" w:themeFill="background1" w:themeFillShade="F2"/>
            <w:vAlign w:val="center"/>
            <w:hideMark/>
          </w:tcPr>
          <w:p w:rsidR="008435D3" w:rsidRPr="00950FCB" w:rsidRDefault="008435D3" w:rsidP="00A62BA6">
            <w:pPr>
              <w:rPr>
                <w:sz w:val="18"/>
                <w:szCs w:val="18"/>
                <w:vertAlign w:val="superscript"/>
              </w:rPr>
            </w:pPr>
            <w:r w:rsidRPr="00950FCB">
              <w:rPr>
                <w:sz w:val="18"/>
                <w:szCs w:val="18"/>
                <w:vertAlign w:val="superscript"/>
              </w:rPr>
              <w:t>Без отделки «серый ключ» (1кв.м./руб.)</w:t>
            </w:r>
          </w:p>
        </w:tc>
        <w:tc>
          <w:tcPr>
            <w:tcW w:w="693"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0</w:t>
            </w:r>
          </w:p>
        </w:tc>
        <w:tc>
          <w:tcPr>
            <w:tcW w:w="534"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-1 500</w:t>
            </w:r>
          </w:p>
        </w:tc>
        <w:tc>
          <w:tcPr>
            <w:tcW w:w="419"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-3 000</w:t>
            </w:r>
          </w:p>
        </w:tc>
        <w:tc>
          <w:tcPr>
            <w:tcW w:w="45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-6 000</w:t>
            </w:r>
          </w:p>
        </w:tc>
        <w:tc>
          <w:tcPr>
            <w:tcW w:w="50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-9 000</w:t>
            </w:r>
          </w:p>
        </w:tc>
        <w:tc>
          <w:tcPr>
            <w:tcW w:w="45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-15 000</w:t>
            </w:r>
          </w:p>
        </w:tc>
        <w:tc>
          <w:tcPr>
            <w:tcW w:w="488" w:type="pct"/>
            <w:tcBorders>
              <w:top w:val="single" w:sz="6" w:space="0" w:color="auto"/>
              <w:left w:val="single" w:sz="6" w:space="0" w:color="auto"/>
              <w:bottom w:val="single" w:sz="6" w:space="0" w:color="auto"/>
              <w:right w:val="doub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-19 500</w:t>
            </w:r>
          </w:p>
        </w:tc>
      </w:tr>
      <w:tr w:rsidR="008435D3" w:rsidRPr="00950FCB" w:rsidTr="007F3E57">
        <w:trPr>
          <w:trHeight w:val="121"/>
        </w:trPr>
        <w:tc>
          <w:tcPr>
            <w:tcW w:w="1466" w:type="pct"/>
            <w:tcBorders>
              <w:top w:val="single" w:sz="6" w:space="0" w:color="auto"/>
              <w:left w:val="double" w:sz="6" w:space="0" w:color="auto"/>
              <w:bottom w:val="single" w:sz="6" w:space="0" w:color="auto"/>
              <w:right w:val="single" w:sz="6" w:space="0" w:color="auto"/>
            </w:tcBorders>
            <w:shd w:val="clear" w:color="auto" w:fill="F2F2F2" w:themeFill="background1" w:themeFillShade="F2"/>
            <w:vAlign w:val="center"/>
            <w:hideMark/>
          </w:tcPr>
          <w:p w:rsidR="008435D3" w:rsidRPr="00950FCB" w:rsidRDefault="008435D3" w:rsidP="00A62BA6">
            <w:pPr>
              <w:rPr>
                <w:sz w:val="18"/>
                <w:szCs w:val="18"/>
                <w:vertAlign w:val="superscript"/>
              </w:rPr>
            </w:pPr>
            <w:r w:rsidRPr="00950FCB">
              <w:rPr>
                <w:sz w:val="18"/>
                <w:szCs w:val="18"/>
                <w:vertAlign w:val="superscript"/>
              </w:rPr>
              <w:t>Требуется капитальный ремонт (1кв.м./руб.)</w:t>
            </w:r>
          </w:p>
        </w:tc>
        <w:tc>
          <w:tcPr>
            <w:tcW w:w="693"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1 500</w:t>
            </w:r>
          </w:p>
        </w:tc>
        <w:tc>
          <w:tcPr>
            <w:tcW w:w="534"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0</w:t>
            </w:r>
          </w:p>
        </w:tc>
        <w:tc>
          <w:tcPr>
            <w:tcW w:w="419"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-2 000</w:t>
            </w:r>
          </w:p>
        </w:tc>
        <w:tc>
          <w:tcPr>
            <w:tcW w:w="45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-5 000</w:t>
            </w:r>
          </w:p>
        </w:tc>
        <w:tc>
          <w:tcPr>
            <w:tcW w:w="50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-8 000</w:t>
            </w:r>
          </w:p>
        </w:tc>
        <w:tc>
          <w:tcPr>
            <w:tcW w:w="45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-14 000</w:t>
            </w:r>
          </w:p>
        </w:tc>
        <w:tc>
          <w:tcPr>
            <w:tcW w:w="488" w:type="pct"/>
            <w:tcBorders>
              <w:top w:val="single" w:sz="6" w:space="0" w:color="auto"/>
              <w:left w:val="single" w:sz="6" w:space="0" w:color="auto"/>
              <w:bottom w:val="single" w:sz="6" w:space="0" w:color="auto"/>
              <w:right w:val="doub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-18 000</w:t>
            </w:r>
          </w:p>
        </w:tc>
      </w:tr>
      <w:tr w:rsidR="008435D3" w:rsidRPr="00950FCB" w:rsidTr="007F3E57">
        <w:trPr>
          <w:trHeight w:val="126"/>
        </w:trPr>
        <w:tc>
          <w:tcPr>
            <w:tcW w:w="1466" w:type="pct"/>
            <w:tcBorders>
              <w:top w:val="single" w:sz="6" w:space="0" w:color="auto"/>
              <w:left w:val="double" w:sz="6" w:space="0" w:color="auto"/>
              <w:bottom w:val="single" w:sz="6" w:space="0" w:color="auto"/>
              <w:right w:val="single" w:sz="6" w:space="0" w:color="auto"/>
            </w:tcBorders>
            <w:shd w:val="clear" w:color="auto" w:fill="F2F2F2" w:themeFill="background1" w:themeFillShade="F2"/>
            <w:vAlign w:val="center"/>
            <w:hideMark/>
          </w:tcPr>
          <w:p w:rsidR="008435D3" w:rsidRPr="00950FCB" w:rsidRDefault="008435D3" w:rsidP="00A62BA6">
            <w:pPr>
              <w:rPr>
                <w:sz w:val="18"/>
                <w:szCs w:val="18"/>
                <w:vertAlign w:val="superscript"/>
              </w:rPr>
            </w:pPr>
            <w:r w:rsidRPr="00950FCB">
              <w:rPr>
                <w:sz w:val="18"/>
                <w:szCs w:val="18"/>
                <w:vertAlign w:val="superscript"/>
              </w:rPr>
              <w:t>Под чистовую отделку «белый ключ» (1кв.м./руб.)</w:t>
            </w:r>
          </w:p>
        </w:tc>
        <w:tc>
          <w:tcPr>
            <w:tcW w:w="693"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3 000</w:t>
            </w:r>
          </w:p>
        </w:tc>
        <w:tc>
          <w:tcPr>
            <w:tcW w:w="534"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2 000</w:t>
            </w:r>
          </w:p>
        </w:tc>
        <w:tc>
          <w:tcPr>
            <w:tcW w:w="419"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0</w:t>
            </w:r>
          </w:p>
        </w:tc>
        <w:tc>
          <w:tcPr>
            <w:tcW w:w="45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-3 000</w:t>
            </w:r>
          </w:p>
        </w:tc>
        <w:tc>
          <w:tcPr>
            <w:tcW w:w="50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-6 000</w:t>
            </w:r>
          </w:p>
        </w:tc>
        <w:tc>
          <w:tcPr>
            <w:tcW w:w="45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-12 000</w:t>
            </w:r>
          </w:p>
        </w:tc>
        <w:tc>
          <w:tcPr>
            <w:tcW w:w="488" w:type="pct"/>
            <w:tcBorders>
              <w:top w:val="single" w:sz="6" w:space="0" w:color="auto"/>
              <w:left w:val="single" w:sz="6" w:space="0" w:color="auto"/>
              <w:bottom w:val="single" w:sz="6" w:space="0" w:color="auto"/>
              <w:right w:val="doub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-16 500</w:t>
            </w:r>
          </w:p>
        </w:tc>
      </w:tr>
      <w:tr w:rsidR="008435D3" w:rsidRPr="00950FCB" w:rsidTr="007F3E57">
        <w:trPr>
          <w:trHeight w:val="198"/>
        </w:trPr>
        <w:tc>
          <w:tcPr>
            <w:tcW w:w="1466" w:type="pct"/>
            <w:tcBorders>
              <w:top w:val="single" w:sz="6" w:space="0" w:color="auto"/>
              <w:left w:val="double" w:sz="6" w:space="0" w:color="auto"/>
              <w:bottom w:val="single" w:sz="6" w:space="0" w:color="auto"/>
              <w:right w:val="single" w:sz="6" w:space="0" w:color="auto"/>
            </w:tcBorders>
            <w:shd w:val="clear" w:color="auto" w:fill="F2F2F2" w:themeFill="background1" w:themeFillShade="F2"/>
            <w:vAlign w:val="center"/>
            <w:hideMark/>
          </w:tcPr>
          <w:p w:rsidR="008435D3" w:rsidRPr="00950FCB" w:rsidRDefault="008435D3" w:rsidP="00A62BA6">
            <w:pPr>
              <w:ind w:right="-133"/>
              <w:rPr>
                <w:sz w:val="18"/>
                <w:szCs w:val="18"/>
                <w:vertAlign w:val="superscript"/>
              </w:rPr>
            </w:pPr>
            <w:r w:rsidRPr="00950FCB">
              <w:rPr>
                <w:sz w:val="18"/>
                <w:szCs w:val="18"/>
                <w:vertAlign w:val="superscript"/>
              </w:rPr>
              <w:t>Требуется косметический ремонт (1кв.м./руб.)</w:t>
            </w:r>
          </w:p>
        </w:tc>
        <w:tc>
          <w:tcPr>
            <w:tcW w:w="693"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6521A3" w:rsidP="00A62BA6">
            <w:pPr>
              <w:jc w:val="center"/>
              <w:rPr>
                <w:sz w:val="18"/>
                <w:szCs w:val="18"/>
                <w:vertAlign w:val="superscript"/>
              </w:rPr>
            </w:pPr>
            <w:r w:rsidRPr="00950FCB">
              <w:rPr>
                <w:sz w:val="18"/>
                <w:szCs w:val="18"/>
                <w:vertAlign w:val="superscript"/>
              </w:rPr>
              <w:t xml:space="preserve">6 </w:t>
            </w:r>
            <w:r w:rsidR="008435D3" w:rsidRPr="00950FCB">
              <w:rPr>
                <w:sz w:val="18"/>
                <w:szCs w:val="18"/>
                <w:vertAlign w:val="superscript"/>
              </w:rPr>
              <w:t>000</w:t>
            </w:r>
          </w:p>
        </w:tc>
        <w:tc>
          <w:tcPr>
            <w:tcW w:w="534"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5 000</w:t>
            </w:r>
          </w:p>
        </w:tc>
        <w:tc>
          <w:tcPr>
            <w:tcW w:w="419"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3 000</w:t>
            </w:r>
          </w:p>
        </w:tc>
        <w:tc>
          <w:tcPr>
            <w:tcW w:w="45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0</w:t>
            </w:r>
          </w:p>
        </w:tc>
        <w:tc>
          <w:tcPr>
            <w:tcW w:w="50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-3 000</w:t>
            </w:r>
          </w:p>
        </w:tc>
        <w:tc>
          <w:tcPr>
            <w:tcW w:w="45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-9 000</w:t>
            </w:r>
          </w:p>
        </w:tc>
        <w:tc>
          <w:tcPr>
            <w:tcW w:w="488" w:type="pct"/>
            <w:tcBorders>
              <w:top w:val="single" w:sz="6" w:space="0" w:color="auto"/>
              <w:left w:val="single" w:sz="6" w:space="0" w:color="auto"/>
              <w:bottom w:val="single" w:sz="6" w:space="0" w:color="auto"/>
              <w:right w:val="doub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-13 500</w:t>
            </w:r>
          </w:p>
        </w:tc>
      </w:tr>
      <w:tr w:rsidR="008435D3" w:rsidRPr="00950FCB" w:rsidTr="007F3E57">
        <w:trPr>
          <w:trHeight w:val="76"/>
        </w:trPr>
        <w:tc>
          <w:tcPr>
            <w:tcW w:w="1466" w:type="pct"/>
            <w:tcBorders>
              <w:top w:val="single" w:sz="6" w:space="0" w:color="auto"/>
              <w:left w:val="double" w:sz="6" w:space="0" w:color="auto"/>
              <w:bottom w:val="single" w:sz="6" w:space="0" w:color="auto"/>
              <w:right w:val="single" w:sz="6" w:space="0" w:color="auto"/>
            </w:tcBorders>
            <w:shd w:val="clear" w:color="auto" w:fill="F2F2F2" w:themeFill="background1" w:themeFillShade="F2"/>
            <w:vAlign w:val="center"/>
            <w:hideMark/>
          </w:tcPr>
          <w:p w:rsidR="008435D3" w:rsidRPr="00950FCB" w:rsidRDefault="008435D3" w:rsidP="00A62BA6">
            <w:pPr>
              <w:rPr>
                <w:sz w:val="18"/>
                <w:szCs w:val="18"/>
                <w:vertAlign w:val="superscript"/>
              </w:rPr>
            </w:pPr>
            <w:r w:rsidRPr="00950FCB">
              <w:rPr>
                <w:sz w:val="18"/>
                <w:szCs w:val="18"/>
                <w:vertAlign w:val="superscript"/>
              </w:rPr>
              <w:t>Хорошее (не требуется ремонт) (1кв.м./руб.)</w:t>
            </w:r>
          </w:p>
        </w:tc>
        <w:tc>
          <w:tcPr>
            <w:tcW w:w="693"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9 000</w:t>
            </w:r>
          </w:p>
        </w:tc>
        <w:tc>
          <w:tcPr>
            <w:tcW w:w="534"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8 000</w:t>
            </w:r>
          </w:p>
        </w:tc>
        <w:tc>
          <w:tcPr>
            <w:tcW w:w="419"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6 000</w:t>
            </w:r>
          </w:p>
        </w:tc>
        <w:tc>
          <w:tcPr>
            <w:tcW w:w="45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3 000</w:t>
            </w:r>
          </w:p>
        </w:tc>
        <w:tc>
          <w:tcPr>
            <w:tcW w:w="50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0</w:t>
            </w:r>
          </w:p>
        </w:tc>
        <w:tc>
          <w:tcPr>
            <w:tcW w:w="45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-6 000</w:t>
            </w:r>
          </w:p>
        </w:tc>
        <w:tc>
          <w:tcPr>
            <w:tcW w:w="488" w:type="pct"/>
            <w:tcBorders>
              <w:top w:val="single" w:sz="6" w:space="0" w:color="auto"/>
              <w:left w:val="single" w:sz="6" w:space="0" w:color="auto"/>
              <w:bottom w:val="single" w:sz="6" w:space="0" w:color="auto"/>
              <w:right w:val="doub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-10 500</w:t>
            </w:r>
          </w:p>
        </w:tc>
      </w:tr>
      <w:tr w:rsidR="008435D3" w:rsidRPr="00950FCB" w:rsidTr="007F3E57">
        <w:trPr>
          <w:trHeight w:val="188"/>
        </w:trPr>
        <w:tc>
          <w:tcPr>
            <w:tcW w:w="1466" w:type="pct"/>
            <w:tcBorders>
              <w:top w:val="single" w:sz="6" w:space="0" w:color="auto"/>
              <w:left w:val="double" w:sz="6" w:space="0" w:color="auto"/>
              <w:bottom w:val="single" w:sz="6" w:space="0" w:color="auto"/>
              <w:right w:val="single" w:sz="6" w:space="0" w:color="auto"/>
            </w:tcBorders>
            <w:shd w:val="clear" w:color="auto" w:fill="F2F2F2" w:themeFill="background1" w:themeFillShade="F2"/>
            <w:vAlign w:val="center"/>
            <w:hideMark/>
          </w:tcPr>
          <w:p w:rsidR="008435D3" w:rsidRPr="00950FCB" w:rsidRDefault="008435D3" w:rsidP="00A62BA6">
            <w:pPr>
              <w:rPr>
                <w:sz w:val="18"/>
                <w:szCs w:val="18"/>
                <w:vertAlign w:val="superscript"/>
              </w:rPr>
            </w:pPr>
            <w:r w:rsidRPr="00950FCB">
              <w:rPr>
                <w:sz w:val="18"/>
                <w:szCs w:val="18"/>
                <w:vertAlign w:val="superscript"/>
              </w:rPr>
              <w:t>Евроремонт (повышенное качество отделки) (1кв.м./руб.)</w:t>
            </w:r>
          </w:p>
        </w:tc>
        <w:tc>
          <w:tcPr>
            <w:tcW w:w="693"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15 000</w:t>
            </w:r>
          </w:p>
        </w:tc>
        <w:tc>
          <w:tcPr>
            <w:tcW w:w="534"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14 000</w:t>
            </w:r>
          </w:p>
        </w:tc>
        <w:tc>
          <w:tcPr>
            <w:tcW w:w="419"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12 000</w:t>
            </w:r>
          </w:p>
        </w:tc>
        <w:tc>
          <w:tcPr>
            <w:tcW w:w="45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9 000</w:t>
            </w:r>
          </w:p>
        </w:tc>
        <w:tc>
          <w:tcPr>
            <w:tcW w:w="50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6 000</w:t>
            </w:r>
          </w:p>
        </w:tc>
        <w:tc>
          <w:tcPr>
            <w:tcW w:w="450" w:type="pct"/>
            <w:tcBorders>
              <w:top w:val="single" w:sz="6" w:space="0" w:color="auto"/>
              <w:left w:val="single" w:sz="6" w:space="0" w:color="auto"/>
              <w:bottom w:val="sing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0</w:t>
            </w:r>
          </w:p>
        </w:tc>
        <w:tc>
          <w:tcPr>
            <w:tcW w:w="488" w:type="pct"/>
            <w:tcBorders>
              <w:top w:val="single" w:sz="6" w:space="0" w:color="auto"/>
              <w:left w:val="single" w:sz="6" w:space="0" w:color="auto"/>
              <w:bottom w:val="single" w:sz="6" w:space="0" w:color="auto"/>
              <w:right w:val="doub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-4 500</w:t>
            </w:r>
          </w:p>
        </w:tc>
      </w:tr>
      <w:tr w:rsidR="008435D3" w:rsidRPr="00950FCB" w:rsidTr="007F3E57">
        <w:trPr>
          <w:trHeight w:val="36"/>
        </w:trPr>
        <w:tc>
          <w:tcPr>
            <w:tcW w:w="1466" w:type="pct"/>
            <w:tcBorders>
              <w:top w:val="single" w:sz="6" w:space="0" w:color="auto"/>
              <w:left w:val="double" w:sz="6" w:space="0" w:color="auto"/>
              <w:bottom w:val="double" w:sz="6" w:space="0" w:color="auto"/>
              <w:right w:val="single" w:sz="6" w:space="0" w:color="auto"/>
            </w:tcBorders>
            <w:shd w:val="clear" w:color="auto" w:fill="F2F2F2" w:themeFill="background1" w:themeFillShade="F2"/>
            <w:vAlign w:val="center"/>
            <w:hideMark/>
          </w:tcPr>
          <w:p w:rsidR="008435D3" w:rsidRPr="00950FCB" w:rsidRDefault="008435D3" w:rsidP="00A62BA6">
            <w:pPr>
              <w:ind w:right="-133"/>
              <w:rPr>
                <w:sz w:val="18"/>
                <w:szCs w:val="18"/>
                <w:vertAlign w:val="superscript"/>
              </w:rPr>
            </w:pPr>
            <w:r w:rsidRPr="00950FCB">
              <w:rPr>
                <w:sz w:val="18"/>
                <w:szCs w:val="18"/>
                <w:vertAlign w:val="superscript"/>
              </w:rPr>
              <w:t>Эксклюзивный евроремонт (дизайнерский) (1кв.м./руб.)</w:t>
            </w:r>
          </w:p>
        </w:tc>
        <w:tc>
          <w:tcPr>
            <w:tcW w:w="693" w:type="pct"/>
            <w:tcBorders>
              <w:top w:val="single" w:sz="6" w:space="0" w:color="auto"/>
              <w:left w:val="single" w:sz="6" w:space="0" w:color="auto"/>
              <w:bottom w:val="doub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19 500</w:t>
            </w:r>
          </w:p>
        </w:tc>
        <w:tc>
          <w:tcPr>
            <w:tcW w:w="534" w:type="pct"/>
            <w:tcBorders>
              <w:top w:val="single" w:sz="6" w:space="0" w:color="auto"/>
              <w:left w:val="single" w:sz="6" w:space="0" w:color="auto"/>
              <w:bottom w:val="doub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18 000</w:t>
            </w:r>
          </w:p>
        </w:tc>
        <w:tc>
          <w:tcPr>
            <w:tcW w:w="419" w:type="pct"/>
            <w:tcBorders>
              <w:top w:val="single" w:sz="6" w:space="0" w:color="auto"/>
              <w:left w:val="single" w:sz="6" w:space="0" w:color="auto"/>
              <w:bottom w:val="doub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16 500</w:t>
            </w:r>
          </w:p>
        </w:tc>
        <w:tc>
          <w:tcPr>
            <w:tcW w:w="450" w:type="pct"/>
            <w:tcBorders>
              <w:top w:val="single" w:sz="6" w:space="0" w:color="auto"/>
              <w:left w:val="single" w:sz="6" w:space="0" w:color="auto"/>
              <w:bottom w:val="doub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13 500</w:t>
            </w:r>
          </w:p>
        </w:tc>
        <w:tc>
          <w:tcPr>
            <w:tcW w:w="500" w:type="pct"/>
            <w:tcBorders>
              <w:top w:val="single" w:sz="6" w:space="0" w:color="auto"/>
              <w:left w:val="single" w:sz="6" w:space="0" w:color="auto"/>
              <w:bottom w:val="doub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10 500</w:t>
            </w:r>
          </w:p>
        </w:tc>
        <w:tc>
          <w:tcPr>
            <w:tcW w:w="450" w:type="pct"/>
            <w:tcBorders>
              <w:top w:val="single" w:sz="6" w:space="0" w:color="auto"/>
              <w:left w:val="single" w:sz="6" w:space="0" w:color="auto"/>
              <w:bottom w:val="double" w:sz="6" w:space="0" w:color="auto"/>
              <w:right w:val="sing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4 500</w:t>
            </w:r>
          </w:p>
        </w:tc>
        <w:tc>
          <w:tcPr>
            <w:tcW w:w="488" w:type="pct"/>
            <w:tcBorders>
              <w:top w:val="single" w:sz="6" w:space="0" w:color="auto"/>
              <w:left w:val="single" w:sz="6" w:space="0" w:color="auto"/>
              <w:bottom w:val="double" w:sz="6" w:space="0" w:color="auto"/>
              <w:right w:val="double" w:sz="6" w:space="0" w:color="auto"/>
            </w:tcBorders>
            <w:vAlign w:val="center"/>
            <w:hideMark/>
          </w:tcPr>
          <w:p w:rsidR="008435D3" w:rsidRPr="00950FCB" w:rsidRDefault="008435D3" w:rsidP="00A62BA6">
            <w:pPr>
              <w:jc w:val="center"/>
              <w:rPr>
                <w:sz w:val="18"/>
                <w:szCs w:val="18"/>
                <w:vertAlign w:val="superscript"/>
              </w:rPr>
            </w:pPr>
            <w:r w:rsidRPr="00950FCB">
              <w:rPr>
                <w:sz w:val="18"/>
                <w:szCs w:val="18"/>
                <w:vertAlign w:val="superscript"/>
              </w:rPr>
              <w:t>0</w:t>
            </w:r>
          </w:p>
        </w:tc>
      </w:tr>
    </w:tbl>
    <w:p w:rsidR="00090777" w:rsidRPr="00950FCB" w:rsidRDefault="008435D3" w:rsidP="008435D3">
      <w:pPr>
        <w:autoSpaceDE w:val="0"/>
        <w:autoSpaceDN w:val="0"/>
        <w:adjustRightInd w:val="0"/>
        <w:ind w:left="-284" w:right="-142" w:firstLine="568"/>
        <w:jc w:val="both"/>
        <w:rPr>
          <w:sz w:val="18"/>
          <w:szCs w:val="18"/>
        </w:rPr>
      </w:pPr>
      <w:r w:rsidRPr="00950FCB">
        <w:rPr>
          <w:sz w:val="18"/>
          <w:szCs w:val="18"/>
        </w:rPr>
        <w:t>Использованные для сравнения объекты аналоги</w:t>
      </w:r>
      <w:r w:rsidR="001548A6" w:rsidRPr="00950FCB">
        <w:rPr>
          <w:sz w:val="18"/>
          <w:szCs w:val="18"/>
        </w:rPr>
        <w:t xml:space="preserve"> №</w:t>
      </w:r>
      <w:r w:rsidR="00B53C52">
        <w:rPr>
          <w:sz w:val="18"/>
          <w:szCs w:val="18"/>
        </w:rPr>
        <w:t>3,4</w:t>
      </w:r>
      <w:r w:rsidR="00090777" w:rsidRPr="00950FCB">
        <w:rPr>
          <w:sz w:val="18"/>
          <w:szCs w:val="18"/>
        </w:rPr>
        <w:t xml:space="preserve"> </w:t>
      </w:r>
      <w:r w:rsidR="00A60ACC" w:rsidRPr="00950FCB">
        <w:rPr>
          <w:sz w:val="18"/>
          <w:szCs w:val="18"/>
        </w:rPr>
        <w:t>имеют состояние отделки</w:t>
      </w:r>
      <w:r w:rsidR="003B1673" w:rsidRPr="00950FCB">
        <w:rPr>
          <w:sz w:val="18"/>
          <w:szCs w:val="18"/>
        </w:rPr>
        <w:t xml:space="preserve"> «</w:t>
      </w:r>
      <w:r w:rsidR="00B53C52">
        <w:rPr>
          <w:sz w:val="18"/>
          <w:szCs w:val="18"/>
        </w:rPr>
        <w:t>хорошее</w:t>
      </w:r>
      <w:r w:rsidR="003B1673" w:rsidRPr="00950FCB">
        <w:rPr>
          <w:sz w:val="18"/>
          <w:szCs w:val="18"/>
        </w:rPr>
        <w:t xml:space="preserve">», </w:t>
      </w:r>
      <w:r w:rsidR="00B53C52">
        <w:rPr>
          <w:sz w:val="18"/>
          <w:szCs w:val="18"/>
        </w:rPr>
        <w:t>тогда как</w:t>
      </w:r>
      <w:r w:rsidR="006C19A4" w:rsidRPr="00950FCB">
        <w:rPr>
          <w:sz w:val="18"/>
          <w:szCs w:val="18"/>
        </w:rPr>
        <w:t xml:space="preserve"> Объект оценки</w:t>
      </w:r>
      <w:r w:rsidR="00B53C52">
        <w:rPr>
          <w:sz w:val="18"/>
          <w:szCs w:val="18"/>
        </w:rPr>
        <w:t xml:space="preserve"> – «серый ключ»</w:t>
      </w:r>
      <w:r w:rsidR="006C19A4" w:rsidRPr="00950FCB">
        <w:rPr>
          <w:sz w:val="18"/>
          <w:szCs w:val="18"/>
        </w:rPr>
        <w:t xml:space="preserve">, поэтому корректировка по данному фактору </w:t>
      </w:r>
      <w:r w:rsidR="00D166B3">
        <w:rPr>
          <w:sz w:val="18"/>
          <w:szCs w:val="18"/>
        </w:rPr>
        <w:t>составила -9</w:t>
      </w:r>
      <w:r w:rsidR="00B53C52">
        <w:rPr>
          <w:sz w:val="18"/>
          <w:szCs w:val="18"/>
        </w:rPr>
        <w:t>000 руб./кв. м.</w:t>
      </w:r>
      <w:r w:rsidR="002D5F36">
        <w:rPr>
          <w:sz w:val="18"/>
          <w:szCs w:val="18"/>
        </w:rPr>
        <w:t xml:space="preserve"> </w:t>
      </w:r>
      <w:r w:rsidR="00B53C52">
        <w:rPr>
          <w:sz w:val="18"/>
          <w:szCs w:val="18"/>
        </w:rPr>
        <w:t>Для объекта аналога № 1</w:t>
      </w:r>
      <w:r w:rsidR="001548A6" w:rsidRPr="00950FCB">
        <w:rPr>
          <w:sz w:val="18"/>
          <w:szCs w:val="18"/>
        </w:rPr>
        <w:t>, имеющего состояние внутренней отделки «</w:t>
      </w:r>
      <w:r w:rsidR="00B53C52">
        <w:rPr>
          <w:sz w:val="18"/>
          <w:szCs w:val="18"/>
        </w:rPr>
        <w:t>косметический ремонт</w:t>
      </w:r>
      <w:r w:rsidR="001548A6" w:rsidRPr="00950FCB">
        <w:rPr>
          <w:sz w:val="18"/>
          <w:szCs w:val="18"/>
        </w:rPr>
        <w:t xml:space="preserve">», корректировка составит </w:t>
      </w:r>
      <w:r w:rsidR="00D166B3">
        <w:rPr>
          <w:sz w:val="18"/>
          <w:szCs w:val="18"/>
        </w:rPr>
        <w:t>-6</w:t>
      </w:r>
      <w:r w:rsidR="00B53C52">
        <w:rPr>
          <w:sz w:val="18"/>
          <w:szCs w:val="18"/>
        </w:rPr>
        <w:t>000</w:t>
      </w:r>
      <w:r w:rsidR="001548A6" w:rsidRPr="00950FCB">
        <w:rPr>
          <w:sz w:val="18"/>
          <w:szCs w:val="18"/>
        </w:rPr>
        <w:t xml:space="preserve"> руб./кв. м.</w:t>
      </w:r>
      <w:r w:rsidR="00B53C52">
        <w:rPr>
          <w:sz w:val="18"/>
          <w:szCs w:val="18"/>
        </w:rPr>
        <w:t xml:space="preserve">, для </w:t>
      </w:r>
      <w:r w:rsidR="002D5F36">
        <w:rPr>
          <w:sz w:val="18"/>
          <w:szCs w:val="18"/>
        </w:rPr>
        <w:t>объекта аналога № 2, требу</w:t>
      </w:r>
      <w:r w:rsidR="00D166B3">
        <w:rPr>
          <w:sz w:val="18"/>
          <w:szCs w:val="18"/>
        </w:rPr>
        <w:t>ющего ремонта, корректировка -30</w:t>
      </w:r>
      <w:r w:rsidR="002D5F36">
        <w:rPr>
          <w:sz w:val="18"/>
          <w:szCs w:val="18"/>
        </w:rPr>
        <w:t>00 руб./кв. м.</w:t>
      </w:r>
    </w:p>
    <w:p w:rsidR="008435D3" w:rsidRPr="00950FCB" w:rsidRDefault="008435D3" w:rsidP="008435D3">
      <w:pPr>
        <w:autoSpaceDE w:val="0"/>
        <w:autoSpaceDN w:val="0"/>
        <w:adjustRightInd w:val="0"/>
        <w:ind w:left="-284" w:right="-142" w:firstLine="568"/>
        <w:jc w:val="both"/>
        <w:rPr>
          <w:b/>
          <w:bCs/>
          <w:sz w:val="18"/>
          <w:szCs w:val="18"/>
        </w:rPr>
      </w:pPr>
      <w:r w:rsidRPr="00950FCB">
        <w:rPr>
          <w:b/>
          <w:i/>
          <w:sz w:val="18"/>
          <w:szCs w:val="18"/>
        </w:rPr>
        <w:t xml:space="preserve">Вносимые поправки </w:t>
      </w:r>
    </w:p>
    <w:tbl>
      <w:tblPr>
        <w:tblW w:w="951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938"/>
        <w:gridCol w:w="1202"/>
        <w:gridCol w:w="1276"/>
        <w:gridCol w:w="1275"/>
        <w:gridCol w:w="1276"/>
        <w:gridCol w:w="1419"/>
      </w:tblGrid>
      <w:tr w:rsidR="002D5F36" w:rsidRPr="00950FCB" w:rsidTr="002D5F36">
        <w:trPr>
          <w:trHeight w:val="20"/>
          <w:tblHeader/>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jc w:val="both"/>
              <w:rPr>
                <w:b/>
                <w:sz w:val="16"/>
                <w:szCs w:val="16"/>
              </w:rPr>
            </w:pPr>
            <w:r w:rsidRPr="00950FCB">
              <w:rPr>
                <w:b/>
                <w:sz w:val="16"/>
                <w:szCs w:val="16"/>
              </w:rPr>
              <w:t>Наименование показателя</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jc w:val="center"/>
              <w:rPr>
                <w:b/>
                <w:sz w:val="16"/>
                <w:szCs w:val="16"/>
              </w:rPr>
            </w:pPr>
            <w:r w:rsidRPr="00950FCB">
              <w:rPr>
                <w:b/>
                <w:sz w:val="16"/>
                <w:szCs w:val="16"/>
              </w:rPr>
              <w:t>Ед. изм.</w:t>
            </w:r>
          </w:p>
        </w:tc>
        <w:tc>
          <w:tcPr>
            <w:tcW w:w="1202"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jc w:val="center"/>
              <w:rPr>
                <w:b/>
                <w:sz w:val="16"/>
                <w:szCs w:val="16"/>
              </w:rPr>
            </w:pPr>
            <w:r w:rsidRPr="00950FCB">
              <w:rPr>
                <w:b/>
                <w:sz w:val="16"/>
                <w:szCs w:val="16"/>
              </w:rPr>
              <w:t>Объект оценки</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2D5F36" w:rsidRPr="00BA6B2D" w:rsidRDefault="002D5F36" w:rsidP="0057684E">
            <w:pPr>
              <w:jc w:val="center"/>
              <w:rPr>
                <w:b/>
                <w:sz w:val="16"/>
                <w:szCs w:val="16"/>
              </w:rPr>
            </w:pPr>
            <w:r w:rsidRPr="00BA6B2D">
              <w:rPr>
                <w:b/>
                <w:sz w:val="16"/>
                <w:szCs w:val="16"/>
              </w:rPr>
              <w:t>Аналог № 1</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2D5F36" w:rsidRPr="00BA6B2D" w:rsidRDefault="002D5F36" w:rsidP="0057684E">
            <w:pPr>
              <w:jc w:val="center"/>
              <w:rPr>
                <w:b/>
                <w:sz w:val="16"/>
                <w:szCs w:val="16"/>
              </w:rPr>
            </w:pPr>
            <w:r w:rsidRPr="00BA6B2D">
              <w:rPr>
                <w:b/>
                <w:sz w:val="16"/>
                <w:szCs w:val="16"/>
              </w:rPr>
              <w:t>Аналог № 2</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2D5F36" w:rsidRPr="00BA6B2D" w:rsidRDefault="002D5F36" w:rsidP="0057684E">
            <w:pPr>
              <w:jc w:val="center"/>
              <w:rPr>
                <w:b/>
                <w:sz w:val="16"/>
                <w:szCs w:val="16"/>
              </w:rPr>
            </w:pPr>
            <w:r w:rsidRPr="00BA6B2D">
              <w:rPr>
                <w:b/>
                <w:sz w:val="16"/>
                <w:szCs w:val="16"/>
              </w:rPr>
              <w:t>Аналог №  3</w:t>
            </w:r>
          </w:p>
        </w:tc>
        <w:tc>
          <w:tcPr>
            <w:tcW w:w="1419" w:type="dxa"/>
            <w:tcBorders>
              <w:top w:val="single" w:sz="4" w:space="0" w:color="auto"/>
              <w:left w:val="single" w:sz="4" w:space="0" w:color="auto"/>
              <w:bottom w:val="single" w:sz="4" w:space="0" w:color="auto"/>
              <w:right w:val="single" w:sz="4" w:space="0" w:color="auto"/>
            </w:tcBorders>
            <w:shd w:val="clear" w:color="auto" w:fill="auto"/>
            <w:hideMark/>
          </w:tcPr>
          <w:p w:rsidR="002D5F36" w:rsidRPr="00BA6B2D" w:rsidRDefault="002D5F36" w:rsidP="0057684E">
            <w:pPr>
              <w:jc w:val="center"/>
              <w:rPr>
                <w:b/>
                <w:sz w:val="16"/>
                <w:szCs w:val="16"/>
              </w:rPr>
            </w:pPr>
            <w:r w:rsidRPr="00BA6B2D">
              <w:rPr>
                <w:b/>
                <w:sz w:val="16"/>
                <w:szCs w:val="16"/>
              </w:rPr>
              <w:t>Аналог №  4</w:t>
            </w:r>
          </w:p>
        </w:tc>
      </w:tr>
      <w:tr w:rsidR="002D5F36" w:rsidRPr="00950FCB" w:rsidTr="002D5F36">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rPr>
                <w:sz w:val="16"/>
                <w:szCs w:val="16"/>
              </w:rPr>
            </w:pPr>
            <w:r w:rsidRPr="00950FCB">
              <w:rPr>
                <w:sz w:val="16"/>
                <w:szCs w:val="16"/>
              </w:rPr>
              <w:t>Цена предложения</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ind w:left="-108" w:right="-108"/>
              <w:jc w:val="center"/>
              <w:rPr>
                <w:sz w:val="16"/>
                <w:szCs w:val="16"/>
              </w:rPr>
            </w:pPr>
            <w:r w:rsidRPr="00950FCB">
              <w:rPr>
                <w:sz w:val="16"/>
                <w:szCs w:val="16"/>
              </w:rPr>
              <w:t>руб.</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57684E">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57684E">
            <w:pPr>
              <w:jc w:val="center"/>
              <w:rPr>
                <w:sz w:val="16"/>
                <w:szCs w:val="16"/>
              </w:rPr>
            </w:pPr>
            <w:r w:rsidRPr="00BA6B2D">
              <w:rPr>
                <w:sz w:val="16"/>
                <w:szCs w:val="16"/>
              </w:rPr>
              <w:t>1 793 600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1 750 000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F6E01">
            <w:pPr>
              <w:jc w:val="center"/>
              <w:rPr>
                <w:sz w:val="16"/>
                <w:szCs w:val="16"/>
              </w:rPr>
            </w:pPr>
            <w:r w:rsidRPr="00BA6B2D">
              <w:rPr>
                <w:sz w:val="16"/>
                <w:szCs w:val="16"/>
              </w:rPr>
              <w:t>2 000 000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F6E01">
            <w:pPr>
              <w:jc w:val="center"/>
              <w:rPr>
                <w:sz w:val="16"/>
                <w:szCs w:val="16"/>
              </w:rPr>
            </w:pPr>
            <w:r w:rsidRPr="00BA6B2D">
              <w:rPr>
                <w:sz w:val="16"/>
                <w:szCs w:val="16"/>
              </w:rPr>
              <w:t>2 700 000</w:t>
            </w:r>
          </w:p>
        </w:tc>
      </w:tr>
      <w:tr w:rsidR="002D5F36" w:rsidRPr="00950FCB" w:rsidTr="002D5F36">
        <w:trPr>
          <w:trHeight w:val="203"/>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rPr>
                <w:sz w:val="16"/>
                <w:szCs w:val="16"/>
              </w:rPr>
            </w:pPr>
            <w:r w:rsidRPr="00950FCB">
              <w:rPr>
                <w:sz w:val="16"/>
                <w:szCs w:val="16"/>
              </w:rPr>
              <w:t>Общая площадь</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ind w:left="-108" w:right="-108"/>
              <w:jc w:val="center"/>
              <w:rPr>
                <w:sz w:val="16"/>
                <w:szCs w:val="16"/>
              </w:rPr>
            </w:pPr>
            <w:r w:rsidRPr="00950FCB">
              <w:rPr>
                <w:sz w:val="16"/>
                <w:szCs w:val="16"/>
              </w:rPr>
              <w:t>кв. м.</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57684E">
            <w:pPr>
              <w:jc w:val="center"/>
              <w:rPr>
                <w:b/>
                <w:sz w:val="16"/>
                <w:szCs w:val="16"/>
              </w:rPr>
            </w:pPr>
            <w:r>
              <w:rPr>
                <w:b/>
                <w:sz w:val="16"/>
                <w:szCs w:val="16"/>
              </w:rPr>
              <w:t>50,4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57684E">
            <w:pPr>
              <w:jc w:val="center"/>
              <w:rPr>
                <w:b/>
                <w:sz w:val="16"/>
                <w:szCs w:val="16"/>
              </w:rPr>
            </w:pPr>
            <w:r w:rsidRPr="00BA6B2D">
              <w:rPr>
                <w:b/>
                <w:sz w:val="16"/>
                <w:szCs w:val="16"/>
              </w:rPr>
              <w:t>47,2</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b/>
                <w:sz w:val="16"/>
                <w:szCs w:val="16"/>
              </w:rPr>
            </w:pPr>
            <w:r w:rsidRPr="00BA6B2D">
              <w:rPr>
                <w:b/>
                <w:sz w:val="16"/>
                <w:szCs w:val="16"/>
              </w:rPr>
              <w:t>48,5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b/>
                <w:sz w:val="16"/>
                <w:szCs w:val="16"/>
              </w:rPr>
            </w:pPr>
            <w:r w:rsidRPr="00BA6B2D">
              <w:rPr>
                <w:b/>
                <w:sz w:val="16"/>
                <w:szCs w:val="16"/>
              </w:rPr>
              <w:t>61,0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b/>
                <w:sz w:val="16"/>
                <w:szCs w:val="16"/>
              </w:rPr>
            </w:pPr>
            <w:r w:rsidRPr="00BA6B2D">
              <w:rPr>
                <w:b/>
                <w:sz w:val="16"/>
                <w:szCs w:val="16"/>
              </w:rPr>
              <w:t>88,0</w:t>
            </w:r>
          </w:p>
        </w:tc>
      </w:tr>
      <w:tr w:rsidR="002D5F36" w:rsidRPr="00950FCB" w:rsidTr="002D5F36">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rPr>
                <w:sz w:val="16"/>
                <w:szCs w:val="16"/>
              </w:rPr>
            </w:pPr>
            <w:r w:rsidRPr="00950FCB">
              <w:rPr>
                <w:sz w:val="16"/>
                <w:szCs w:val="16"/>
              </w:rPr>
              <w:t>Цена предложения</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ind w:left="-108" w:right="-108"/>
              <w:jc w:val="center"/>
              <w:rPr>
                <w:sz w:val="16"/>
                <w:szCs w:val="16"/>
              </w:rPr>
            </w:pPr>
            <w:r w:rsidRPr="00950FCB">
              <w:rPr>
                <w:sz w:val="16"/>
                <w:szCs w:val="16"/>
              </w:rPr>
              <w:t>руб./кв. м</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57684E">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57684E">
            <w:pPr>
              <w:jc w:val="center"/>
              <w:rPr>
                <w:sz w:val="16"/>
                <w:szCs w:val="16"/>
              </w:rPr>
            </w:pPr>
            <w:r w:rsidRPr="00BA6B2D">
              <w:rPr>
                <w:sz w:val="16"/>
                <w:szCs w:val="16"/>
              </w:rPr>
              <w:t>38 000,00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36 082,47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1F0306">
            <w:pPr>
              <w:jc w:val="center"/>
              <w:rPr>
                <w:sz w:val="16"/>
                <w:szCs w:val="16"/>
              </w:rPr>
            </w:pPr>
            <w:r w:rsidRPr="00BA6B2D">
              <w:rPr>
                <w:sz w:val="16"/>
                <w:szCs w:val="16"/>
              </w:rPr>
              <w:t>32 786,89</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30 681,82</w:t>
            </w:r>
          </w:p>
        </w:tc>
      </w:tr>
      <w:tr w:rsidR="002D5F36" w:rsidRPr="00950FCB" w:rsidTr="002D5F36">
        <w:trPr>
          <w:trHeight w:val="70"/>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rPr>
                <w:b/>
                <w:sz w:val="16"/>
                <w:szCs w:val="16"/>
              </w:rPr>
            </w:pPr>
            <w:r w:rsidRPr="00950FCB">
              <w:rPr>
                <w:b/>
                <w:sz w:val="16"/>
                <w:szCs w:val="16"/>
              </w:rPr>
              <w:t>Поправка на торг</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ind w:left="-108" w:right="-108"/>
              <w:jc w:val="center"/>
              <w:rPr>
                <w:sz w:val="16"/>
                <w:szCs w:val="16"/>
              </w:rPr>
            </w:pPr>
            <w:r w:rsidRPr="00950FCB">
              <w:rPr>
                <w:sz w:val="16"/>
                <w:szCs w:val="16"/>
              </w:rPr>
              <w:t>%</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57684E">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57684E">
            <w:pPr>
              <w:jc w:val="center"/>
              <w:rPr>
                <w:sz w:val="16"/>
                <w:szCs w:val="16"/>
              </w:rPr>
            </w:pPr>
            <w:r w:rsidRPr="00BA6B2D">
              <w:rPr>
                <w:sz w:val="16"/>
                <w:szCs w:val="16"/>
              </w:rPr>
              <w:t xml:space="preserve">Применяется по результатам расчетов </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2D5F36" w:rsidRPr="00BA6B2D" w:rsidRDefault="002D5F36" w:rsidP="0057684E">
            <w:pPr>
              <w:jc w:val="center"/>
            </w:pPr>
            <w:r w:rsidRPr="00BA6B2D">
              <w:rPr>
                <w:sz w:val="16"/>
                <w:szCs w:val="16"/>
              </w:rPr>
              <w:t>Применяется по результатам расчетов</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2D5F36" w:rsidRPr="00BA6B2D" w:rsidRDefault="002D5F36" w:rsidP="0057684E">
            <w:pPr>
              <w:jc w:val="center"/>
            </w:pPr>
            <w:r w:rsidRPr="00BA6B2D">
              <w:rPr>
                <w:sz w:val="16"/>
                <w:szCs w:val="16"/>
              </w:rPr>
              <w:t>Применяется по результатам расчетов</w:t>
            </w:r>
          </w:p>
        </w:tc>
        <w:tc>
          <w:tcPr>
            <w:tcW w:w="1419" w:type="dxa"/>
            <w:tcBorders>
              <w:top w:val="single" w:sz="4" w:space="0" w:color="auto"/>
              <w:left w:val="single" w:sz="4" w:space="0" w:color="auto"/>
              <w:bottom w:val="single" w:sz="4" w:space="0" w:color="auto"/>
              <w:right w:val="single" w:sz="4" w:space="0" w:color="auto"/>
            </w:tcBorders>
            <w:shd w:val="clear" w:color="auto" w:fill="auto"/>
          </w:tcPr>
          <w:p w:rsidR="002D5F36" w:rsidRPr="00BA6B2D" w:rsidRDefault="002D5F36" w:rsidP="0057684E">
            <w:pPr>
              <w:jc w:val="center"/>
            </w:pPr>
            <w:r w:rsidRPr="00BA6B2D">
              <w:rPr>
                <w:sz w:val="16"/>
                <w:szCs w:val="16"/>
              </w:rPr>
              <w:t>Применяется по результатам расчетов</w:t>
            </w:r>
          </w:p>
        </w:tc>
      </w:tr>
      <w:tr w:rsidR="002D5F36" w:rsidRPr="00950FCB" w:rsidTr="002D5F36">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D5F36">
            <w:pPr>
              <w:rPr>
                <w:sz w:val="16"/>
                <w:szCs w:val="16"/>
              </w:rPr>
            </w:pPr>
            <w:r w:rsidRPr="00950FCB">
              <w:rPr>
                <w:sz w:val="16"/>
                <w:szCs w:val="16"/>
              </w:rPr>
              <w:t>Скорректированная стоимость</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D5F36">
            <w:pPr>
              <w:ind w:left="-108" w:right="-108"/>
              <w:jc w:val="center"/>
              <w:rPr>
                <w:sz w:val="16"/>
                <w:szCs w:val="16"/>
              </w:rPr>
            </w:pPr>
            <w:r w:rsidRPr="00950FCB">
              <w:rPr>
                <w:sz w:val="16"/>
                <w:szCs w:val="16"/>
              </w:rPr>
              <w:t>руб./кв. м</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2D5F36">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2D5F36">
            <w:pPr>
              <w:jc w:val="center"/>
              <w:rPr>
                <w:sz w:val="16"/>
                <w:szCs w:val="16"/>
              </w:rPr>
            </w:pPr>
            <w:r w:rsidRPr="00BA6B2D">
              <w:rPr>
                <w:sz w:val="16"/>
                <w:szCs w:val="16"/>
              </w:rPr>
              <w:t>38 000,00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36 082,47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32 786,89</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30 681,82</w:t>
            </w:r>
          </w:p>
        </w:tc>
      </w:tr>
      <w:tr w:rsidR="002D5F36" w:rsidRPr="00950FCB" w:rsidTr="002D5F36">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rPr>
                <w:b/>
                <w:sz w:val="16"/>
                <w:szCs w:val="16"/>
              </w:rPr>
            </w:pPr>
            <w:r w:rsidRPr="00950FCB">
              <w:rPr>
                <w:b/>
                <w:sz w:val="16"/>
                <w:szCs w:val="16"/>
              </w:rPr>
              <w:t>Дата предложения</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57684E">
            <w:pPr>
              <w:ind w:left="-108" w:right="-108"/>
              <w:jc w:val="center"/>
              <w:rPr>
                <w:sz w:val="16"/>
                <w:szCs w:val="16"/>
              </w:rPr>
            </w:pP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5F36" w:rsidRPr="00950FCB" w:rsidRDefault="002D5F36" w:rsidP="0057684E">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E55C96">
            <w:pPr>
              <w:jc w:val="center"/>
              <w:rPr>
                <w:sz w:val="16"/>
                <w:szCs w:val="16"/>
              </w:rPr>
            </w:pPr>
            <w:r w:rsidRPr="00BA6B2D">
              <w:rPr>
                <w:sz w:val="16"/>
                <w:szCs w:val="16"/>
              </w:rPr>
              <w:t>02.02.2020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02.02.2020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1F0306">
            <w:pPr>
              <w:jc w:val="center"/>
              <w:rPr>
                <w:sz w:val="16"/>
                <w:szCs w:val="16"/>
              </w:rPr>
            </w:pPr>
            <w:r w:rsidRPr="00BA6B2D">
              <w:rPr>
                <w:sz w:val="16"/>
                <w:szCs w:val="16"/>
              </w:rPr>
              <w:t>05.02.2020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1F0306">
            <w:pPr>
              <w:jc w:val="center"/>
              <w:rPr>
                <w:sz w:val="16"/>
                <w:szCs w:val="16"/>
              </w:rPr>
            </w:pPr>
            <w:r w:rsidRPr="00BA6B2D">
              <w:rPr>
                <w:sz w:val="16"/>
                <w:szCs w:val="16"/>
              </w:rPr>
              <w:t>05.02.2020</w:t>
            </w:r>
          </w:p>
        </w:tc>
      </w:tr>
      <w:tr w:rsidR="002D5F36" w:rsidRPr="00950FCB" w:rsidTr="002D5F36">
        <w:trPr>
          <w:trHeight w:val="443"/>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rPr>
                <w:sz w:val="16"/>
                <w:szCs w:val="16"/>
              </w:rPr>
            </w:pPr>
            <w:r w:rsidRPr="00950FCB">
              <w:rPr>
                <w:sz w:val="16"/>
                <w:szCs w:val="16"/>
              </w:rPr>
              <w:t>Коэффициент корректировки</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ind w:left="-108" w:right="-108"/>
              <w:jc w:val="center"/>
              <w:rPr>
                <w:sz w:val="16"/>
                <w:szCs w:val="16"/>
              </w:rPr>
            </w:pPr>
            <w:r w:rsidRPr="00950FCB">
              <w:rPr>
                <w:sz w:val="16"/>
                <w:szCs w:val="16"/>
              </w:rPr>
              <w:t>%</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57684E">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57684E">
            <w:pPr>
              <w:jc w:val="center"/>
              <w:rPr>
                <w:sz w:val="16"/>
                <w:szCs w:val="16"/>
              </w:rPr>
            </w:pPr>
            <w:r w:rsidRPr="00BA6B2D">
              <w:rPr>
                <w:sz w:val="16"/>
                <w:szCs w:val="16"/>
              </w:rPr>
              <w:t>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r>
      <w:tr w:rsidR="002D5F36" w:rsidRPr="00950FCB" w:rsidTr="002D5F36">
        <w:trPr>
          <w:trHeight w:val="125"/>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D5F36">
            <w:pPr>
              <w:rPr>
                <w:sz w:val="16"/>
                <w:szCs w:val="16"/>
              </w:rPr>
            </w:pPr>
            <w:r w:rsidRPr="00950FCB">
              <w:rPr>
                <w:sz w:val="16"/>
                <w:szCs w:val="16"/>
              </w:rPr>
              <w:t>Скорректированная стоимость</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D5F36">
            <w:pPr>
              <w:ind w:left="-108" w:right="-108"/>
              <w:jc w:val="center"/>
              <w:rPr>
                <w:sz w:val="16"/>
                <w:szCs w:val="16"/>
              </w:rPr>
            </w:pPr>
            <w:r w:rsidRPr="00950FCB">
              <w:rPr>
                <w:sz w:val="16"/>
                <w:szCs w:val="16"/>
              </w:rPr>
              <w:t>руб./кв. м</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2D5F36">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2D5F36">
            <w:pPr>
              <w:jc w:val="center"/>
              <w:rPr>
                <w:sz w:val="16"/>
                <w:szCs w:val="16"/>
              </w:rPr>
            </w:pPr>
            <w:r w:rsidRPr="00BA6B2D">
              <w:rPr>
                <w:sz w:val="16"/>
                <w:szCs w:val="16"/>
              </w:rPr>
              <w:t>38 000,00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36 082,47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32 786,89</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30 681,82</w:t>
            </w:r>
          </w:p>
        </w:tc>
      </w:tr>
      <w:tr w:rsidR="002D5F36" w:rsidRPr="00950FCB" w:rsidTr="002D5F36">
        <w:trPr>
          <w:trHeight w:val="222"/>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rPr>
                <w:b/>
                <w:sz w:val="16"/>
                <w:szCs w:val="16"/>
              </w:rPr>
            </w:pPr>
            <w:r w:rsidRPr="00950FCB">
              <w:rPr>
                <w:b/>
                <w:sz w:val="16"/>
                <w:szCs w:val="16"/>
              </w:rPr>
              <w:t>Имущественные права на объект</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57684E">
            <w:pPr>
              <w:ind w:left="-108" w:right="-108"/>
              <w:jc w:val="center"/>
              <w:rPr>
                <w:sz w:val="16"/>
                <w:szCs w:val="16"/>
              </w:rPr>
            </w:pP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5F36" w:rsidRPr="00950FCB" w:rsidRDefault="002D5F36" w:rsidP="0057684E">
            <w:pPr>
              <w:ind w:left="-182" w:right="-53" w:firstLine="142"/>
              <w:jc w:val="center"/>
              <w:rPr>
                <w:sz w:val="16"/>
                <w:szCs w:val="16"/>
              </w:rPr>
            </w:pPr>
            <w:r w:rsidRPr="00950FCB">
              <w:rPr>
                <w:sz w:val="16"/>
                <w:szCs w:val="16"/>
              </w:rPr>
              <w:t>Право собственности</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57684E">
            <w:pPr>
              <w:ind w:left="-40" w:right="-53"/>
              <w:jc w:val="center"/>
              <w:rPr>
                <w:sz w:val="16"/>
                <w:szCs w:val="16"/>
              </w:rPr>
            </w:pPr>
            <w:r w:rsidRPr="00BA6B2D">
              <w:rPr>
                <w:sz w:val="16"/>
                <w:szCs w:val="16"/>
              </w:rPr>
              <w:t>Право собственности</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ind w:left="-40" w:right="-53"/>
              <w:jc w:val="center"/>
              <w:rPr>
                <w:sz w:val="16"/>
                <w:szCs w:val="16"/>
              </w:rPr>
            </w:pPr>
            <w:r w:rsidRPr="00BA6B2D">
              <w:rPr>
                <w:sz w:val="16"/>
                <w:szCs w:val="16"/>
              </w:rPr>
              <w:t>Право собственности</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ind w:left="-40" w:right="-53"/>
              <w:jc w:val="center"/>
              <w:rPr>
                <w:sz w:val="16"/>
                <w:szCs w:val="16"/>
              </w:rPr>
            </w:pPr>
            <w:r w:rsidRPr="00BA6B2D">
              <w:rPr>
                <w:sz w:val="16"/>
                <w:szCs w:val="16"/>
              </w:rPr>
              <w:t>Право собственности</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ind w:left="-40" w:right="-53"/>
              <w:jc w:val="center"/>
              <w:rPr>
                <w:sz w:val="16"/>
                <w:szCs w:val="16"/>
              </w:rPr>
            </w:pPr>
            <w:r w:rsidRPr="00BA6B2D">
              <w:rPr>
                <w:sz w:val="16"/>
                <w:szCs w:val="16"/>
              </w:rPr>
              <w:t>Право собственности</w:t>
            </w:r>
          </w:p>
        </w:tc>
      </w:tr>
      <w:tr w:rsidR="002D5F36" w:rsidRPr="00950FCB" w:rsidTr="002D5F36">
        <w:trPr>
          <w:trHeight w:val="115"/>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rPr>
                <w:sz w:val="16"/>
                <w:szCs w:val="16"/>
              </w:rPr>
            </w:pPr>
            <w:r w:rsidRPr="00950FCB">
              <w:rPr>
                <w:sz w:val="16"/>
                <w:szCs w:val="16"/>
              </w:rPr>
              <w:t>Коэффициент корректировки</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ind w:left="-108" w:right="-108"/>
              <w:jc w:val="center"/>
              <w:rPr>
                <w:sz w:val="16"/>
                <w:szCs w:val="16"/>
              </w:rPr>
            </w:pPr>
            <w:r w:rsidRPr="00950FCB">
              <w:rPr>
                <w:sz w:val="16"/>
                <w:szCs w:val="16"/>
              </w:rPr>
              <w:t>%</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57684E">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57684E">
            <w:pPr>
              <w:jc w:val="center"/>
              <w:rPr>
                <w:sz w:val="16"/>
                <w:szCs w:val="16"/>
              </w:rPr>
            </w:pPr>
            <w:r w:rsidRPr="00BA6B2D">
              <w:rPr>
                <w:sz w:val="16"/>
                <w:szCs w:val="16"/>
              </w:rPr>
              <w:t>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r>
      <w:tr w:rsidR="002D5F36" w:rsidRPr="00950FCB" w:rsidTr="002D5F36">
        <w:trPr>
          <w:trHeight w:val="90"/>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D5F36">
            <w:pPr>
              <w:rPr>
                <w:sz w:val="16"/>
                <w:szCs w:val="16"/>
              </w:rPr>
            </w:pPr>
            <w:r w:rsidRPr="00950FCB">
              <w:rPr>
                <w:sz w:val="16"/>
                <w:szCs w:val="16"/>
              </w:rPr>
              <w:t>Скорректированная стоимость</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D5F36">
            <w:pPr>
              <w:ind w:left="-108" w:right="-108"/>
              <w:jc w:val="center"/>
              <w:rPr>
                <w:sz w:val="16"/>
                <w:szCs w:val="16"/>
              </w:rPr>
            </w:pPr>
            <w:r w:rsidRPr="00950FCB">
              <w:rPr>
                <w:sz w:val="16"/>
                <w:szCs w:val="16"/>
              </w:rPr>
              <w:t>руб./кв. м</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2D5F36">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2D5F36">
            <w:pPr>
              <w:jc w:val="center"/>
              <w:rPr>
                <w:sz w:val="16"/>
                <w:szCs w:val="16"/>
              </w:rPr>
            </w:pPr>
            <w:r w:rsidRPr="00BA6B2D">
              <w:rPr>
                <w:sz w:val="16"/>
                <w:szCs w:val="16"/>
              </w:rPr>
              <w:t>38 000,00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36 082,47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32 786,89</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30 681,82</w:t>
            </w:r>
          </w:p>
        </w:tc>
      </w:tr>
      <w:tr w:rsidR="002D5F36" w:rsidRPr="00950FCB" w:rsidTr="002D5F36">
        <w:trPr>
          <w:trHeight w:val="149"/>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rPr>
                <w:b/>
                <w:sz w:val="16"/>
                <w:szCs w:val="16"/>
              </w:rPr>
            </w:pPr>
            <w:r w:rsidRPr="00950FCB">
              <w:rPr>
                <w:b/>
                <w:sz w:val="16"/>
                <w:szCs w:val="16"/>
              </w:rPr>
              <w:t>Условия финансирования</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57684E">
            <w:pPr>
              <w:ind w:left="-108" w:right="-108"/>
              <w:jc w:val="center"/>
              <w:rPr>
                <w:sz w:val="16"/>
                <w:szCs w:val="16"/>
              </w:rPr>
            </w:pP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5F36" w:rsidRPr="00950FCB" w:rsidRDefault="002D5F36" w:rsidP="0057684E">
            <w:pPr>
              <w:jc w:val="center"/>
              <w:rPr>
                <w:b/>
                <w:sz w:val="16"/>
                <w:szCs w:val="16"/>
              </w:rPr>
            </w:pPr>
            <w:r w:rsidRPr="00950FCB">
              <w:rPr>
                <w:b/>
                <w:sz w:val="16"/>
                <w:szCs w:val="16"/>
              </w:rPr>
              <w:t>Типичные</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57684E">
            <w:pPr>
              <w:jc w:val="center"/>
              <w:rPr>
                <w:sz w:val="16"/>
                <w:szCs w:val="16"/>
              </w:rPr>
            </w:pPr>
            <w:r w:rsidRPr="00BA6B2D">
              <w:rPr>
                <w:b/>
                <w:sz w:val="16"/>
                <w:szCs w:val="16"/>
              </w:rPr>
              <w:t>Типичные</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b/>
                <w:sz w:val="16"/>
                <w:szCs w:val="16"/>
              </w:rPr>
              <w:t>Типичные</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b/>
                <w:sz w:val="16"/>
                <w:szCs w:val="16"/>
              </w:rPr>
              <w:t>Типичные</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b/>
                <w:sz w:val="16"/>
                <w:szCs w:val="16"/>
              </w:rPr>
            </w:pPr>
            <w:r w:rsidRPr="00BA6B2D">
              <w:rPr>
                <w:b/>
                <w:sz w:val="16"/>
                <w:szCs w:val="16"/>
              </w:rPr>
              <w:t>Типичные</w:t>
            </w:r>
          </w:p>
        </w:tc>
      </w:tr>
      <w:tr w:rsidR="002D5F36" w:rsidRPr="00950FCB" w:rsidTr="002D5F36">
        <w:trPr>
          <w:trHeight w:val="161"/>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rPr>
                <w:sz w:val="16"/>
                <w:szCs w:val="16"/>
              </w:rPr>
            </w:pPr>
            <w:r w:rsidRPr="00950FCB">
              <w:rPr>
                <w:sz w:val="16"/>
                <w:szCs w:val="16"/>
              </w:rPr>
              <w:t>Коэффициент корректировки</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ind w:left="-108" w:right="-108"/>
              <w:jc w:val="center"/>
              <w:rPr>
                <w:sz w:val="16"/>
                <w:szCs w:val="16"/>
              </w:rPr>
            </w:pPr>
            <w:r w:rsidRPr="00950FCB">
              <w:rPr>
                <w:sz w:val="16"/>
                <w:szCs w:val="16"/>
              </w:rPr>
              <w:t>%</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57684E">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57684E">
            <w:pPr>
              <w:jc w:val="center"/>
              <w:rPr>
                <w:sz w:val="16"/>
                <w:szCs w:val="16"/>
              </w:rPr>
            </w:pPr>
            <w:r w:rsidRPr="00BA6B2D">
              <w:rPr>
                <w:sz w:val="16"/>
                <w:szCs w:val="16"/>
              </w:rPr>
              <w:t>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r>
      <w:tr w:rsidR="002D5F36" w:rsidRPr="00950FCB" w:rsidTr="002D5F36">
        <w:trPr>
          <w:trHeight w:val="78"/>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D5F36">
            <w:pPr>
              <w:rPr>
                <w:sz w:val="16"/>
                <w:szCs w:val="16"/>
              </w:rPr>
            </w:pPr>
            <w:r w:rsidRPr="00950FCB">
              <w:rPr>
                <w:sz w:val="16"/>
                <w:szCs w:val="16"/>
              </w:rPr>
              <w:t>Скорректированная стоимость</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D5F36">
            <w:pPr>
              <w:ind w:left="-108" w:right="-108"/>
              <w:jc w:val="center"/>
              <w:rPr>
                <w:sz w:val="16"/>
                <w:szCs w:val="16"/>
              </w:rPr>
            </w:pPr>
            <w:r w:rsidRPr="00950FCB">
              <w:rPr>
                <w:sz w:val="16"/>
                <w:szCs w:val="16"/>
              </w:rPr>
              <w:t>руб./кв. м</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2D5F36">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2D5F36">
            <w:pPr>
              <w:jc w:val="center"/>
              <w:rPr>
                <w:sz w:val="16"/>
                <w:szCs w:val="16"/>
              </w:rPr>
            </w:pPr>
            <w:r w:rsidRPr="00BA6B2D">
              <w:rPr>
                <w:sz w:val="16"/>
                <w:szCs w:val="16"/>
              </w:rPr>
              <w:t>38 000,00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36 082,47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32 786,89</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30 681,82</w:t>
            </w:r>
          </w:p>
        </w:tc>
      </w:tr>
      <w:tr w:rsidR="002D5F36" w:rsidRPr="00950FCB" w:rsidTr="002D5F36">
        <w:trPr>
          <w:trHeight w:val="115"/>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rPr>
                <w:b/>
                <w:sz w:val="16"/>
                <w:szCs w:val="16"/>
              </w:rPr>
            </w:pPr>
            <w:r w:rsidRPr="00950FCB">
              <w:rPr>
                <w:b/>
                <w:sz w:val="16"/>
                <w:szCs w:val="16"/>
              </w:rPr>
              <w:t>Условия продажи</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57684E">
            <w:pPr>
              <w:ind w:left="-108" w:right="-108"/>
              <w:jc w:val="center"/>
              <w:rPr>
                <w:sz w:val="16"/>
                <w:szCs w:val="16"/>
              </w:rPr>
            </w:pP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5F36" w:rsidRPr="00950FCB" w:rsidRDefault="002D5F36" w:rsidP="0057684E">
            <w:pPr>
              <w:jc w:val="center"/>
              <w:rPr>
                <w:b/>
                <w:sz w:val="16"/>
                <w:szCs w:val="16"/>
              </w:rPr>
            </w:pPr>
            <w:r w:rsidRPr="00950FCB">
              <w:rPr>
                <w:b/>
                <w:sz w:val="16"/>
                <w:szCs w:val="16"/>
              </w:rPr>
              <w:t>Рыночные</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57684E">
            <w:pPr>
              <w:jc w:val="center"/>
              <w:rPr>
                <w:sz w:val="16"/>
                <w:szCs w:val="16"/>
              </w:rPr>
            </w:pPr>
            <w:r w:rsidRPr="00BA6B2D">
              <w:rPr>
                <w:b/>
                <w:sz w:val="16"/>
                <w:szCs w:val="16"/>
              </w:rPr>
              <w:t>Рыночные</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b/>
                <w:sz w:val="16"/>
                <w:szCs w:val="16"/>
              </w:rPr>
              <w:t>Рыночные</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b/>
                <w:sz w:val="16"/>
                <w:szCs w:val="16"/>
              </w:rPr>
              <w:t>Рыночные</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b/>
                <w:sz w:val="16"/>
                <w:szCs w:val="16"/>
              </w:rPr>
            </w:pPr>
            <w:r w:rsidRPr="00BA6B2D">
              <w:rPr>
                <w:b/>
                <w:sz w:val="16"/>
                <w:szCs w:val="16"/>
              </w:rPr>
              <w:t>Рыночные</w:t>
            </w:r>
          </w:p>
        </w:tc>
      </w:tr>
      <w:tr w:rsidR="002D5F36" w:rsidRPr="00950FCB" w:rsidTr="002D5F36">
        <w:trPr>
          <w:trHeight w:val="125"/>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rPr>
                <w:sz w:val="16"/>
                <w:szCs w:val="16"/>
              </w:rPr>
            </w:pPr>
            <w:r w:rsidRPr="00950FCB">
              <w:rPr>
                <w:sz w:val="16"/>
                <w:szCs w:val="16"/>
              </w:rPr>
              <w:t>Коэффициент корректировки</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ind w:left="-108" w:right="-108"/>
              <w:jc w:val="center"/>
              <w:rPr>
                <w:sz w:val="16"/>
                <w:szCs w:val="16"/>
              </w:rPr>
            </w:pPr>
            <w:r w:rsidRPr="00950FCB">
              <w:rPr>
                <w:sz w:val="16"/>
                <w:szCs w:val="16"/>
              </w:rPr>
              <w:t>%</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57684E">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57684E">
            <w:pPr>
              <w:jc w:val="center"/>
              <w:rPr>
                <w:sz w:val="16"/>
                <w:szCs w:val="16"/>
              </w:rPr>
            </w:pPr>
            <w:r w:rsidRPr="00BA6B2D">
              <w:rPr>
                <w:sz w:val="16"/>
                <w:szCs w:val="16"/>
              </w:rPr>
              <w:t>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r>
      <w:tr w:rsidR="002D5F36" w:rsidRPr="00950FCB" w:rsidTr="002D5F36">
        <w:trPr>
          <w:trHeight w:val="325"/>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D5F36">
            <w:pPr>
              <w:rPr>
                <w:sz w:val="16"/>
                <w:szCs w:val="16"/>
              </w:rPr>
            </w:pPr>
            <w:r w:rsidRPr="00950FCB">
              <w:rPr>
                <w:sz w:val="16"/>
                <w:szCs w:val="16"/>
              </w:rPr>
              <w:t>Скорректированная стоимость</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D5F36">
            <w:pPr>
              <w:ind w:left="-108" w:right="-108"/>
              <w:jc w:val="center"/>
              <w:rPr>
                <w:sz w:val="16"/>
                <w:szCs w:val="16"/>
              </w:rPr>
            </w:pPr>
            <w:r w:rsidRPr="00950FCB">
              <w:rPr>
                <w:sz w:val="16"/>
                <w:szCs w:val="16"/>
              </w:rPr>
              <w:t>руб./кв. м</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2D5F36">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2D5F36">
            <w:pPr>
              <w:jc w:val="center"/>
              <w:rPr>
                <w:sz w:val="16"/>
                <w:szCs w:val="16"/>
              </w:rPr>
            </w:pPr>
            <w:r w:rsidRPr="00BA6B2D">
              <w:rPr>
                <w:sz w:val="16"/>
                <w:szCs w:val="16"/>
              </w:rPr>
              <w:t>38 000,00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36 082,47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32 786,89</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30 681,82</w:t>
            </w:r>
          </w:p>
        </w:tc>
      </w:tr>
      <w:tr w:rsidR="002D5F36" w:rsidRPr="00950FCB" w:rsidTr="002D5F36">
        <w:trPr>
          <w:trHeight w:val="125"/>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D5F36">
            <w:pPr>
              <w:rPr>
                <w:b/>
                <w:sz w:val="16"/>
                <w:szCs w:val="16"/>
              </w:rPr>
            </w:pPr>
            <w:r w:rsidRPr="00950FCB">
              <w:rPr>
                <w:b/>
                <w:sz w:val="16"/>
                <w:szCs w:val="16"/>
              </w:rPr>
              <w:t>Характеристика местоположения</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D5F36">
            <w:pPr>
              <w:ind w:left="-108" w:right="-108"/>
              <w:jc w:val="center"/>
              <w:rPr>
                <w:sz w:val="16"/>
                <w:szCs w:val="16"/>
              </w:rPr>
            </w:pPr>
          </w:p>
        </w:tc>
        <w:tc>
          <w:tcPr>
            <w:tcW w:w="1202"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D5F36">
            <w:pPr>
              <w:jc w:val="center"/>
              <w:rPr>
                <w:sz w:val="16"/>
                <w:szCs w:val="16"/>
              </w:rPr>
            </w:pPr>
            <w:r w:rsidRPr="002D5F36">
              <w:rPr>
                <w:sz w:val="16"/>
                <w:szCs w:val="16"/>
              </w:rPr>
              <w:t>Калининградская обл., г. Багратионовск, ул. Спортивная</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2D5F36" w:rsidRPr="00BA6B2D" w:rsidRDefault="002D5F36" w:rsidP="002D5F36">
            <w:pPr>
              <w:jc w:val="center"/>
              <w:rPr>
                <w:sz w:val="16"/>
                <w:szCs w:val="16"/>
              </w:rPr>
            </w:pPr>
            <w:r w:rsidRPr="00BA6B2D">
              <w:rPr>
                <w:sz w:val="16"/>
                <w:szCs w:val="16"/>
              </w:rPr>
              <w:t xml:space="preserve">Калининградская обл., г. Багратионовск, ул. Багратиона </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2D5F36" w:rsidRPr="00BA6B2D" w:rsidRDefault="002D5F36" w:rsidP="002D5F36">
            <w:pPr>
              <w:jc w:val="center"/>
              <w:rPr>
                <w:sz w:val="16"/>
                <w:szCs w:val="16"/>
              </w:rPr>
            </w:pPr>
            <w:r w:rsidRPr="00BA6B2D">
              <w:rPr>
                <w:sz w:val="16"/>
                <w:szCs w:val="16"/>
              </w:rPr>
              <w:t>Калининградская обл., г. Багратионовск, ул. Багратиона</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2D5F36" w:rsidRPr="00BA6B2D" w:rsidRDefault="002D5F36" w:rsidP="002D5F36">
            <w:pPr>
              <w:jc w:val="center"/>
              <w:rPr>
                <w:sz w:val="16"/>
                <w:szCs w:val="16"/>
              </w:rPr>
            </w:pPr>
            <w:r w:rsidRPr="00BA6B2D">
              <w:rPr>
                <w:sz w:val="16"/>
                <w:szCs w:val="16"/>
              </w:rPr>
              <w:t xml:space="preserve">Калининградская обл., г. Багратионовск, ул. Спортивная </w:t>
            </w:r>
          </w:p>
        </w:tc>
        <w:tc>
          <w:tcPr>
            <w:tcW w:w="1419" w:type="dxa"/>
            <w:tcBorders>
              <w:top w:val="single" w:sz="4" w:space="0" w:color="auto"/>
              <w:left w:val="single" w:sz="4" w:space="0" w:color="auto"/>
              <w:bottom w:val="single" w:sz="4" w:space="0" w:color="auto"/>
              <w:right w:val="single" w:sz="4" w:space="0" w:color="auto"/>
            </w:tcBorders>
            <w:shd w:val="clear" w:color="auto" w:fill="auto"/>
          </w:tcPr>
          <w:p w:rsidR="002D5F36" w:rsidRPr="00BA6B2D" w:rsidRDefault="002D5F36" w:rsidP="002D5F36">
            <w:pPr>
              <w:jc w:val="center"/>
              <w:rPr>
                <w:sz w:val="16"/>
                <w:szCs w:val="16"/>
              </w:rPr>
            </w:pPr>
            <w:r w:rsidRPr="00BA6B2D">
              <w:rPr>
                <w:sz w:val="16"/>
                <w:szCs w:val="16"/>
              </w:rPr>
              <w:t xml:space="preserve">Калининградская обл., г. Багратионовск, ул. Спортивная </w:t>
            </w:r>
          </w:p>
        </w:tc>
      </w:tr>
      <w:tr w:rsidR="002D5F36" w:rsidRPr="00950FCB" w:rsidTr="002D5F36">
        <w:trPr>
          <w:trHeight w:val="103"/>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rPr>
                <w:sz w:val="16"/>
                <w:szCs w:val="16"/>
              </w:rPr>
            </w:pPr>
            <w:r w:rsidRPr="00950FCB">
              <w:rPr>
                <w:sz w:val="16"/>
                <w:szCs w:val="16"/>
              </w:rPr>
              <w:t>Коэффициент корректировки</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ind w:left="-108" w:right="-108"/>
              <w:jc w:val="center"/>
              <w:rPr>
                <w:sz w:val="16"/>
                <w:szCs w:val="16"/>
              </w:rPr>
            </w:pPr>
            <w:r w:rsidRPr="00950FCB">
              <w:rPr>
                <w:sz w:val="16"/>
                <w:szCs w:val="16"/>
              </w:rPr>
              <w:t>%</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57684E">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57684E">
            <w:pPr>
              <w:jc w:val="center"/>
              <w:rPr>
                <w:sz w:val="16"/>
                <w:szCs w:val="16"/>
              </w:rPr>
            </w:pPr>
            <w:r w:rsidRPr="00BA6B2D">
              <w:rPr>
                <w:sz w:val="16"/>
                <w:szCs w:val="16"/>
              </w:rPr>
              <w:t>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r>
      <w:tr w:rsidR="002D5F36" w:rsidRPr="00950FCB" w:rsidTr="002D5F36">
        <w:trPr>
          <w:trHeight w:val="78"/>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D5F36">
            <w:pPr>
              <w:rPr>
                <w:sz w:val="16"/>
                <w:szCs w:val="16"/>
              </w:rPr>
            </w:pPr>
            <w:r w:rsidRPr="00950FCB">
              <w:rPr>
                <w:sz w:val="16"/>
                <w:szCs w:val="16"/>
              </w:rPr>
              <w:t>Скорректированная стоимость</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D5F36">
            <w:pPr>
              <w:ind w:left="-108" w:right="-108"/>
              <w:jc w:val="center"/>
              <w:rPr>
                <w:sz w:val="16"/>
                <w:szCs w:val="16"/>
              </w:rPr>
            </w:pPr>
            <w:r w:rsidRPr="00950FCB">
              <w:rPr>
                <w:sz w:val="16"/>
                <w:szCs w:val="16"/>
              </w:rPr>
              <w:t>руб./кв. м</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2D5F36">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2D5F36">
            <w:pPr>
              <w:jc w:val="center"/>
              <w:rPr>
                <w:sz w:val="16"/>
                <w:szCs w:val="16"/>
              </w:rPr>
            </w:pPr>
            <w:r w:rsidRPr="00BA6B2D">
              <w:rPr>
                <w:sz w:val="16"/>
                <w:szCs w:val="16"/>
              </w:rPr>
              <w:t>38 000,00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36 082,47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32 786,89</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30 681,82</w:t>
            </w:r>
          </w:p>
        </w:tc>
      </w:tr>
      <w:tr w:rsidR="002D5F36" w:rsidRPr="00950FCB" w:rsidTr="00F92430">
        <w:trPr>
          <w:trHeight w:val="102"/>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D5F36">
            <w:pPr>
              <w:rPr>
                <w:b/>
                <w:sz w:val="16"/>
                <w:szCs w:val="16"/>
              </w:rPr>
            </w:pPr>
            <w:r w:rsidRPr="00950FCB">
              <w:rPr>
                <w:b/>
                <w:sz w:val="16"/>
                <w:szCs w:val="16"/>
              </w:rPr>
              <w:t>Транспортная доступность</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D5F36">
            <w:pPr>
              <w:ind w:left="-108" w:right="-108"/>
              <w:jc w:val="center"/>
              <w:rPr>
                <w:sz w:val="16"/>
                <w:szCs w:val="16"/>
              </w:rPr>
            </w:pP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5F36" w:rsidRPr="00950FCB" w:rsidRDefault="002D5F36" w:rsidP="002D5F36">
            <w:pPr>
              <w:jc w:val="center"/>
              <w:rPr>
                <w:b/>
                <w:sz w:val="16"/>
                <w:szCs w:val="16"/>
              </w:rPr>
            </w:pPr>
            <w:r>
              <w:rPr>
                <w:b/>
                <w:sz w:val="16"/>
                <w:szCs w:val="16"/>
              </w:rPr>
              <w:t xml:space="preserve">Удовлетворительная </w:t>
            </w:r>
            <w:r w:rsidRPr="00950FCB">
              <w:rPr>
                <w:b/>
                <w:sz w:val="16"/>
                <w:szCs w:val="16"/>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2D5F36" w:rsidRPr="00BA6B2D" w:rsidRDefault="002D5F36" w:rsidP="002D5F36">
            <w:pPr>
              <w:jc w:val="center"/>
            </w:pPr>
            <w:r w:rsidRPr="00BA6B2D">
              <w:rPr>
                <w:b/>
                <w:sz w:val="16"/>
                <w:szCs w:val="16"/>
              </w:rPr>
              <w:t>Удовлетворительная</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2D5F36" w:rsidRPr="00BA6B2D" w:rsidRDefault="002D5F36" w:rsidP="002D5F36">
            <w:pPr>
              <w:jc w:val="center"/>
            </w:pPr>
            <w:r w:rsidRPr="00BA6B2D">
              <w:rPr>
                <w:b/>
                <w:sz w:val="16"/>
                <w:szCs w:val="16"/>
              </w:rPr>
              <w:t>Удовлетворительная</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2D5F36" w:rsidRPr="00BA6B2D" w:rsidRDefault="002D5F36" w:rsidP="002D5F36">
            <w:pPr>
              <w:jc w:val="center"/>
            </w:pPr>
            <w:r w:rsidRPr="00BA6B2D">
              <w:rPr>
                <w:b/>
                <w:sz w:val="16"/>
                <w:szCs w:val="16"/>
              </w:rPr>
              <w:t>Удовлетворительная</w:t>
            </w:r>
          </w:p>
        </w:tc>
        <w:tc>
          <w:tcPr>
            <w:tcW w:w="1419" w:type="dxa"/>
            <w:tcBorders>
              <w:top w:val="single" w:sz="4" w:space="0" w:color="auto"/>
              <w:left w:val="single" w:sz="4" w:space="0" w:color="auto"/>
              <w:bottom w:val="single" w:sz="4" w:space="0" w:color="auto"/>
              <w:right w:val="single" w:sz="4" w:space="0" w:color="auto"/>
            </w:tcBorders>
            <w:shd w:val="clear" w:color="auto" w:fill="auto"/>
          </w:tcPr>
          <w:p w:rsidR="002D5F36" w:rsidRPr="00BA6B2D" w:rsidRDefault="002D5F36" w:rsidP="002D5F36">
            <w:pPr>
              <w:jc w:val="center"/>
            </w:pPr>
            <w:r w:rsidRPr="00BA6B2D">
              <w:rPr>
                <w:b/>
                <w:sz w:val="16"/>
                <w:szCs w:val="16"/>
              </w:rPr>
              <w:t>Удовлетворительная</w:t>
            </w:r>
          </w:p>
        </w:tc>
      </w:tr>
      <w:tr w:rsidR="002D5F36" w:rsidRPr="00950FCB" w:rsidTr="002D5F36">
        <w:trPr>
          <w:trHeight w:val="138"/>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rPr>
                <w:sz w:val="16"/>
                <w:szCs w:val="16"/>
              </w:rPr>
            </w:pPr>
            <w:r w:rsidRPr="00950FCB">
              <w:rPr>
                <w:sz w:val="16"/>
                <w:szCs w:val="16"/>
              </w:rPr>
              <w:t>Коэффициент корректировки</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ind w:left="-108" w:right="-108"/>
              <w:jc w:val="center"/>
              <w:rPr>
                <w:sz w:val="16"/>
                <w:szCs w:val="16"/>
              </w:rPr>
            </w:pPr>
            <w:r w:rsidRPr="00950FCB">
              <w:rPr>
                <w:sz w:val="16"/>
                <w:szCs w:val="16"/>
              </w:rPr>
              <w:t>%</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57684E">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57684E">
            <w:pPr>
              <w:jc w:val="center"/>
              <w:rPr>
                <w:sz w:val="16"/>
                <w:szCs w:val="16"/>
              </w:rPr>
            </w:pPr>
            <w:r w:rsidRPr="00BA6B2D">
              <w:rPr>
                <w:sz w:val="16"/>
                <w:szCs w:val="16"/>
              </w:rPr>
              <w:t>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r>
      <w:tr w:rsidR="002D5F36" w:rsidRPr="00950FCB" w:rsidTr="002D5F36">
        <w:trPr>
          <w:trHeight w:val="115"/>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D5F36">
            <w:pPr>
              <w:rPr>
                <w:sz w:val="16"/>
                <w:szCs w:val="16"/>
              </w:rPr>
            </w:pPr>
            <w:r w:rsidRPr="00950FCB">
              <w:rPr>
                <w:sz w:val="16"/>
                <w:szCs w:val="16"/>
              </w:rPr>
              <w:t xml:space="preserve">Скорректированная </w:t>
            </w:r>
            <w:r w:rsidRPr="00950FCB">
              <w:rPr>
                <w:sz w:val="16"/>
                <w:szCs w:val="16"/>
              </w:rPr>
              <w:lastRenderedPageBreak/>
              <w:t>стоимость</w:t>
            </w:r>
          </w:p>
        </w:tc>
        <w:tc>
          <w:tcPr>
            <w:tcW w:w="938"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D5F36">
            <w:pPr>
              <w:ind w:left="-108" w:right="-108"/>
              <w:jc w:val="center"/>
              <w:rPr>
                <w:sz w:val="16"/>
                <w:szCs w:val="16"/>
              </w:rPr>
            </w:pPr>
            <w:r w:rsidRPr="00950FCB">
              <w:rPr>
                <w:sz w:val="16"/>
                <w:szCs w:val="16"/>
              </w:rPr>
              <w:lastRenderedPageBreak/>
              <w:t>руб./кв. м</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2D5F36">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2D5F36">
            <w:pPr>
              <w:jc w:val="center"/>
              <w:rPr>
                <w:sz w:val="16"/>
                <w:szCs w:val="16"/>
              </w:rPr>
            </w:pPr>
            <w:r w:rsidRPr="00BA6B2D">
              <w:rPr>
                <w:sz w:val="16"/>
                <w:szCs w:val="16"/>
              </w:rPr>
              <w:t>38 000,00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36 082,47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32 786,89</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30 681,82</w:t>
            </w:r>
          </w:p>
        </w:tc>
      </w:tr>
      <w:tr w:rsidR="002D5F36" w:rsidRPr="00950FCB" w:rsidTr="002D5F36">
        <w:trPr>
          <w:trHeight w:val="90"/>
        </w:trPr>
        <w:tc>
          <w:tcPr>
            <w:tcW w:w="951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2D5F36" w:rsidRPr="00BA6B2D" w:rsidRDefault="002D5F36" w:rsidP="0057684E">
            <w:pPr>
              <w:jc w:val="center"/>
              <w:rPr>
                <w:b/>
                <w:sz w:val="16"/>
                <w:szCs w:val="16"/>
              </w:rPr>
            </w:pPr>
            <w:r w:rsidRPr="00BA6B2D">
              <w:rPr>
                <w:b/>
                <w:sz w:val="16"/>
                <w:szCs w:val="16"/>
              </w:rPr>
              <w:lastRenderedPageBreak/>
              <w:t>Физические характеристики</w:t>
            </w:r>
          </w:p>
        </w:tc>
      </w:tr>
      <w:tr w:rsidR="002D5F36" w:rsidRPr="00950FCB" w:rsidTr="002D5F36">
        <w:trPr>
          <w:trHeight w:val="70"/>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2F3AFE">
            <w:pPr>
              <w:rPr>
                <w:sz w:val="16"/>
                <w:szCs w:val="16"/>
              </w:rPr>
            </w:pPr>
            <w:r w:rsidRPr="00950FCB">
              <w:rPr>
                <w:sz w:val="16"/>
                <w:szCs w:val="16"/>
              </w:rPr>
              <w:t>Стены</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F3AFE">
            <w:pPr>
              <w:ind w:left="-108" w:right="-108"/>
              <w:jc w:val="center"/>
              <w:rPr>
                <w:sz w:val="16"/>
                <w:szCs w:val="16"/>
              </w:rPr>
            </w:pP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2F3AFE">
            <w:pPr>
              <w:jc w:val="center"/>
              <w:rPr>
                <w:sz w:val="16"/>
                <w:szCs w:val="16"/>
              </w:rPr>
            </w:pPr>
            <w:r w:rsidRPr="00950FCB">
              <w:rPr>
                <w:sz w:val="16"/>
                <w:szCs w:val="16"/>
              </w:rPr>
              <w:t>Из прочих материалов</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2F3AFE">
            <w:pPr>
              <w:jc w:val="center"/>
              <w:rPr>
                <w:sz w:val="18"/>
                <w:szCs w:val="18"/>
              </w:rPr>
            </w:pPr>
            <w:r w:rsidRPr="00BA6B2D">
              <w:rPr>
                <w:sz w:val="18"/>
                <w:szCs w:val="18"/>
              </w:rPr>
              <w:t>Блок</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F3AFE">
            <w:pPr>
              <w:jc w:val="center"/>
              <w:rPr>
                <w:sz w:val="18"/>
                <w:szCs w:val="18"/>
              </w:rPr>
            </w:pPr>
            <w:r w:rsidRPr="00BA6B2D">
              <w:rPr>
                <w:sz w:val="18"/>
                <w:szCs w:val="18"/>
              </w:rPr>
              <w:t>Блок</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F3AFE">
            <w:pPr>
              <w:jc w:val="center"/>
              <w:rPr>
                <w:sz w:val="18"/>
                <w:szCs w:val="18"/>
              </w:rPr>
            </w:pPr>
            <w:r w:rsidRPr="00BA6B2D">
              <w:rPr>
                <w:sz w:val="18"/>
                <w:szCs w:val="18"/>
              </w:rPr>
              <w:t>Блок</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F3AFE">
            <w:pPr>
              <w:jc w:val="center"/>
              <w:rPr>
                <w:sz w:val="18"/>
                <w:szCs w:val="18"/>
              </w:rPr>
            </w:pPr>
            <w:r w:rsidRPr="00BA6B2D">
              <w:rPr>
                <w:sz w:val="18"/>
                <w:szCs w:val="18"/>
              </w:rPr>
              <w:t>Блок</w:t>
            </w:r>
          </w:p>
        </w:tc>
      </w:tr>
      <w:tr w:rsidR="002D5F36" w:rsidRPr="00950FCB" w:rsidTr="002D5F36">
        <w:trPr>
          <w:trHeight w:val="102"/>
        </w:trPr>
        <w:tc>
          <w:tcPr>
            <w:tcW w:w="2127"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57684E">
            <w:pPr>
              <w:rPr>
                <w:sz w:val="16"/>
                <w:szCs w:val="16"/>
              </w:rPr>
            </w:pPr>
            <w:r w:rsidRPr="00950FCB">
              <w:rPr>
                <w:sz w:val="16"/>
                <w:szCs w:val="16"/>
              </w:rPr>
              <w:t>Коэффициент корректировки</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57684E">
            <w:pPr>
              <w:ind w:left="-108" w:right="-108"/>
              <w:jc w:val="center"/>
              <w:rPr>
                <w:sz w:val="16"/>
                <w:szCs w:val="16"/>
              </w:rPr>
            </w:pPr>
            <w:r w:rsidRPr="00950FCB">
              <w:rPr>
                <w:sz w:val="16"/>
                <w:szCs w:val="16"/>
              </w:rPr>
              <w:t>%</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57684E">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57684E">
            <w:pPr>
              <w:jc w:val="center"/>
              <w:rPr>
                <w:sz w:val="16"/>
                <w:szCs w:val="16"/>
              </w:rPr>
            </w:pPr>
            <w:r w:rsidRPr="00BA6B2D">
              <w:rPr>
                <w:sz w:val="16"/>
                <w:szCs w:val="16"/>
              </w:rPr>
              <w:t>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0%</w:t>
            </w:r>
          </w:p>
        </w:tc>
      </w:tr>
      <w:tr w:rsidR="002D5F36" w:rsidRPr="00950FCB" w:rsidTr="002D5F36">
        <w:trPr>
          <w:trHeight w:val="138"/>
        </w:trPr>
        <w:tc>
          <w:tcPr>
            <w:tcW w:w="2127"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D5F36">
            <w:pPr>
              <w:rPr>
                <w:sz w:val="16"/>
                <w:szCs w:val="16"/>
              </w:rPr>
            </w:pPr>
            <w:r w:rsidRPr="00950FCB">
              <w:rPr>
                <w:sz w:val="16"/>
                <w:szCs w:val="16"/>
              </w:rPr>
              <w:t>Скорректированная стоимость</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D5F36">
            <w:pPr>
              <w:ind w:left="-108" w:right="-108"/>
              <w:jc w:val="center"/>
              <w:rPr>
                <w:sz w:val="16"/>
                <w:szCs w:val="16"/>
              </w:rPr>
            </w:pPr>
            <w:r w:rsidRPr="00950FCB">
              <w:rPr>
                <w:sz w:val="16"/>
                <w:szCs w:val="16"/>
              </w:rPr>
              <w:t>руб./кв. м</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2D5F36">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2D5F36">
            <w:pPr>
              <w:jc w:val="center"/>
              <w:rPr>
                <w:sz w:val="16"/>
                <w:szCs w:val="16"/>
              </w:rPr>
            </w:pPr>
            <w:r w:rsidRPr="00BA6B2D">
              <w:rPr>
                <w:sz w:val="16"/>
                <w:szCs w:val="16"/>
              </w:rPr>
              <w:t>38 000,00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36 082,47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32 786,89</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2D5F36">
            <w:pPr>
              <w:jc w:val="center"/>
              <w:rPr>
                <w:sz w:val="16"/>
                <w:szCs w:val="16"/>
              </w:rPr>
            </w:pPr>
            <w:r w:rsidRPr="00BA6B2D">
              <w:rPr>
                <w:sz w:val="16"/>
                <w:szCs w:val="16"/>
              </w:rPr>
              <w:t>30 681,82</w:t>
            </w:r>
          </w:p>
        </w:tc>
      </w:tr>
      <w:tr w:rsidR="002D5F36" w:rsidRPr="00950FCB" w:rsidTr="002D5F36">
        <w:trPr>
          <w:trHeight w:val="103"/>
        </w:trPr>
        <w:tc>
          <w:tcPr>
            <w:tcW w:w="2127"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57684E">
            <w:pPr>
              <w:rPr>
                <w:sz w:val="16"/>
                <w:szCs w:val="16"/>
              </w:rPr>
            </w:pPr>
            <w:r w:rsidRPr="00950FCB">
              <w:rPr>
                <w:sz w:val="16"/>
                <w:szCs w:val="16"/>
              </w:rPr>
              <w:t>Этаж</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57684E">
            <w:pPr>
              <w:ind w:left="-108" w:right="-108"/>
              <w:jc w:val="center"/>
              <w:rPr>
                <w:sz w:val="16"/>
                <w:szCs w:val="16"/>
              </w:rPr>
            </w:pP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E55C96">
            <w:pPr>
              <w:jc w:val="center"/>
              <w:rPr>
                <w:sz w:val="16"/>
                <w:szCs w:val="16"/>
              </w:rPr>
            </w:pPr>
            <w:r>
              <w:rPr>
                <w:sz w:val="16"/>
                <w:szCs w:val="16"/>
              </w:rPr>
              <w:t>1/6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57684E">
            <w:pPr>
              <w:jc w:val="center"/>
              <w:rPr>
                <w:sz w:val="16"/>
                <w:szCs w:val="16"/>
              </w:rPr>
            </w:pPr>
            <w:r w:rsidRPr="00BA6B2D">
              <w:rPr>
                <w:sz w:val="16"/>
                <w:szCs w:val="16"/>
              </w:rPr>
              <w:t>1/4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4/5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5/6</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r w:rsidRPr="00BA6B2D">
              <w:rPr>
                <w:sz w:val="16"/>
                <w:szCs w:val="16"/>
              </w:rPr>
              <w:t>2/4</w:t>
            </w:r>
          </w:p>
        </w:tc>
      </w:tr>
      <w:tr w:rsidR="002D5F36" w:rsidRPr="00950FCB" w:rsidTr="002D5F36">
        <w:trPr>
          <w:trHeight w:val="125"/>
        </w:trPr>
        <w:tc>
          <w:tcPr>
            <w:tcW w:w="2127"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57684E">
            <w:pPr>
              <w:rPr>
                <w:sz w:val="16"/>
                <w:szCs w:val="16"/>
              </w:rPr>
            </w:pPr>
            <w:r w:rsidRPr="00950FCB">
              <w:rPr>
                <w:sz w:val="16"/>
                <w:szCs w:val="16"/>
              </w:rPr>
              <w:t>Коэффициент корректировки</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57684E">
            <w:pPr>
              <w:ind w:left="-108" w:right="-108"/>
              <w:jc w:val="center"/>
              <w:rPr>
                <w:sz w:val="16"/>
                <w:szCs w:val="16"/>
              </w:rPr>
            </w:pPr>
            <w:r w:rsidRPr="00950FCB">
              <w:rPr>
                <w:sz w:val="16"/>
                <w:szCs w:val="16"/>
              </w:rPr>
              <w:t>%</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57684E">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57684E">
            <w:pPr>
              <w:jc w:val="center"/>
            </w:pPr>
            <w:r w:rsidRPr="00BA6B2D">
              <w:rPr>
                <w:sz w:val="16"/>
                <w:szCs w:val="16"/>
              </w:rPr>
              <w:t>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F92430" w:rsidP="0057684E">
            <w:pPr>
              <w:jc w:val="center"/>
            </w:pPr>
            <w:r>
              <w:rPr>
                <w:sz w:val="16"/>
                <w:szCs w:val="16"/>
              </w:rPr>
              <w:t>-3</w:t>
            </w:r>
            <w:r w:rsidR="002D5F36" w:rsidRPr="00BA6B2D">
              <w:rPr>
                <w:sz w:val="16"/>
                <w:szCs w:val="16"/>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F92430" w:rsidP="0057684E">
            <w:pPr>
              <w:jc w:val="center"/>
              <w:rPr>
                <w:sz w:val="16"/>
                <w:szCs w:val="16"/>
              </w:rPr>
            </w:pPr>
            <w:r>
              <w:rPr>
                <w:sz w:val="16"/>
                <w:szCs w:val="16"/>
              </w:rPr>
              <w:t>-3</w:t>
            </w:r>
            <w:r w:rsidR="002D5F36" w:rsidRPr="00BA6B2D">
              <w:rPr>
                <w:sz w:val="16"/>
                <w:szCs w:val="16"/>
              </w:rPr>
              <w:t>%</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F92430" w:rsidP="006133DE">
            <w:pPr>
              <w:jc w:val="center"/>
              <w:rPr>
                <w:sz w:val="16"/>
                <w:szCs w:val="16"/>
              </w:rPr>
            </w:pPr>
            <w:r>
              <w:rPr>
                <w:sz w:val="16"/>
                <w:szCs w:val="16"/>
              </w:rPr>
              <w:t>-3</w:t>
            </w:r>
            <w:r w:rsidR="002D5F36" w:rsidRPr="00BA6B2D">
              <w:rPr>
                <w:sz w:val="16"/>
                <w:szCs w:val="16"/>
              </w:rPr>
              <w:t>%</w:t>
            </w:r>
          </w:p>
        </w:tc>
      </w:tr>
      <w:tr w:rsidR="002D5F36" w:rsidRPr="00950FCB" w:rsidTr="002D5F36">
        <w:trPr>
          <w:trHeight w:val="115"/>
        </w:trPr>
        <w:tc>
          <w:tcPr>
            <w:tcW w:w="2127"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D5F36">
            <w:pPr>
              <w:rPr>
                <w:sz w:val="16"/>
                <w:szCs w:val="16"/>
              </w:rPr>
            </w:pPr>
            <w:r w:rsidRPr="00950FCB">
              <w:rPr>
                <w:sz w:val="16"/>
                <w:szCs w:val="16"/>
              </w:rPr>
              <w:t>Скорректированная стоимость</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D5F36">
            <w:pPr>
              <w:ind w:left="-108" w:right="-108"/>
              <w:jc w:val="center"/>
              <w:rPr>
                <w:sz w:val="16"/>
                <w:szCs w:val="16"/>
              </w:rPr>
            </w:pPr>
            <w:r w:rsidRPr="00950FCB">
              <w:rPr>
                <w:sz w:val="16"/>
                <w:szCs w:val="16"/>
              </w:rPr>
              <w:t>руб./кв. м</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2D5F36">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DC5C39" w:rsidRDefault="002D5F36" w:rsidP="002D5F36">
            <w:pPr>
              <w:jc w:val="center"/>
              <w:rPr>
                <w:sz w:val="16"/>
                <w:szCs w:val="16"/>
              </w:rPr>
            </w:pPr>
            <w:r w:rsidRPr="00DC5C39">
              <w:rPr>
                <w:sz w:val="16"/>
                <w:szCs w:val="16"/>
              </w:rPr>
              <w:t>38 000,00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3D0E24" w:rsidP="002D5F36">
            <w:pPr>
              <w:jc w:val="center"/>
              <w:rPr>
                <w:sz w:val="16"/>
                <w:szCs w:val="16"/>
              </w:rPr>
            </w:pPr>
            <w:r w:rsidRPr="00DC5C39">
              <w:rPr>
                <w:sz w:val="16"/>
                <w:szCs w:val="16"/>
              </w:rPr>
              <w:t>35 000,00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3D0E24" w:rsidP="002D5F36">
            <w:pPr>
              <w:jc w:val="center"/>
              <w:rPr>
                <w:sz w:val="16"/>
                <w:szCs w:val="16"/>
              </w:rPr>
            </w:pPr>
            <w:r w:rsidRPr="00DC5C39">
              <w:rPr>
                <w:sz w:val="16"/>
                <w:szCs w:val="16"/>
              </w:rPr>
              <w:t>31 803,28</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3D0E24" w:rsidP="002D5F36">
            <w:pPr>
              <w:jc w:val="center"/>
              <w:rPr>
                <w:sz w:val="16"/>
                <w:szCs w:val="16"/>
              </w:rPr>
            </w:pPr>
            <w:r w:rsidRPr="00DC5C39">
              <w:rPr>
                <w:sz w:val="16"/>
                <w:szCs w:val="16"/>
              </w:rPr>
              <w:t>29 761,37</w:t>
            </w:r>
          </w:p>
        </w:tc>
      </w:tr>
      <w:tr w:rsidR="002D5F36" w:rsidRPr="00950FCB" w:rsidTr="002D5F36">
        <w:trPr>
          <w:trHeight w:val="115"/>
        </w:trPr>
        <w:tc>
          <w:tcPr>
            <w:tcW w:w="2127"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D5F36">
            <w:pPr>
              <w:rPr>
                <w:sz w:val="16"/>
                <w:szCs w:val="16"/>
              </w:rPr>
            </w:pPr>
            <w:r w:rsidRPr="00950FCB">
              <w:rPr>
                <w:sz w:val="16"/>
                <w:szCs w:val="16"/>
              </w:rPr>
              <w:t>Отопление</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D5F36">
            <w:pPr>
              <w:ind w:left="-108" w:right="-108"/>
              <w:jc w:val="center"/>
              <w:rPr>
                <w:sz w:val="16"/>
                <w:szCs w:val="16"/>
              </w:rPr>
            </w:pP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2D5F36">
            <w:pPr>
              <w:jc w:val="center"/>
              <w:rPr>
                <w:sz w:val="16"/>
                <w:szCs w:val="16"/>
              </w:rPr>
            </w:pPr>
            <w:r>
              <w:rPr>
                <w:sz w:val="16"/>
                <w:szCs w:val="16"/>
              </w:rPr>
              <w:t>Ц</w:t>
            </w:r>
            <w:r w:rsidRPr="00950FCB">
              <w:rPr>
                <w:sz w:val="16"/>
                <w:szCs w:val="16"/>
              </w:rPr>
              <w:t>/О</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DC5C39" w:rsidRDefault="002D5F36" w:rsidP="002D5F36">
            <w:pPr>
              <w:jc w:val="center"/>
            </w:pPr>
            <w:r w:rsidRPr="00DC5C39">
              <w:rPr>
                <w:sz w:val="16"/>
                <w:szCs w:val="16"/>
              </w:rPr>
              <w:t>Ц/О</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2D5F36">
            <w:pPr>
              <w:jc w:val="center"/>
            </w:pPr>
            <w:r w:rsidRPr="00DC5C39">
              <w:rPr>
                <w:sz w:val="16"/>
                <w:szCs w:val="16"/>
              </w:rPr>
              <w:t>Ц/О</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2D5F36">
            <w:pPr>
              <w:jc w:val="center"/>
            </w:pPr>
            <w:r w:rsidRPr="00DC5C39">
              <w:rPr>
                <w:sz w:val="16"/>
                <w:szCs w:val="16"/>
              </w:rPr>
              <w:t>Ц/О</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2D5F36">
            <w:pPr>
              <w:jc w:val="center"/>
            </w:pPr>
            <w:r w:rsidRPr="00DC5C39">
              <w:rPr>
                <w:sz w:val="16"/>
                <w:szCs w:val="16"/>
              </w:rPr>
              <w:t>Ц/О</w:t>
            </w:r>
          </w:p>
        </w:tc>
      </w:tr>
      <w:tr w:rsidR="002D5F36" w:rsidRPr="00950FCB" w:rsidTr="002D5F36">
        <w:trPr>
          <w:trHeight w:val="115"/>
        </w:trPr>
        <w:tc>
          <w:tcPr>
            <w:tcW w:w="2127"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57684E">
            <w:pPr>
              <w:rPr>
                <w:sz w:val="16"/>
                <w:szCs w:val="16"/>
              </w:rPr>
            </w:pPr>
            <w:r w:rsidRPr="00950FCB">
              <w:rPr>
                <w:sz w:val="16"/>
                <w:szCs w:val="16"/>
              </w:rPr>
              <w:t>Коэффициент корректировки</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57684E">
            <w:pPr>
              <w:ind w:left="-108" w:right="-108"/>
              <w:jc w:val="center"/>
              <w:rPr>
                <w:sz w:val="16"/>
                <w:szCs w:val="16"/>
              </w:rPr>
            </w:pPr>
            <w:r w:rsidRPr="00950FCB">
              <w:rPr>
                <w:sz w:val="16"/>
                <w:szCs w:val="16"/>
              </w:rPr>
              <w:t>%</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57684E">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DC5C39" w:rsidRDefault="002D5F36" w:rsidP="0057684E">
            <w:pPr>
              <w:jc w:val="center"/>
              <w:rPr>
                <w:sz w:val="16"/>
                <w:szCs w:val="16"/>
              </w:rPr>
            </w:pPr>
            <w:r w:rsidRPr="00DC5C39">
              <w:rPr>
                <w:sz w:val="16"/>
                <w:szCs w:val="16"/>
              </w:rPr>
              <w:t>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57684E">
            <w:pPr>
              <w:jc w:val="center"/>
              <w:rPr>
                <w:sz w:val="16"/>
                <w:szCs w:val="16"/>
              </w:rPr>
            </w:pPr>
            <w:r w:rsidRPr="00DC5C39">
              <w:rPr>
                <w:sz w:val="16"/>
                <w:szCs w:val="16"/>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57684E">
            <w:pPr>
              <w:jc w:val="center"/>
              <w:rPr>
                <w:sz w:val="16"/>
                <w:szCs w:val="16"/>
              </w:rPr>
            </w:pPr>
            <w:r w:rsidRPr="00DC5C39">
              <w:rPr>
                <w:sz w:val="16"/>
                <w:szCs w:val="16"/>
              </w:rPr>
              <w:t>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57684E">
            <w:pPr>
              <w:jc w:val="center"/>
              <w:rPr>
                <w:sz w:val="16"/>
                <w:szCs w:val="16"/>
              </w:rPr>
            </w:pPr>
            <w:r w:rsidRPr="00DC5C39">
              <w:rPr>
                <w:sz w:val="16"/>
                <w:szCs w:val="16"/>
              </w:rPr>
              <w:t>0%</w:t>
            </w:r>
          </w:p>
        </w:tc>
      </w:tr>
      <w:tr w:rsidR="005D1706" w:rsidRPr="00950FCB" w:rsidTr="002D5F36">
        <w:trPr>
          <w:trHeight w:val="115"/>
        </w:trPr>
        <w:tc>
          <w:tcPr>
            <w:tcW w:w="2127" w:type="dxa"/>
            <w:tcBorders>
              <w:top w:val="single" w:sz="4" w:space="0" w:color="auto"/>
              <w:left w:val="single" w:sz="4" w:space="0" w:color="auto"/>
              <w:bottom w:val="single" w:sz="4" w:space="0" w:color="auto"/>
              <w:right w:val="single" w:sz="4" w:space="0" w:color="auto"/>
            </w:tcBorders>
            <w:shd w:val="clear" w:color="auto" w:fill="auto"/>
          </w:tcPr>
          <w:p w:rsidR="005D1706" w:rsidRPr="00950FCB" w:rsidRDefault="005D1706" w:rsidP="005D1706">
            <w:pPr>
              <w:rPr>
                <w:sz w:val="16"/>
                <w:szCs w:val="16"/>
              </w:rPr>
            </w:pPr>
            <w:r w:rsidRPr="00950FCB">
              <w:rPr>
                <w:sz w:val="16"/>
                <w:szCs w:val="16"/>
              </w:rPr>
              <w:t>Скорректированная стоимость</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5D1706" w:rsidRPr="00950FCB" w:rsidRDefault="005D1706" w:rsidP="005D1706">
            <w:pPr>
              <w:ind w:left="-108" w:right="-108"/>
              <w:jc w:val="center"/>
              <w:rPr>
                <w:sz w:val="16"/>
                <w:szCs w:val="16"/>
              </w:rPr>
            </w:pPr>
            <w:r w:rsidRPr="00950FCB">
              <w:rPr>
                <w:sz w:val="16"/>
                <w:szCs w:val="16"/>
              </w:rPr>
              <w:t>руб./кв. м</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5D1706" w:rsidRPr="00950FCB" w:rsidRDefault="005D1706" w:rsidP="005D1706">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1706" w:rsidRPr="00DC5C39" w:rsidRDefault="005D1706" w:rsidP="005D1706">
            <w:pPr>
              <w:jc w:val="center"/>
              <w:rPr>
                <w:sz w:val="16"/>
                <w:szCs w:val="16"/>
              </w:rPr>
            </w:pPr>
            <w:r w:rsidRPr="00DC5C39">
              <w:rPr>
                <w:sz w:val="16"/>
                <w:szCs w:val="16"/>
              </w:rPr>
              <w:t>38 000,00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5D1706" w:rsidRPr="00DC5C39" w:rsidRDefault="005D1706" w:rsidP="005D1706">
            <w:pPr>
              <w:jc w:val="center"/>
              <w:rPr>
                <w:sz w:val="16"/>
                <w:szCs w:val="16"/>
              </w:rPr>
            </w:pPr>
            <w:r w:rsidRPr="00DC5C39">
              <w:rPr>
                <w:sz w:val="16"/>
                <w:szCs w:val="16"/>
              </w:rPr>
              <w:t>35 000,00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D1706" w:rsidRPr="00DC5C39" w:rsidRDefault="005D1706" w:rsidP="005D1706">
            <w:pPr>
              <w:jc w:val="center"/>
              <w:rPr>
                <w:sz w:val="16"/>
                <w:szCs w:val="16"/>
              </w:rPr>
            </w:pPr>
            <w:r w:rsidRPr="00DC5C39">
              <w:rPr>
                <w:sz w:val="16"/>
                <w:szCs w:val="16"/>
              </w:rPr>
              <w:t>31 803,28</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5D1706" w:rsidRPr="00DC5C39" w:rsidRDefault="005D1706" w:rsidP="005D1706">
            <w:pPr>
              <w:jc w:val="center"/>
              <w:rPr>
                <w:sz w:val="16"/>
                <w:szCs w:val="16"/>
              </w:rPr>
            </w:pPr>
            <w:r w:rsidRPr="00DC5C39">
              <w:rPr>
                <w:sz w:val="16"/>
                <w:szCs w:val="16"/>
              </w:rPr>
              <w:t>29 761,37</w:t>
            </w:r>
          </w:p>
        </w:tc>
      </w:tr>
      <w:tr w:rsidR="002D5F36" w:rsidRPr="00950FCB" w:rsidTr="002D5F36">
        <w:trPr>
          <w:trHeight w:val="115"/>
        </w:trPr>
        <w:tc>
          <w:tcPr>
            <w:tcW w:w="2127"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D5F36">
            <w:pPr>
              <w:rPr>
                <w:sz w:val="16"/>
                <w:szCs w:val="16"/>
              </w:rPr>
            </w:pPr>
            <w:r>
              <w:rPr>
                <w:sz w:val="16"/>
                <w:szCs w:val="16"/>
              </w:rPr>
              <w:t>Количество комнат</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D5F36">
            <w:pPr>
              <w:ind w:left="-108" w:right="-108"/>
              <w:jc w:val="center"/>
              <w:rPr>
                <w:sz w:val="16"/>
                <w:szCs w:val="16"/>
              </w:rPr>
            </w:pP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2D5F36">
            <w:pPr>
              <w:jc w:val="center"/>
              <w:rPr>
                <w:sz w:val="16"/>
                <w:szCs w:val="16"/>
              </w:rPr>
            </w:pPr>
            <w:r>
              <w:rPr>
                <w:sz w:val="16"/>
                <w:szCs w:val="16"/>
              </w:rPr>
              <w:t>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DC5C39" w:rsidRDefault="002D5F36" w:rsidP="002D5F36">
            <w:pPr>
              <w:jc w:val="center"/>
              <w:rPr>
                <w:sz w:val="16"/>
                <w:szCs w:val="16"/>
              </w:rPr>
            </w:pPr>
            <w:r w:rsidRPr="00DC5C39">
              <w:rPr>
                <w:sz w:val="16"/>
                <w:szCs w:val="16"/>
              </w:rPr>
              <w:t>2</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2D5F36">
            <w:pPr>
              <w:jc w:val="center"/>
              <w:rPr>
                <w:sz w:val="16"/>
                <w:szCs w:val="16"/>
              </w:rPr>
            </w:pPr>
            <w:r w:rsidRPr="00DC5C39">
              <w:rPr>
                <w:sz w:val="16"/>
                <w:szCs w:val="16"/>
              </w:rPr>
              <w:t>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2D5F36">
            <w:pPr>
              <w:jc w:val="center"/>
              <w:rPr>
                <w:sz w:val="16"/>
                <w:szCs w:val="16"/>
              </w:rPr>
            </w:pPr>
            <w:r w:rsidRPr="00DC5C39">
              <w:rPr>
                <w:sz w:val="16"/>
                <w:szCs w:val="16"/>
              </w:rPr>
              <w:t>2</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2D5F36">
            <w:pPr>
              <w:jc w:val="center"/>
              <w:rPr>
                <w:sz w:val="16"/>
                <w:szCs w:val="16"/>
              </w:rPr>
            </w:pPr>
            <w:r w:rsidRPr="00DC5C39">
              <w:rPr>
                <w:sz w:val="16"/>
                <w:szCs w:val="16"/>
              </w:rPr>
              <w:t>3</w:t>
            </w:r>
          </w:p>
        </w:tc>
      </w:tr>
      <w:tr w:rsidR="002D5F36" w:rsidRPr="00950FCB" w:rsidTr="002D5F36">
        <w:trPr>
          <w:trHeight w:val="115"/>
        </w:trPr>
        <w:tc>
          <w:tcPr>
            <w:tcW w:w="2127"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D5F36">
            <w:pPr>
              <w:rPr>
                <w:sz w:val="16"/>
                <w:szCs w:val="16"/>
              </w:rPr>
            </w:pPr>
            <w:r w:rsidRPr="00950FCB">
              <w:rPr>
                <w:sz w:val="16"/>
                <w:szCs w:val="16"/>
              </w:rPr>
              <w:t>Коэффициент корректировки</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D5F36">
            <w:pPr>
              <w:ind w:left="-108" w:right="-108"/>
              <w:jc w:val="center"/>
              <w:rPr>
                <w:sz w:val="16"/>
                <w:szCs w:val="16"/>
              </w:rPr>
            </w:pPr>
            <w:r w:rsidRPr="00950FCB">
              <w:rPr>
                <w:sz w:val="16"/>
                <w:szCs w:val="16"/>
              </w:rPr>
              <w:t>%</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2D5F36">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DC5C39" w:rsidRDefault="002D5F36" w:rsidP="002D5F36">
            <w:pPr>
              <w:jc w:val="center"/>
              <w:rPr>
                <w:sz w:val="16"/>
                <w:szCs w:val="16"/>
              </w:rPr>
            </w:pPr>
            <w:r w:rsidRPr="00DC5C39">
              <w:rPr>
                <w:sz w:val="16"/>
                <w:szCs w:val="16"/>
              </w:rPr>
              <w:t>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2D5F36">
            <w:pPr>
              <w:jc w:val="center"/>
              <w:rPr>
                <w:sz w:val="16"/>
                <w:szCs w:val="16"/>
              </w:rPr>
            </w:pPr>
            <w:r w:rsidRPr="00DC5C39">
              <w:rPr>
                <w:sz w:val="16"/>
                <w:szCs w:val="16"/>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2D5F36">
            <w:pPr>
              <w:jc w:val="center"/>
              <w:rPr>
                <w:sz w:val="16"/>
                <w:szCs w:val="16"/>
              </w:rPr>
            </w:pPr>
            <w:r w:rsidRPr="00DC5C39">
              <w:rPr>
                <w:sz w:val="16"/>
                <w:szCs w:val="16"/>
              </w:rPr>
              <w:t>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2D5F36">
            <w:pPr>
              <w:jc w:val="center"/>
              <w:rPr>
                <w:sz w:val="16"/>
                <w:szCs w:val="16"/>
              </w:rPr>
            </w:pPr>
            <w:r w:rsidRPr="00DC5C39">
              <w:rPr>
                <w:sz w:val="16"/>
                <w:szCs w:val="16"/>
              </w:rPr>
              <w:t>0%</w:t>
            </w:r>
          </w:p>
        </w:tc>
      </w:tr>
      <w:tr w:rsidR="005D1706" w:rsidRPr="00950FCB" w:rsidTr="002D5F36">
        <w:trPr>
          <w:trHeight w:val="115"/>
        </w:trPr>
        <w:tc>
          <w:tcPr>
            <w:tcW w:w="2127" w:type="dxa"/>
            <w:tcBorders>
              <w:top w:val="single" w:sz="4" w:space="0" w:color="auto"/>
              <w:left w:val="single" w:sz="4" w:space="0" w:color="auto"/>
              <w:bottom w:val="single" w:sz="4" w:space="0" w:color="auto"/>
              <w:right w:val="single" w:sz="4" w:space="0" w:color="auto"/>
            </w:tcBorders>
            <w:shd w:val="clear" w:color="auto" w:fill="auto"/>
          </w:tcPr>
          <w:p w:rsidR="005D1706" w:rsidRPr="00950FCB" w:rsidRDefault="005D1706" w:rsidP="005D1706">
            <w:pPr>
              <w:rPr>
                <w:sz w:val="16"/>
                <w:szCs w:val="16"/>
              </w:rPr>
            </w:pPr>
            <w:r w:rsidRPr="00950FCB">
              <w:rPr>
                <w:sz w:val="16"/>
                <w:szCs w:val="16"/>
              </w:rPr>
              <w:t>Скорректированная стоимость</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5D1706" w:rsidRPr="00950FCB" w:rsidRDefault="005D1706" w:rsidP="005D1706">
            <w:pPr>
              <w:ind w:left="-108" w:right="-108"/>
              <w:jc w:val="center"/>
              <w:rPr>
                <w:sz w:val="16"/>
                <w:szCs w:val="16"/>
              </w:rPr>
            </w:pPr>
            <w:r w:rsidRPr="00950FCB">
              <w:rPr>
                <w:sz w:val="16"/>
                <w:szCs w:val="16"/>
              </w:rPr>
              <w:t>руб./кв. м</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5D1706" w:rsidRPr="00950FCB" w:rsidRDefault="005D1706" w:rsidP="005D1706">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1706" w:rsidRPr="00DC5C39" w:rsidRDefault="005D1706" w:rsidP="005D1706">
            <w:pPr>
              <w:jc w:val="center"/>
              <w:rPr>
                <w:sz w:val="16"/>
                <w:szCs w:val="16"/>
              </w:rPr>
            </w:pPr>
            <w:r w:rsidRPr="00DC5C39">
              <w:rPr>
                <w:sz w:val="16"/>
                <w:szCs w:val="16"/>
              </w:rPr>
              <w:t>38 000,00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5D1706" w:rsidRPr="00DC5C39" w:rsidRDefault="005D1706" w:rsidP="005D1706">
            <w:pPr>
              <w:jc w:val="center"/>
              <w:rPr>
                <w:sz w:val="16"/>
                <w:szCs w:val="16"/>
              </w:rPr>
            </w:pPr>
            <w:r w:rsidRPr="00DC5C39">
              <w:rPr>
                <w:sz w:val="16"/>
                <w:szCs w:val="16"/>
              </w:rPr>
              <w:t>35 000,00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D1706" w:rsidRPr="00DC5C39" w:rsidRDefault="005D1706" w:rsidP="005D1706">
            <w:pPr>
              <w:jc w:val="center"/>
              <w:rPr>
                <w:sz w:val="16"/>
                <w:szCs w:val="16"/>
              </w:rPr>
            </w:pPr>
            <w:r w:rsidRPr="00DC5C39">
              <w:rPr>
                <w:sz w:val="16"/>
                <w:szCs w:val="16"/>
              </w:rPr>
              <w:t>31 803,28</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5D1706" w:rsidRPr="00DC5C39" w:rsidRDefault="005D1706" w:rsidP="005D1706">
            <w:pPr>
              <w:jc w:val="center"/>
              <w:rPr>
                <w:sz w:val="16"/>
                <w:szCs w:val="16"/>
              </w:rPr>
            </w:pPr>
            <w:r w:rsidRPr="00DC5C39">
              <w:rPr>
                <w:sz w:val="16"/>
                <w:szCs w:val="16"/>
              </w:rPr>
              <w:t>29 761,37</w:t>
            </w:r>
          </w:p>
        </w:tc>
      </w:tr>
      <w:tr w:rsidR="002D5F36" w:rsidRPr="00950FCB" w:rsidTr="002D5F36">
        <w:trPr>
          <w:trHeight w:val="115"/>
        </w:trPr>
        <w:tc>
          <w:tcPr>
            <w:tcW w:w="2127"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D5F36">
            <w:pPr>
              <w:rPr>
                <w:sz w:val="16"/>
                <w:szCs w:val="16"/>
              </w:rPr>
            </w:pPr>
            <w:r>
              <w:rPr>
                <w:sz w:val="16"/>
                <w:szCs w:val="16"/>
              </w:rPr>
              <w:t xml:space="preserve">Площадь объекта </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D5F36">
            <w:pPr>
              <w:ind w:left="-108" w:right="-108"/>
              <w:jc w:val="center"/>
              <w:rPr>
                <w:sz w:val="16"/>
                <w:szCs w:val="16"/>
              </w:rPr>
            </w:pP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2D5F36" w:rsidRDefault="002D5F36" w:rsidP="002D5F36">
            <w:pPr>
              <w:jc w:val="center"/>
              <w:rPr>
                <w:sz w:val="16"/>
                <w:szCs w:val="16"/>
              </w:rPr>
            </w:pPr>
            <w:r w:rsidRPr="002D5F36">
              <w:rPr>
                <w:sz w:val="16"/>
                <w:szCs w:val="16"/>
              </w:rPr>
              <w:t>50,4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DC5C39" w:rsidRDefault="002D5F36" w:rsidP="002D5F36">
            <w:pPr>
              <w:jc w:val="center"/>
              <w:rPr>
                <w:sz w:val="16"/>
                <w:szCs w:val="16"/>
              </w:rPr>
            </w:pPr>
            <w:r w:rsidRPr="00DC5C39">
              <w:rPr>
                <w:sz w:val="16"/>
                <w:szCs w:val="16"/>
              </w:rPr>
              <w:t>47,2</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2D5F36">
            <w:pPr>
              <w:jc w:val="center"/>
              <w:rPr>
                <w:sz w:val="16"/>
                <w:szCs w:val="16"/>
              </w:rPr>
            </w:pPr>
            <w:r w:rsidRPr="00DC5C39">
              <w:rPr>
                <w:sz w:val="16"/>
                <w:szCs w:val="16"/>
              </w:rPr>
              <w:t>48,5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2D5F36">
            <w:pPr>
              <w:jc w:val="center"/>
              <w:rPr>
                <w:sz w:val="16"/>
                <w:szCs w:val="16"/>
              </w:rPr>
            </w:pPr>
            <w:r w:rsidRPr="00DC5C39">
              <w:rPr>
                <w:sz w:val="16"/>
                <w:szCs w:val="16"/>
              </w:rPr>
              <w:t>61,0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2D5F36">
            <w:pPr>
              <w:jc w:val="center"/>
              <w:rPr>
                <w:sz w:val="16"/>
                <w:szCs w:val="16"/>
              </w:rPr>
            </w:pPr>
            <w:r w:rsidRPr="00DC5C39">
              <w:rPr>
                <w:sz w:val="16"/>
                <w:szCs w:val="16"/>
              </w:rPr>
              <w:t>88,0</w:t>
            </w:r>
          </w:p>
        </w:tc>
      </w:tr>
      <w:tr w:rsidR="002D5F36" w:rsidRPr="00950FCB" w:rsidTr="002D5F36">
        <w:trPr>
          <w:trHeight w:val="115"/>
        </w:trPr>
        <w:tc>
          <w:tcPr>
            <w:tcW w:w="2127"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D5F36">
            <w:pPr>
              <w:rPr>
                <w:sz w:val="16"/>
                <w:szCs w:val="16"/>
              </w:rPr>
            </w:pPr>
            <w:r w:rsidRPr="00950FCB">
              <w:rPr>
                <w:sz w:val="16"/>
                <w:szCs w:val="16"/>
              </w:rPr>
              <w:t>Коэффициент корректировки</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D5F36">
            <w:pPr>
              <w:ind w:left="-108" w:right="-108"/>
              <w:jc w:val="center"/>
              <w:rPr>
                <w:sz w:val="16"/>
                <w:szCs w:val="16"/>
              </w:rPr>
            </w:pPr>
            <w:r w:rsidRPr="00950FCB">
              <w:rPr>
                <w:sz w:val="16"/>
                <w:szCs w:val="16"/>
              </w:rPr>
              <w:t>%</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2D5F36">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DC5C39" w:rsidRDefault="002D5F36" w:rsidP="002D5F36">
            <w:pPr>
              <w:jc w:val="center"/>
              <w:rPr>
                <w:sz w:val="16"/>
                <w:szCs w:val="16"/>
              </w:rPr>
            </w:pPr>
            <w:r w:rsidRPr="00DC5C39">
              <w:rPr>
                <w:sz w:val="16"/>
                <w:szCs w:val="16"/>
              </w:rPr>
              <w:t>Расчет №1 (после проведения всех корректировок, до внесения корректировки на торг)</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2D5F36">
            <w:pPr>
              <w:jc w:val="center"/>
            </w:pPr>
            <w:r w:rsidRPr="00DC5C39">
              <w:rPr>
                <w:sz w:val="16"/>
                <w:szCs w:val="16"/>
              </w:rPr>
              <w:t>Расчет №1 (после проведения всех корректировок, до внесения корректировки на торг)</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2D5F36">
            <w:pPr>
              <w:jc w:val="center"/>
            </w:pPr>
            <w:r w:rsidRPr="00DC5C39">
              <w:rPr>
                <w:sz w:val="16"/>
                <w:szCs w:val="16"/>
              </w:rPr>
              <w:t>Расчет №1 (после проведения всех корректировок, до внесения корректировки на торг)</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2D5F36">
            <w:pPr>
              <w:jc w:val="center"/>
            </w:pPr>
            <w:r w:rsidRPr="00DC5C39">
              <w:rPr>
                <w:sz w:val="16"/>
                <w:szCs w:val="16"/>
              </w:rPr>
              <w:t>Расчет №1 (после проведения всех корректировок, до внесения корректировки на торг)</w:t>
            </w:r>
          </w:p>
        </w:tc>
      </w:tr>
      <w:tr w:rsidR="005D1706" w:rsidRPr="00950FCB" w:rsidTr="002D5F36">
        <w:trPr>
          <w:trHeight w:val="115"/>
        </w:trPr>
        <w:tc>
          <w:tcPr>
            <w:tcW w:w="2127" w:type="dxa"/>
            <w:tcBorders>
              <w:top w:val="single" w:sz="4" w:space="0" w:color="auto"/>
              <w:left w:val="single" w:sz="4" w:space="0" w:color="auto"/>
              <w:bottom w:val="single" w:sz="4" w:space="0" w:color="auto"/>
              <w:right w:val="single" w:sz="4" w:space="0" w:color="auto"/>
            </w:tcBorders>
            <w:shd w:val="clear" w:color="auto" w:fill="auto"/>
          </w:tcPr>
          <w:p w:rsidR="005D1706" w:rsidRPr="00950FCB" w:rsidRDefault="005D1706" w:rsidP="005D1706">
            <w:pPr>
              <w:rPr>
                <w:sz w:val="16"/>
                <w:szCs w:val="16"/>
              </w:rPr>
            </w:pPr>
            <w:r w:rsidRPr="00950FCB">
              <w:rPr>
                <w:sz w:val="16"/>
                <w:szCs w:val="16"/>
              </w:rPr>
              <w:t>Скорректированная стоимость</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5D1706" w:rsidRPr="00950FCB" w:rsidRDefault="005D1706" w:rsidP="005D1706">
            <w:pPr>
              <w:ind w:left="-108" w:right="-108"/>
              <w:jc w:val="center"/>
              <w:rPr>
                <w:sz w:val="16"/>
                <w:szCs w:val="16"/>
              </w:rPr>
            </w:pPr>
            <w:r w:rsidRPr="00950FCB">
              <w:rPr>
                <w:sz w:val="16"/>
                <w:szCs w:val="16"/>
              </w:rPr>
              <w:t>руб./кв. м</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5D1706" w:rsidRPr="00950FCB" w:rsidRDefault="005D1706" w:rsidP="005D1706">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1706" w:rsidRPr="00DC5C39" w:rsidRDefault="005D1706" w:rsidP="005D1706">
            <w:pPr>
              <w:jc w:val="center"/>
              <w:rPr>
                <w:sz w:val="16"/>
                <w:szCs w:val="16"/>
              </w:rPr>
            </w:pPr>
            <w:r w:rsidRPr="00DC5C39">
              <w:rPr>
                <w:sz w:val="16"/>
                <w:szCs w:val="16"/>
              </w:rPr>
              <w:t>38 000,00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5D1706" w:rsidRPr="00DC5C39" w:rsidRDefault="005D1706" w:rsidP="005D1706">
            <w:pPr>
              <w:jc w:val="center"/>
              <w:rPr>
                <w:sz w:val="16"/>
                <w:szCs w:val="16"/>
              </w:rPr>
            </w:pPr>
            <w:r w:rsidRPr="00DC5C39">
              <w:rPr>
                <w:sz w:val="16"/>
                <w:szCs w:val="16"/>
              </w:rPr>
              <w:t>35 000,00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D1706" w:rsidRPr="00DC5C39" w:rsidRDefault="005D1706" w:rsidP="005D1706">
            <w:pPr>
              <w:jc w:val="center"/>
              <w:rPr>
                <w:sz w:val="16"/>
                <w:szCs w:val="16"/>
              </w:rPr>
            </w:pPr>
            <w:r w:rsidRPr="00DC5C39">
              <w:rPr>
                <w:sz w:val="16"/>
                <w:szCs w:val="16"/>
              </w:rPr>
              <w:t>31 803,28</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5D1706" w:rsidRPr="00DC5C39" w:rsidRDefault="005D1706" w:rsidP="005D1706">
            <w:pPr>
              <w:jc w:val="center"/>
              <w:rPr>
                <w:sz w:val="16"/>
                <w:szCs w:val="16"/>
              </w:rPr>
            </w:pPr>
            <w:r w:rsidRPr="00DC5C39">
              <w:rPr>
                <w:sz w:val="16"/>
                <w:szCs w:val="16"/>
              </w:rPr>
              <w:t>29 761,37</w:t>
            </w:r>
          </w:p>
        </w:tc>
      </w:tr>
      <w:tr w:rsidR="002D5F36" w:rsidRPr="00950FCB" w:rsidTr="002D5F36">
        <w:trPr>
          <w:trHeight w:val="70"/>
        </w:trPr>
        <w:tc>
          <w:tcPr>
            <w:tcW w:w="2127"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172E7">
            <w:pPr>
              <w:rPr>
                <w:sz w:val="16"/>
                <w:szCs w:val="16"/>
              </w:rPr>
            </w:pPr>
            <w:r w:rsidRPr="00950FCB">
              <w:rPr>
                <w:sz w:val="16"/>
                <w:szCs w:val="16"/>
              </w:rPr>
              <w:t>Качество отделки</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172E7">
            <w:pPr>
              <w:ind w:left="-108" w:right="-108"/>
              <w:jc w:val="center"/>
              <w:rPr>
                <w:sz w:val="16"/>
                <w:szCs w:val="16"/>
              </w:rPr>
            </w:pP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2D5F36" w:rsidRDefault="002D5F36" w:rsidP="002172E7">
            <w:pPr>
              <w:ind w:left="-108" w:right="-71" w:firstLine="108"/>
              <w:jc w:val="center"/>
              <w:rPr>
                <w:sz w:val="16"/>
                <w:szCs w:val="16"/>
              </w:rPr>
            </w:pPr>
            <w:r w:rsidRPr="002D5F36">
              <w:rPr>
                <w:sz w:val="16"/>
                <w:szCs w:val="16"/>
              </w:rPr>
              <w:t xml:space="preserve">Серый ключ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DC5C39" w:rsidRDefault="002D5F36" w:rsidP="002172E7">
            <w:pPr>
              <w:jc w:val="center"/>
              <w:rPr>
                <w:sz w:val="16"/>
                <w:szCs w:val="16"/>
              </w:rPr>
            </w:pPr>
            <w:r w:rsidRPr="00DC5C39">
              <w:rPr>
                <w:sz w:val="16"/>
                <w:szCs w:val="16"/>
              </w:rPr>
              <w:t>Косметический ремонт</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2172E7">
            <w:pPr>
              <w:jc w:val="center"/>
              <w:rPr>
                <w:sz w:val="16"/>
                <w:szCs w:val="16"/>
              </w:rPr>
            </w:pPr>
            <w:r w:rsidRPr="00DC5C39">
              <w:rPr>
                <w:sz w:val="16"/>
                <w:szCs w:val="16"/>
              </w:rPr>
              <w:t>Требуется ремонт</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2D5F36" w:rsidRPr="00DC5C39" w:rsidRDefault="002D5F36" w:rsidP="002172E7">
            <w:pPr>
              <w:jc w:val="center"/>
              <w:rPr>
                <w:sz w:val="16"/>
                <w:szCs w:val="16"/>
              </w:rPr>
            </w:pPr>
            <w:r w:rsidRPr="00DC5C39">
              <w:rPr>
                <w:sz w:val="16"/>
                <w:szCs w:val="16"/>
              </w:rPr>
              <w:t>Хорошее</w:t>
            </w:r>
          </w:p>
        </w:tc>
        <w:tc>
          <w:tcPr>
            <w:tcW w:w="1419" w:type="dxa"/>
            <w:tcBorders>
              <w:top w:val="single" w:sz="4" w:space="0" w:color="auto"/>
              <w:left w:val="single" w:sz="4" w:space="0" w:color="auto"/>
              <w:bottom w:val="single" w:sz="4" w:space="0" w:color="auto"/>
              <w:right w:val="single" w:sz="4" w:space="0" w:color="auto"/>
            </w:tcBorders>
            <w:shd w:val="clear" w:color="auto" w:fill="auto"/>
          </w:tcPr>
          <w:p w:rsidR="002D5F36" w:rsidRPr="00DC5C39" w:rsidRDefault="002D5F36" w:rsidP="002172E7">
            <w:pPr>
              <w:jc w:val="center"/>
              <w:rPr>
                <w:sz w:val="16"/>
                <w:szCs w:val="16"/>
              </w:rPr>
            </w:pPr>
            <w:r w:rsidRPr="00DC5C39">
              <w:rPr>
                <w:sz w:val="16"/>
                <w:szCs w:val="16"/>
              </w:rPr>
              <w:t>Хорошее</w:t>
            </w:r>
          </w:p>
        </w:tc>
      </w:tr>
      <w:tr w:rsidR="002D5F36" w:rsidRPr="00950FCB" w:rsidTr="002D5F36">
        <w:trPr>
          <w:trHeight w:val="531"/>
        </w:trPr>
        <w:tc>
          <w:tcPr>
            <w:tcW w:w="2127"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F37A40">
            <w:pPr>
              <w:rPr>
                <w:sz w:val="16"/>
                <w:szCs w:val="16"/>
              </w:rPr>
            </w:pPr>
            <w:r w:rsidRPr="00950FCB">
              <w:rPr>
                <w:sz w:val="16"/>
                <w:szCs w:val="16"/>
              </w:rPr>
              <w:t>Коэффициент корректировки</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F37A40">
            <w:pPr>
              <w:ind w:left="-108" w:right="-108"/>
              <w:jc w:val="center"/>
              <w:rPr>
                <w:sz w:val="16"/>
                <w:szCs w:val="16"/>
              </w:rPr>
            </w:pPr>
            <w:r w:rsidRPr="00950FCB">
              <w:rPr>
                <w:sz w:val="16"/>
                <w:szCs w:val="16"/>
              </w:rPr>
              <w:t>Руб.</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F37A40">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DC5C39" w:rsidRDefault="002D5F36" w:rsidP="00D166B3">
            <w:pPr>
              <w:jc w:val="center"/>
            </w:pPr>
            <w:r w:rsidRPr="00DC5C39">
              <w:rPr>
                <w:sz w:val="16"/>
                <w:szCs w:val="16"/>
              </w:rPr>
              <w:t>-</w:t>
            </w:r>
            <w:r w:rsidR="00D166B3" w:rsidRPr="00DC5C39">
              <w:rPr>
                <w:sz w:val="16"/>
                <w:szCs w:val="16"/>
              </w:rPr>
              <w:t>6</w:t>
            </w:r>
            <w:r w:rsidRPr="00DC5C39">
              <w:rPr>
                <w:sz w:val="16"/>
                <w:szCs w:val="16"/>
              </w:rPr>
              <w:t>000 руб.</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2D5F36" w:rsidP="00CD05CE">
            <w:pPr>
              <w:jc w:val="center"/>
            </w:pPr>
            <w:r w:rsidRPr="00DC5C39">
              <w:rPr>
                <w:sz w:val="16"/>
                <w:szCs w:val="16"/>
              </w:rPr>
              <w:t>-</w:t>
            </w:r>
            <w:r w:rsidR="00D166B3" w:rsidRPr="00DC5C39">
              <w:rPr>
                <w:sz w:val="16"/>
                <w:szCs w:val="16"/>
              </w:rPr>
              <w:t>30</w:t>
            </w:r>
            <w:r w:rsidRPr="00DC5C39">
              <w:rPr>
                <w:sz w:val="16"/>
                <w:szCs w:val="16"/>
              </w:rPr>
              <w:t>00 руб.</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D166B3" w:rsidP="00CD05CE">
            <w:pPr>
              <w:jc w:val="center"/>
            </w:pPr>
            <w:r w:rsidRPr="00DC5C39">
              <w:rPr>
                <w:sz w:val="16"/>
                <w:szCs w:val="16"/>
              </w:rPr>
              <w:t>-9</w:t>
            </w:r>
            <w:r w:rsidR="002D5F36" w:rsidRPr="00DC5C39">
              <w:rPr>
                <w:sz w:val="16"/>
                <w:szCs w:val="16"/>
              </w:rPr>
              <w:t>000 руб.</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D166B3" w:rsidP="00CD05CE">
            <w:pPr>
              <w:jc w:val="center"/>
            </w:pPr>
            <w:r w:rsidRPr="00DC5C39">
              <w:rPr>
                <w:sz w:val="16"/>
                <w:szCs w:val="16"/>
              </w:rPr>
              <w:t>-9</w:t>
            </w:r>
            <w:r w:rsidR="002D5F36" w:rsidRPr="00DC5C39">
              <w:rPr>
                <w:sz w:val="16"/>
                <w:szCs w:val="16"/>
              </w:rPr>
              <w:t>000 руб.</w:t>
            </w:r>
          </w:p>
        </w:tc>
      </w:tr>
      <w:tr w:rsidR="002D5F36" w:rsidRPr="00950FCB" w:rsidTr="002D5F36">
        <w:trPr>
          <w:trHeight w:val="115"/>
        </w:trPr>
        <w:tc>
          <w:tcPr>
            <w:tcW w:w="2127"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172E7">
            <w:pPr>
              <w:rPr>
                <w:sz w:val="16"/>
                <w:szCs w:val="16"/>
              </w:rPr>
            </w:pPr>
            <w:r w:rsidRPr="00950FCB">
              <w:rPr>
                <w:sz w:val="16"/>
                <w:szCs w:val="16"/>
              </w:rPr>
              <w:t>Скорректированная стоимость</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2172E7">
            <w:pPr>
              <w:ind w:left="-108" w:right="-108"/>
              <w:jc w:val="center"/>
              <w:rPr>
                <w:sz w:val="16"/>
                <w:szCs w:val="16"/>
              </w:rPr>
            </w:pPr>
            <w:r w:rsidRPr="00950FCB">
              <w:rPr>
                <w:sz w:val="16"/>
                <w:szCs w:val="16"/>
              </w:rPr>
              <w:t>руб./кв. м</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2172E7">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DC5C39" w:rsidRDefault="00D166B3" w:rsidP="002172E7">
            <w:pPr>
              <w:jc w:val="center"/>
              <w:rPr>
                <w:sz w:val="16"/>
                <w:szCs w:val="16"/>
              </w:rPr>
            </w:pPr>
            <w:r w:rsidRPr="00DC5C39">
              <w:rPr>
                <w:sz w:val="16"/>
                <w:szCs w:val="16"/>
              </w:rPr>
              <w:t>32</w:t>
            </w:r>
            <w:r w:rsidR="00C82D45" w:rsidRPr="00DC5C39">
              <w:rPr>
                <w:sz w:val="16"/>
                <w:szCs w:val="16"/>
              </w:rPr>
              <w:t> 000,00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5D1706" w:rsidP="005D1706">
            <w:pPr>
              <w:jc w:val="center"/>
              <w:rPr>
                <w:sz w:val="16"/>
                <w:szCs w:val="16"/>
              </w:rPr>
            </w:pPr>
            <w:r w:rsidRPr="00DC5C39">
              <w:rPr>
                <w:sz w:val="16"/>
                <w:szCs w:val="16"/>
              </w:rPr>
              <w:t>32 000,00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5D1706" w:rsidP="002172E7">
            <w:pPr>
              <w:jc w:val="center"/>
              <w:rPr>
                <w:sz w:val="16"/>
                <w:szCs w:val="16"/>
              </w:rPr>
            </w:pPr>
            <w:r w:rsidRPr="00DC5C39">
              <w:rPr>
                <w:sz w:val="16"/>
                <w:szCs w:val="16"/>
              </w:rPr>
              <w:t>22 803,28</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C82D45" w:rsidP="005D1706">
            <w:pPr>
              <w:jc w:val="center"/>
              <w:rPr>
                <w:sz w:val="16"/>
                <w:szCs w:val="16"/>
              </w:rPr>
            </w:pPr>
            <w:r w:rsidRPr="00DC5C39">
              <w:rPr>
                <w:sz w:val="16"/>
                <w:szCs w:val="16"/>
              </w:rPr>
              <w:t>2</w:t>
            </w:r>
            <w:r w:rsidR="005D1706" w:rsidRPr="00DC5C39">
              <w:rPr>
                <w:sz w:val="16"/>
                <w:szCs w:val="16"/>
              </w:rPr>
              <w:t>0 761,37</w:t>
            </w:r>
          </w:p>
        </w:tc>
      </w:tr>
      <w:tr w:rsidR="002D5F36" w:rsidRPr="00950FCB" w:rsidTr="002D5F36">
        <w:trPr>
          <w:trHeight w:val="115"/>
        </w:trPr>
        <w:tc>
          <w:tcPr>
            <w:tcW w:w="2127"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DD7FD6">
            <w:pPr>
              <w:rPr>
                <w:sz w:val="16"/>
                <w:szCs w:val="16"/>
              </w:rPr>
            </w:pPr>
            <w:r w:rsidRPr="00950FCB">
              <w:rPr>
                <w:sz w:val="16"/>
                <w:szCs w:val="16"/>
              </w:rPr>
              <w:t>Рыночная стоимость объектов аналогов с учетом поправок</w:t>
            </w:r>
          </w:p>
        </w:tc>
        <w:tc>
          <w:tcPr>
            <w:tcW w:w="938" w:type="dxa"/>
            <w:tcBorders>
              <w:top w:val="single" w:sz="4" w:space="0" w:color="auto"/>
              <w:left w:val="single" w:sz="4" w:space="0" w:color="auto"/>
              <w:bottom w:val="single" w:sz="4" w:space="0" w:color="auto"/>
              <w:right w:val="single" w:sz="4" w:space="0" w:color="auto"/>
            </w:tcBorders>
            <w:shd w:val="clear" w:color="auto" w:fill="auto"/>
          </w:tcPr>
          <w:p w:rsidR="002D5F36" w:rsidRPr="00950FCB" w:rsidRDefault="002D5F36" w:rsidP="00DD7FD6">
            <w:pPr>
              <w:ind w:left="-108" w:right="-108"/>
              <w:jc w:val="center"/>
              <w:rPr>
                <w:sz w:val="16"/>
                <w:szCs w:val="16"/>
              </w:rPr>
            </w:pPr>
            <w:r w:rsidRPr="00950FCB">
              <w:rPr>
                <w:sz w:val="16"/>
                <w:szCs w:val="16"/>
              </w:rPr>
              <w:t>Руб.</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2D5F36" w:rsidP="00DD7FD6">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DC5C39" w:rsidRDefault="005D1706" w:rsidP="00DD7FD6">
            <w:pPr>
              <w:jc w:val="center"/>
              <w:rPr>
                <w:sz w:val="16"/>
                <w:szCs w:val="16"/>
              </w:rPr>
            </w:pPr>
            <w:r w:rsidRPr="00DC5C39">
              <w:rPr>
                <w:sz w:val="16"/>
                <w:szCs w:val="16"/>
              </w:rPr>
              <w:t>1 510 400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5D1706" w:rsidP="00DD7FD6">
            <w:pPr>
              <w:jc w:val="center"/>
              <w:rPr>
                <w:sz w:val="16"/>
                <w:szCs w:val="16"/>
              </w:rPr>
            </w:pPr>
            <w:r w:rsidRPr="00DC5C39">
              <w:rPr>
                <w:sz w:val="16"/>
                <w:szCs w:val="16"/>
              </w:rPr>
              <w:t>1 552 000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5D1706" w:rsidP="00DD7FD6">
            <w:pPr>
              <w:jc w:val="center"/>
              <w:rPr>
                <w:sz w:val="16"/>
                <w:szCs w:val="16"/>
              </w:rPr>
            </w:pPr>
            <w:r w:rsidRPr="00DC5C39">
              <w:rPr>
                <w:sz w:val="16"/>
                <w:szCs w:val="16"/>
              </w:rPr>
              <w:t>1 391 000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DC5C39" w:rsidRDefault="005D1706" w:rsidP="00DD7FD6">
            <w:pPr>
              <w:jc w:val="center"/>
              <w:rPr>
                <w:sz w:val="16"/>
                <w:szCs w:val="16"/>
              </w:rPr>
            </w:pPr>
            <w:r w:rsidRPr="00DC5C39">
              <w:rPr>
                <w:sz w:val="16"/>
                <w:szCs w:val="16"/>
              </w:rPr>
              <w:t>1 827 000</w:t>
            </w:r>
          </w:p>
        </w:tc>
      </w:tr>
      <w:tr w:rsidR="002D5F36" w:rsidRPr="00950FCB" w:rsidTr="002D5F36">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auto"/>
            <w:hideMark/>
          </w:tcPr>
          <w:p w:rsidR="002D5F36" w:rsidRPr="00950FCB" w:rsidRDefault="002D5F36" w:rsidP="0057684E">
            <w:pPr>
              <w:rPr>
                <w:sz w:val="16"/>
                <w:szCs w:val="16"/>
              </w:rPr>
            </w:pPr>
            <w:r w:rsidRPr="00950FCB">
              <w:rPr>
                <w:sz w:val="16"/>
                <w:szCs w:val="16"/>
              </w:rPr>
              <w:t xml:space="preserve">Среднеарифметическое значение скорректированной стоимости 1 кв. м. </w:t>
            </w:r>
            <w:r w:rsidRPr="00950FCB">
              <w:rPr>
                <w:b/>
                <w:sz w:val="16"/>
                <w:szCs w:val="16"/>
              </w:rPr>
              <w:t>без учета корректировки на площадь объекта</w:t>
            </w:r>
            <w:r w:rsidRPr="00950FCB">
              <w:rPr>
                <w:sz w:val="16"/>
                <w:szCs w:val="16"/>
              </w:rPr>
              <w:t xml:space="preserve"> (далее расчет №1)</w:t>
            </w:r>
          </w:p>
        </w:tc>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5F36" w:rsidRPr="00950FCB" w:rsidRDefault="002D5F36" w:rsidP="0057684E">
            <w:pPr>
              <w:ind w:left="-108" w:right="-108"/>
              <w:jc w:val="center"/>
              <w:rPr>
                <w:sz w:val="16"/>
                <w:szCs w:val="16"/>
              </w:rPr>
            </w:pPr>
            <w:r w:rsidRPr="00950FCB">
              <w:rPr>
                <w:sz w:val="16"/>
                <w:szCs w:val="16"/>
              </w:rPr>
              <w:t>руб./кв. м</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950FCB" w:rsidRDefault="00A00B0F" w:rsidP="00A00B0F">
            <w:pPr>
              <w:jc w:val="center"/>
              <w:rPr>
                <w:b/>
                <w:sz w:val="16"/>
                <w:szCs w:val="16"/>
              </w:rPr>
            </w:pPr>
            <w:r>
              <w:rPr>
                <w:b/>
                <w:sz w:val="16"/>
                <w:szCs w:val="16"/>
              </w:rPr>
              <w:t>26 891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D5F36" w:rsidRPr="00BA6B2D" w:rsidRDefault="002D5F36" w:rsidP="0057684E">
            <w:pPr>
              <w:jc w:val="center"/>
              <w:rPr>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2D5F36" w:rsidRPr="00BA6B2D" w:rsidRDefault="002D5F36" w:rsidP="0057684E">
            <w:pPr>
              <w:jc w:val="center"/>
              <w:rPr>
                <w:sz w:val="16"/>
                <w:szCs w:val="16"/>
              </w:rPr>
            </w:pPr>
          </w:p>
        </w:tc>
      </w:tr>
    </w:tbl>
    <w:p w:rsidR="008435D3" w:rsidRPr="00950FCB" w:rsidRDefault="008435D3" w:rsidP="008435D3">
      <w:pPr>
        <w:autoSpaceDE w:val="0"/>
        <w:autoSpaceDN w:val="0"/>
        <w:adjustRightInd w:val="0"/>
        <w:ind w:left="-284" w:right="-2" w:firstLine="568"/>
        <w:jc w:val="both"/>
        <w:rPr>
          <w:b/>
          <w:sz w:val="18"/>
          <w:szCs w:val="18"/>
        </w:rPr>
      </w:pPr>
    </w:p>
    <w:p w:rsidR="008435D3" w:rsidRPr="00950FCB" w:rsidRDefault="008435D3" w:rsidP="008435D3">
      <w:pPr>
        <w:autoSpaceDE w:val="0"/>
        <w:autoSpaceDN w:val="0"/>
        <w:adjustRightInd w:val="0"/>
        <w:ind w:left="-284" w:right="-2" w:firstLine="568"/>
        <w:jc w:val="both"/>
        <w:rPr>
          <w:b/>
          <w:bCs/>
          <w:sz w:val="18"/>
          <w:szCs w:val="18"/>
        </w:rPr>
      </w:pPr>
      <w:r w:rsidRPr="00950FCB">
        <w:rPr>
          <w:b/>
          <w:sz w:val="18"/>
          <w:szCs w:val="18"/>
        </w:rPr>
        <w:t>Расчет №1. По  стоимости 1 м</w:t>
      </w:r>
      <w:r w:rsidRPr="00950FCB">
        <w:rPr>
          <w:b/>
          <w:sz w:val="18"/>
          <w:szCs w:val="18"/>
          <w:vertAlign w:val="superscript"/>
        </w:rPr>
        <w:t>2</w:t>
      </w:r>
      <w:r w:rsidRPr="00950FCB">
        <w:rPr>
          <w:b/>
          <w:sz w:val="18"/>
          <w:szCs w:val="18"/>
        </w:rPr>
        <w:t xml:space="preserve"> общей площади с использованием простого регрессионного анализа </w:t>
      </w:r>
    </w:p>
    <w:p w:rsidR="008435D3" w:rsidRPr="00950FCB" w:rsidRDefault="008435D3" w:rsidP="008435D3">
      <w:pPr>
        <w:ind w:left="-284" w:right="-2" w:firstLine="567"/>
        <w:jc w:val="both"/>
        <w:rPr>
          <w:sz w:val="18"/>
          <w:szCs w:val="18"/>
        </w:rPr>
      </w:pPr>
      <w:r w:rsidRPr="00950FCB">
        <w:rPr>
          <w:sz w:val="18"/>
          <w:szCs w:val="18"/>
        </w:rPr>
        <w:t xml:space="preserve">Линейный регрессионный анализ заключается в подборе графика для набора наблюдений с помощью метода наименьших квадратов. Регрессия используется для анализа воздействия на отдельную зависимую переменную значений одной или более независимых переменных. Например, на рыночную стоимость объекта  влияет множество факторов, таких как площадь объекта оценки, соотношение жилой площади к подсобной, площадь кухни и т.д. Регрессия пропорционально распределяет меру качества по этим факторам на основе данных об известных аналогах продаж объектов. Результаты регрессии использованы для предсказания рыночной стоимости  нового объекта. </w:t>
      </w:r>
    </w:p>
    <w:p w:rsidR="008435D3" w:rsidRPr="00950FCB" w:rsidRDefault="008435D3" w:rsidP="008435D3">
      <w:pPr>
        <w:ind w:left="-284" w:right="-2" w:firstLine="567"/>
        <w:jc w:val="both"/>
        <w:rPr>
          <w:sz w:val="18"/>
          <w:szCs w:val="18"/>
        </w:rPr>
      </w:pPr>
      <w:r w:rsidRPr="00950FCB">
        <w:rPr>
          <w:sz w:val="18"/>
          <w:szCs w:val="18"/>
        </w:rPr>
        <w:t xml:space="preserve">При расчете стоимости был произведен регрессионный анализ данных отобранных аналогов. По этим данным об объектах аналогах, был построен точечный график </w:t>
      </w:r>
      <w:r w:rsidRPr="00950FCB">
        <w:rPr>
          <w:b/>
          <w:sz w:val="18"/>
          <w:szCs w:val="18"/>
        </w:rPr>
        <w:t>у=</w:t>
      </w:r>
      <w:r w:rsidRPr="00950FCB">
        <w:rPr>
          <w:b/>
          <w:sz w:val="18"/>
          <w:szCs w:val="18"/>
          <w:lang w:val="en-US"/>
        </w:rPr>
        <w:t>f</w:t>
      </w:r>
      <w:r w:rsidRPr="00950FCB">
        <w:rPr>
          <w:b/>
          <w:sz w:val="18"/>
          <w:szCs w:val="18"/>
        </w:rPr>
        <w:t>(х)</w:t>
      </w:r>
      <w:r w:rsidRPr="00950FCB">
        <w:rPr>
          <w:sz w:val="18"/>
          <w:szCs w:val="18"/>
        </w:rPr>
        <w:t xml:space="preserve">, где </w:t>
      </w:r>
      <w:r w:rsidRPr="00950FCB">
        <w:rPr>
          <w:b/>
          <w:sz w:val="18"/>
          <w:szCs w:val="18"/>
        </w:rPr>
        <w:t>х</w:t>
      </w:r>
      <w:r w:rsidRPr="00950FCB">
        <w:rPr>
          <w:sz w:val="18"/>
          <w:szCs w:val="18"/>
        </w:rPr>
        <w:t xml:space="preserve"> – общая площадь объекта аналога; у – цена объекта аналога. </w:t>
      </w:r>
    </w:p>
    <w:p w:rsidR="008435D3" w:rsidRPr="00950FCB" w:rsidRDefault="008435D3" w:rsidP="008435D3">
      <w:pPr>
        <w:ind w:left="-284" w:right="-2" w:firstLine="567"/>
        <w:jc w:val="both"/>
        <w:rPr>
          <w:sz w:val="18"/>
          <w:szCs w:val="18"/>
        </w:rPr>
      </w:pPr>
      <w:r w:rsidRPr="00950FCB">
        <w:rPr>
          <w:sz w:val="18"/>
          <w:szCs w:val="18"/>
        </w:rPr>
        <w:t xml:space="preserve">Регрессионный анализ используется для подбора  математической формулы, наилучшим образом описывающей анализируемые значения. </w:t>
      </w:r>
    </w:p>
    <w:p w:rsidR="008435D3" w:rsidRPr="00950FCB" w:rsidRDefault="008435D3" w:rsidP="008435D3">
      <w:pPr>
        <w:ind w:left="-284" w:right="-2" w:firstLine="567"/>
        <w:jc w:val="both"/>
        <w:rPr>
          <w:sz w:val="18"/>
          <w:szCs w:val="18"/>
        </w:rPr>
      </w:pPr>
      <w:r w:rsidRPr="00950FCB">
        <w:rPr>
          <w:sz w:val="18"/>
          <w:szCs w:val="18"/>
        </w:rPr>
        <w:t>По совокупности значений y</w:t>
      </w:r>
      <w:r w:rsidRPr="00950FCB">
        <w:rPr>
          <w:sz w:val="18"/>
          <w:szCs w:val="18"/>
          <w:vertAlign w:val="subscript"/>
        </w:rPr>
        <w:t>k</w:t>
      </w:r>
      <w:r w:rsidRPr="00950FCB">
        <w:rPr>
          <w:sz w:val="18"/>
          <w:szCs w:val="18"/>
        </w:rPr>
        <w:t xml:space="preserve"> подбирается функция f(x</w:t>
      </w:r>
      <w:r w:rsidRPr="00950FCB">
        <w:rPr>
          <w:sz w:val="18"/>
          <w:szCs w:val="18"/>
          <w:vertAlign w:val="subscript"/>
        </w:rPr>
        <w:t>k</w:t>
      </w:r>
      <w:r w:rsidRPr="00950FCB">
        <w:rPr>
          <w:sz w:val="18"/>
          <w:szCs w:val="18"/>
        </w:rPr>
        <w:t>, a0, a1, … , an), которой зависимость Y(x) отображается с минимальной погрешностью. Отсюда следует условие приближения:</w:t>
      </w:r>
    </w:p>
    <w:p w:rsidR="008435D3" w:rsidRPr="00950FCB" w:rsidRDefault="008435D3" w:rsidP="008435D3">
      <w:pPr>
        <w:ind w:left="-284" w:right="-2" w:firstLine="851"/>
        <w:jc w:val="both"/>
        <w:rPr>
          <w:b/>
          <w:sz w:val="18"/>
          <w:szCs w:val="18"/>
        </w:rPr>
      </w:pPr>
      <w:r w:rsidRPr="00950FCB">
        <w:rPr>
          <w:b/>
          <w:sz w:val="18"/>
          <w:szCs w:val="18"/>
          <w:lang w:val="en-US"/>
        </w:rPr>
        <w:t>y</w:t>
      </w:r>
      <w:r w:rsidRPr="00950FCB">
        <w:rPr>
          <w:b/>
          <w:sz w:val="18"/>
          <w:szCs w:val="18"/>
          <w:vertAlign w:val="subscript"/>
          <w:lang w:val="en-US"/>
        </w:rPr>
        <w:t>k</w:t>
      </w:r>
      <w:r w:rsidRPr="00950FCB">
        <w:rPr>
          <w:b/>
          <w:sz w:val="18"/>
          <w:szCs w:val="18"/>
        </w:rPr>
        <w:t xml:space="preserve"> = </w:t>
      </w:r>
      <w:r w:rsidRPr="00950FCB">
        <w:rPr>
          <w:b/>
          <w:sz w:val="18"/>
          <w:szCs w:val="18"/>
          <w:lang w:val="en-US"/>
        </w:rPr>
        <w:t>f</w:t>
      </w:r>
      <w:r w:rsidRPr="00950FCB">
        <w:rPr>
          <w:b/>
          <w:sz w:val="18"/>
          <w:szCs w:val="18"/>
        </w:rPr>
        <w:t>(</w:t>
      </w:r>
      <w:r w:rsidRPr="00950FCB">
        <w:rPr>
          <w:b/>
          <w:sz w:val="18"/>
          <w:szCs w:val="18"/>
          <w:lang w:val="en-US"/>
        </w:rPr>
        <w:t>x</w:t>
      </w:r>
      <w:r w:rsidRPr="00950FCB">
        <w:rPr>
          <w:b/>
          <w:sz w:val="18"/>
          <w:szCs w:val="18"/>
          <w:vertAlign w:val="subscript"/>
          <w:lang w:val="en-US"/>
        </w:rPr>
        <w:t>k</w:t>
      </w:r>
      <w:r w:rsidRPr="00950FCB">
        <w:rPr>
          <w:b/>
          <w:sz w:val="18"/>
          <w:szCs w:val="18"/>
        </w:rPr>
        <w:t xml:space="preserve">, </w:t>
      </w:r>
      <w:r w:rsidRPr="00950FCB">
        <w:rPr>
          <w:b/>
          <w:sz w:val="18"/>
          <w:szCs w:val="18"/>
          <w:lang w:val="en-US"/>
        </w:rPr>
        <w:t>a</w:t>
      </w:r>
      <w:r w:rsidRPr="00950FCB">
        <w:rPr>
          <w:b/>
          <w:sz w:val="18"/>
          <w:szCs w:val="18"/>
        </w:rPr>
        <w:t xml:space="preserve">0, </w:t>
      </w:r>
      <w:r w:rsidRPr="00950FCB">
        <w:rPr>
          <w:b/>
          <w:sz w:val="18"/>
          <w:szCs w:val="18"/>
          <w:lang w:val="en-US"/>
        </w:rPr>
        <w:t>a</w:t>
      </w:r>
      <w:r w:rsidRPr="00950FCB">
        <w:rPr>
          <w:b/>
          <w:sz w:val="18"/>
          <w:szCs w:val="18"/>
        </w:rPr>
        <w:t xml:space="preserve">1, … , </w:t>
      </w:r>
      <w:r w:rsidRPr="00950FCB">
        <w:rPr>
          <w:b/>
          <w:sz w:val="18"/>
          <w:szCs w:val="18"/>
          <w:lang w:val="en-US"/>
        </w:rPr>
        <w:t>an</w:t>
      </w:r>
      <w:r w:rsidRPr="00950FCB">
        <w:rPr>
          <w:b/>
          <w:sz w:val="18"/>
          <w:szCs w:val="18"/>
        </w:rPr>
        <w:t>) + δ</w:t>
      </w:r>
      <w:r w:rsidRPr="00950FCB">
        <w:rPr>
          <w:b/>
          <w:sz w:val="18"/>
          <w:szCs w:val="18"/>
          <w:vertAlign w:val="subscript"/>
          <w:lang w:val="en-US"/>
        </w:rPr>
        <w:t>k</w:t>
      </w:r>
      <w:r w:rsidRPr="00950FCB">
        <w:rPr>
          <w:b/>
          <w:sz w:val="18"/>
          <w:szCs w:val="18"/>
        </w:rPr>
        <w:t>.</w:t>
      </w:r>
    </w:p>
    <w:p w:rsidR="008435D3" w:rsidRPr="00950FCB" w:rsidRDefault="008435D3" w:rsidP="008435D3">
      <w:pPr>
        <w:ind w:left="-284" w:right="-2" w:firstLine="567"/>
        <w:jc w:val="both"/>
        <w:rPr>
          <w:sz w:val="18"/>
          <w:szCs w:val="18"/>
        </w:rPr>
      </w:pPr>
      <w:r w:rsidRPr="00950FCB">
        <w:rPr>
          <w:sz w:val="18"/>
          <w:szCs w:val="18"/>
        </w:rPr>
        <w:t>Функция f(x</w:t>
      </w:r>
      <w:r w:rsidRPr="00950FCB">
        <w:rPr>
          <w:sz w:val="18"/>
          <w:szCs w:val="18"/>
          <w:vertAlign w:val="subscript"/>
        </w:rPr>
        <w:t>k</w:t>
      </w:r>
      <w:r w:rsidRPr="00950FCB">
        <w:rPr>
          <w:sz w:val="18"/>
          <w:szCs w:val="18"/>
        </w:rPr>
        <w:t>, a0, a1, … , an) является регрессией величины y на величину х. Регрессионный анализ предусматривает задание вида функции f(x</w:t>
      </w:r>
      <w:r w:rsidRPr="00950FCB">
        <w:rPr>
          <w:sz w:val="18"/>
          <w:szCs w:val="18"/>
          <w:vertAlign w:val="subscript"/>
        </w:rPr>
        <w:t>k</w:t>
      </w:r>
      <w:r w:rsidRPr="00950FCB">
        <w:rPr>
          <w:sz w:val="18"/>
          <w:szCs w:val="18"/>
        </w:rPr>
        <w:t>, a0, a1, … , an) и определение численных значений ее параметров a0, a1, … , an, обеспечивающих наименьшую погрешность приближения к множеству значений y</w:t>
      </w:r>
      <w:r w:rsidRPr="00950FCB">
        <w:rPr>
          <w:sz w:val="18"/>
          <w:szCs w:val="18"/>
          <w:vertAlign w:val="subscript"/>
        </w:rPr>
        <w:t>k</w:t>
      </w:r>
      <w:r w:rsidRPr="00950FCB">
        <w:rPr>
          <w:sz w:val="18"/>
          <w:szCs w:val="18"/>
        </w:rPr>
        <w:t xml:space="preserve">. Погрешность приближения вычисляется </w:t>
      </w:r>
      <w:r w:rsidRPr="00950FCB">
        <w:rPr>
          <w:i/>
          <w:sz w:val="18"/>
          <w:szCs w:val="18"/>
        </w:rPr>
        <w:t xml:space="preserve">методом наименьших квадратов </w:t>
      </w:r>
      <w:r w:rsidRPr="00950FCB">
        <w:rPr>
          <w:sz w:val="18"/>
          <w:szCs w:val="18"/>
        </w:rPr>
        <w:t xml:space="preserve">(МНК). Для этого выполняется минимизация функции квадратов остаточных ошибок по формуле: </w:t>
      </w:r>
    </w:p>
    <w:p w:rsidR="008435D3" w:rsidRPr="00950FCB" w:rsidRDefault="008435D3" w:rsidP="008435D3">
      <w:pPr>
        <w:ind w:left="-284" w:right="-2" w:firstLine="851"/>
        <w:jc w:val="center"/>
        <w:rPr>
          <w:b/>
          <w:sz w:val="18"/>
          <w:szCs w:val="18"/>
          <w:lang w:val="en-US"/>
        </w:rPr>
      </w:pPr>
      <w:r w:rsidRPr="00950FCB">
        <w:rPr>
          <w:b/>
          <w:sz w:val="18"/>
          <w:szCs w:val="18"/>
        </w:rPr>
        <w:t>δ</w:t>
      </w:r>
      <w:r w:rsidRPr="00950FCB">
        <w:rPr>
          <w:b/>
          <w:sz w:val="18"/>
          <w:szCs w:val="18"/>
        </w:rPr>
        <w:t></w:t>
      </w:r>
      <w:r w:rsidRPr="00950FCB">
        <w:rPr>
          <w:b/>
          <w:sz w:val="18"/>
          <w:szCs w:val="18"/>
          <w:lang w:val="en-US"/>
        </w:rPr>
        <w:t>(a0, a1, … , an) =</w:t>
      </w:r>
      <w:r w:rsidRPr="00950FCB">
        <w:rPr>
          <w:b/>
          <w:sz w:val="18"/>
          <w:szCs w:val="18"/>
        </w:rPr>
        <w:object w:dxaOrig="38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20.5pt" o:ole="">
            <v:imagedata r:id="rId65" o:title=""/>
          </v:shape>
          <o:OLEObject Type="Embed" ProgID="Equation.3" ShapeID="_x0000_i1025" DrawAspect="Content" ObjectID="_1642850881" r:id="rId66"/>
        </w:object>
      </w:r>
      <w:r w:rsidRPr="00950FCB">
        <w:rPr>
          <w:b/>
          <w:sz w:val="18"/>
          <w:szCs w:val="18"/>
          <w:lang w:val="en-US"/>
        </w:rPr>
        <w:t>[f(x</w:t>
      </w:r>
      <w:r w:rsidRPr="00950FCB">
        <w:rPr>
          <w:b/>
          <w:sz w:val="18"/>
          <w:szCs w:val="18"/>
          <w:vertAlign w:val="subscript"/>
          <w:lang w:val="en-US"/>
        </w:rPr>
        <w:t>k</w:t>
      </w:r>
      <w:r w:rsidRPr="00950FCB">
        <w:rPr>
          <w:b/>
          <w:sz w:val="18"/>
          <w:szCs w:val="18"/>
          <w:lang w:val="en-US"/>
        </w:rPr>
        <w:t>, a0, a1, … , an) - y</w:t>
      </w:r>
      <w:r w:rsidRPr="00950FCB">
        <w:rPr>
          <w:b/>
          <w:sz w:val="18"/>
          <w:szCs w:val="18"/>
          <w:vertAlign w:val="subscript"/>
          <w:lang w:val="en-US"/>
        </w:rPr>
        <w:t>k</w:t>
      </w:r>
      <w:r w:rsidRPr="00950FCB">
        <w:rPr>
          <w:b/>
          <w:sz w:val="18"/>
          <w:szCs w:val="18"/>
          <w:lang w:val="en-US"/>
        </w:rPr>
        <w:t>]</w:t>
      </w:r>
      <w:r w:rsidRPr="00950FCB">
        <w:rPr>
          <w:b/>
          <w:sz w:val="18"/>
          <w:szCs w:val="18"/>
          <w:vertAlign w:val="superscript"/>
          <w:lang w:val="en-US"/>
        </w:rPr>
        <w:t>2</w:t>
      </w:r>
      <w:r w:rsidRPr="00950FCB">
        <w:rPr>
          <w:b/>
          <w:sz w:val="18"/>
          <w:szCs w:val="18"/>
          <w:lang w:val="en-US"/>
        </w:rPr>
        <w:t>.</w:t>
      </w:r>
    </w:p>
    <w:p w:rsidR="008435D3" w:rsidRPr="00950FCB" w:rsidRDefault="008435D3" w:rsidP="008435D3">
      <w:pPr>
        <w:ind w:left="-284" w:right="-2" w:firstLine="567"/>
        <w:jc w:val="both"/>
        <w:rPr>
          <w:sz w:val="18"/>
          <w:szCs w:val="18"/>
        </w:rPr>
      </w:pPr>
      <w:r w:rsidRPr="00950FCB">
        <w:rPr>
          <w:sz w:val="18"/>
          <w:szCs w:val="18"/>
        </w:rPr>
        <w:lastRenderedPageBreak/>
        <w:t>Для определения параметров a0, a1, … , an функция остаточных ошибок дифференцируется по всем параметрам, полученные уравнения частных производных приравниваются нулю и решаются в совокупности относительно всех значений параметров</w:t>
      </w:r>
    </w:p>
    <w:p w:rsidR="008435D3" w:rsidRPr="00950FCB" w:rsidRDefault="008435D3" w:rsidP="008435D3">
      <w:pPr>
        <w:ind w:left="-284" w:right="-2" w:firstLine="567"/>
        <w:jc w:val="both"/>
        <w:rPr>
          <w:sz w:val="18"/>
          <w:szCs w:val="18"/>
        </w:rPr>
      </w:pPr>
      <w:r w:rsidRPr="00950FCB">
        <w:rPr>
          <w:sz w:val="18"/>
          <w:szCs w:val="18"/>
        </w:rPr>
        <w:t>Линия тренда построенная по точечному графику у=</w:t>
      </w:r>
      <w:r w:rsidRPr="00950FCB">
        <w:rPr>
          <w:sz w:val="18"/>
          <w:szCs w:val="18"/>
          <w:lang w:val="en-US"/>
        </w:rPr>
        <w:t>f</w:t>
      </w:r>
      <w:r w:rsidRPr="00950FCB">
        <w:rPr>
          <w:sz w:val="18"/>
          <w:szCs w:val="18"/>
        </w:rPr>
        <w:t xml:space="preserve">(х) описывается аппроксимирующей экспоненциальной функцией следующего вида: </w:t>
      </w:r>
    </w:p>
    <w:p w:rsidR="008435D3" w:rsidRPr="00950FCB" w:rsidRDefault="008435D3" w:rsidP="008435D3">
      <w:pPr>
        <w:ind w:right="-2"/>
        <w:jc w:val="center"/>
        <w:rPr>
          <w:sz w:val="18"/>
          <w:szCs w:val="18"/>
        </w:rPr>
      </w:pPr>
      <w:r w:rsidRPr="00950FCB">
        <w:rPr>
          <w:b/>
          <w:sz w:val="18"/>
          <w:szCs w:val="18"/>
        </w:rPr>
        <w:t>Y (Ц</w:t>
      </w:r>
      <w:r w:rsidRPr="00950FCB">
        <w:rPr>
          <w:sz w:val="18"/>
          <w:szCs w:val="18"/>
        </w:rPr>
        <w:t>1м.кв.</w:t>
      </w:r>
      <w:r w:rsidRPr="00950FCB">
        <w:rPr>
          <w:b/>
          <w:sz w:val="18"/>
          <w:szCs w:val="18"/>
        </w:rPr>
        <w:t xml:space="preserve">) = b*exp(-q*x), </w:t>
      </w:r>
      <w:r w:rsidRPr="00950FCB">
        <w:rPr>
          <w:sz w:val="18"/>
          <w:szCs w:val="18"/>
        </w:rPr>
        <w:t>где</w:t>
      </w:r>
    </w:p>
    <w:p w:rsidR="008435D3" w:rsidRPr="00950FCB" w:rsidRDefault="008435D3" w:rsidP="008435D3">
      <w:pPr>
        <w:ind w:right="-2"/>
        <w:jc w:val="both"/>
        <w:rPr>
          <w:sz w:val="18"/>
          <w:szCs w:val="18"/>
        </w:rPr>
      </w:pPr>
      <w:r w:rsidRPr="00950FCB">
        <w:rPr>
          <w:sz w:val="18"/>
          <w:szCs w:val="18"/>
        </w:rPr>
        <w:t xml:space="preserve">константы b и q определяются методом наименьших квадратов с использованием программного продукта </w:t>
      </w:r>
      <w:r w:rsidRPr="00950FCB">
        <w:rPr>
          <w:sz w:val="18"/>
          <w:szCs w:val="18"/>
          <w:lang w:val="en-US"/>
        </w:rPr>
        <w:t>Microsoft</w:t>
      </w:r>
      <w:r w:rsidRPr="00950FCB">
        <w:rPr>
          <w:sz w:val="18"/>
          <w:szCs w:val="18"/>
        </w:rPr>
        <w:t xml:space="preserve"> </w:t>
      </w:r>
      <w:r w:rsidRPr="00950FCB">
        <w:rPr>
          <w:sz w:val="18"/>
          <w:szCs w:val="18"/>
          <w:lang w:val="en-US"/>
        </w:rPr>
        <w:t>Excel</w:t>
      </w:r>
      <w:r w:rsidRPr="00950FCB">
        <w:rPr>
          <w:sz w:val="18"/>
          <w:szCs w:val="18"/>
        </w:rPr>
        <w:t>:</w:t>
      </w:r>
    </w:p>
    <w:p w:rsidR="008435D3" w:rsidRPr="00950FCB" w:rsidRDefault="008435D3" w:rsidP="008435D3">
      <w:pPr>
        <w:ind w:right="-2"/>
        <w:jc w:val="center"/>
        <w:rPr>
          <w:b/>
          <w:bCs/>
          <w:sz w:val="22"/>
          <w:szCs w:val="22"/>
        </w:rPr>
      </w:pPr>
      <w:r w:rsidRPr="00950FCB">
        <w:rPr>
          <w:b/>
          <w:sz w:val="18"/>
          <w:szCs w:val="18"/>
          <w:lang w:val="en-US"/>
        </w:rPr>
        <w:t>b</w:t>
      </w:r>
      <w:r w:rsidRPr="00950FCB">
        <w:rPr>
          <w:b/>
          <w:sz w:val="18"/>
          <w:szCs w:val="18"/>
        </w:rPr>
        <w:t xml:space="preserve"> =</w:t>
      </w:r>
      <w:r w:rsidR="00C82D45">
        <w:rPr>
          <w:b/>
          <w:sz w:val="18"/>
          <w:szCs w:val="18"/>
        </w:rPr>
        <w:t xml:space="preserve"> </w:t>
      </w:r>
      <w:r w:rsidR="00DC5C39">
        <w:rPr>
          <w:b/>
          <w:sz w:val="18"/>
          <w:szCs w:val="18"/>
        </w:rPr>
        <w:t>50885,98488</w:t>
      </w:r>
    </w:p>
    <w:p w:rsidR="008435D3" w:rsidRPr="00950FCB" w:rsidRDefault="008435D3" w:rsidP="008435D3">
      <w:pPr>
        <w:ind w:right="-2"/>
        <w:jc w:val="center"/>
        <w:rPr>
          <w:b/>
          <w:sz w:val="18"/>
          <w:szCs w:val="18"/>
        </w:rPr>
      </w:pPr>
      <w:r w:rsidRPr="00950FCB">
        <w:rPr>
          <w:b/>
          <w:sz w:val="18"/>
          <w:szCs w:val="18"/>
        </w:rPr>
        <w:t xml:space="preserve">-q = </w:t>
      </w:r>
      <w:r w:rsidR="00D9489C" w:rsidRPr="00950FCB">
        <w:rPr>
          <w:b/>
          <w:sz w:val="18"/>
          <w:szCs w:val="18"/>
        </w:rPr>
        <w:t>0,0</w:t>
      </w:r>
      <w:r w:rsidR="00DC5C39">
        <w:rPr>
          <w:b/>
          <w:sz w:val="18"/>
          <w:szCs w:val="18"/>
        </w:rPr>
        <w:t>10735105</w:t>
      </w:r>
    </w:p>
    <w:p w:rsidR="008435D3" w:rsidRPr="00950FCB" w:rsidRDefault="00A00B0F" w:rsidP="008435D3">
      <w:pPr>
        <w:jc w:val="center"/>
        <w:rPr>
          <w:sz w:val="18"/>
          <w:szCs w:val="18"/>
        </w:rPr>
      </w:pPr>
      <w:r>
        <w:rPr>
          <w:noProof/>
        </w:rPr>
        <w:drawing>
          <wp:inline distT="0" distB="0" distL="0" distR="0" wp14:anchorId="2E1E73B4" wp14:editId="5CDC5D03">
            <wp:extent cx="5581650" cy="2978150"/>
            <wp:effectExtent l="0" t="0" r="38100" b="3175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8435D3" w:rsidRPr="00950FCB" w:rsidRDefault="006D17E0" w:rsidP="008435D3">
      <w:pPr>
        <w:ind w:left="-284" w:right="-2" w:firstLine="568"/>
        <w:jc w:val="both"/>
        <w:rPr>
          <w:sz w:val="18"/>
          <w:szCs w:val="18"/>
        </w:rPr>
      </w:pPr>
      <w:hyperlink r:id="rId68" w:history="1">
        <w:r w:rsidR="008435D3" w:rsidRPr="00950FCB">
          <w:rPr>
            <w:rStyle w:val="acicollapsed1"/>
            <w:sz w:val="18"/>
            <w:szCs w:val="18"/>
          </w:rPr>
          <w:t>Значение R в квадрате. Число от 0 до 1, которое отражает близость значений линии тренда к фактическим данным. Линия тренда наиболее соответствует действительности, когда значение R в квадрате близко к 1. Оно также называется квадратом смешанной корреляции</w:t>
        </w:r>
      </w:hyperlink>
      <w:r w:rsidR="008435D3" w:rsidRPr="00950FCB">
        <w:rPr>
          <w:sz w:val="18"/>
          <w:szCs w:val="18"/>
        </w:rPr>
        <w:t>.</w:t>
      </w:r>
    </w:p>
    <w:p w:rsidR="008435D3" w:rsidRPr="00950FCB" w:rsidRDefault="008435D3" w:rsidP="008435D3">
      <w:pPr>
        <w:ind w:right="-2" w:firstLine="567"/>
        <w:rPr>
          <w:sz w:val="18"/>
          <w:szCs w:val="18"/>
        </w:rPr>
      </w:pPr>
      <w:r w:rsidRPr="00950FCB">
        <w:rPr>
          <w:sz w:val="18"/>
          <w:szCs w:val="18"/>
        </w:rPr>
        <w:t>Расчет ведется по формуле:</w:t>
      </w:r>
    </w:p>
    <w:p w:rsidR="008435D3" w:rsidRPr="00950FCB" w:rsidRDefault="008435D3" w:rsidP="008435D3">
      <w:pPr>
        <w:pStyle w:val="22"/>
        <w:ind w:right="-144" w:firstLine="0"/>
        <w:jc w:val="center"/>
        <w:rPr>
          <w:sz w:val="18"/>
          <w:szCs w:val="18"/>
        </w:rPr>
      </w:pPr>
      <w:r w:rsidRPr="00950FCB">
        <w:rPr>
          <w:b/>
          <w:sz w:val="18"/>
          <w:szCs w:val="18"/>
        </w:rPr>
        <w:t xml:space="preserve">РС = </w:t>
      </w:r>
      <w:r w:rsidRPr="00950FCB">
        <w:rPr>
          <w:b/>
          <w:sz w:val="18"/>
          <w:szCs w:val="18"/>
          <w:lang w:val="en-US"/>
        </w:rPr>
        <w:t>F</w:t>
      </w:r>
      <w:r w:rsidRPr="00950FCB">
        <w:rPr>
          <w:b/>
          <w:sz w:val="18"/>
          <w:szCs w:val="18"/>
          <w:vertAlign w:val="subscript"/>
        </w:rPr>
        <w:t>общ.</w:t>
      </w:r>
      <w:r w:rsidRPr="00950FCB">
        <w:rPr>
          <w:b/>
          <w:sz w:val="18"/>
          <w:szCs w:val="18"/>
        </w:rPr>
        <w:t xml:space="preserve"> </w:t>
      </w:r>
      <w:r w:rsidRPr="00950FCB">
        <w:rPr>
          <w:b/>
          <w:sz w:val="18"/>
          <w:szCs w:val="18"/>
        </w:rPr>
        <w:sym w:font="Symbol" w:char="F0B4"/>
      </w:r>
      <w:r w:rsidRPr="00950FCB">
        <w:rPr>
          <w:b/>
          <w:sz w:val="18"/>
          <w:szCs w:val="18"/>
        </w:rPr>
        <w:t xml:space="preserve"> Ц</w:t>
      </w:r>
      <w:r w:rsidRPr="00950FCB">
        <w:rPr>
          <w:b/>
          <w:sz w:val="18"/>
          <w:szCs w:val="18"/>
          <w:vertAlign w:val="subscript"/>
        </w:rPr>
        <w:t>1м.кв.</w:t>
      </w:r>
      <w:r w:rsidRPr="00950FCB">
        <w:rPr>
          <w:b/>
          <w:sz w:val="18"/>
          <w:szCs w:val="18"/>
        </w:rPr>
        <w:t xml:space="preserve"> </w:t>
      </w:r>
    </w:p>
    <w:p w:rsidR="008435D3" w:rsidRPr="00950FCB" w:rsidRDefault="008435D3" w:rsidP="008435D3">
      <w:pPr>
        <w:pStyle w:val="22"/>
        <w:ind w:right="-144" w:firstLine="0"/>
        <w:rPr>
          <w:sz w:val="18"/>
          <w:szCs w:val="18"/>
        </w:rPr>
      </w:pPr>
      <w:r w:rsidRPr="00950FCB">
        <w:rPr>
          <w:sz w:val="18"/>
          <w:szCs w:val="18"/>
        </w:rPr>
        <w:t xml:space="preserve">где, </w:t>
      </w:r>
    </w:p>
    <w:p w:rsidR="008435D3" w:rsidRPr="00950FCB" w:rsidRDefault="008435D3" w:rsidP="008435D3">
      <w:pPr>
        <w:pStyle w:val="22"/>
        <w:ind w:right="-144" w:firstLine="0"/>
        <w:rPr>
          <w:sz w:val="18"/>
          <w:szCs w:val="18"/>
        </w:rPr>
      </w:pPr>
      <w:r w:rsidRPr="00950FCB">
        <w:rPr>
          <w:b/>
          <w:sz w:val="18"/>
          <w:szCs w:val="18"/>
        </w:rPr>
        <w:t>РС</w:t>
      </w:r>
      <w:r w:rsidRPr="00950FCB">
        <w:rPr>
          <w:sz w:val="18"/>
          <w:szCs w:val="18"/>
        </w:rPr>
        <w:t xml:space="preserve"> – рыночная стоимость оцениваемого объекта;</w:t>
      </w:r>
    </w:p>
    <w:p w:rsidR="008435D3" w:rsidRPr="00950FCB" w:rsidRDefault="008435D3" w:rsidP="008435D3">
      <w:pPr>
        <w:pStyle w:val="22"/>
        <w:ind w:right="-144" w:firstLine="0"/>
        <w:rPr>
          <w:sz w:val="18"/>
          <w:szCs w:val="18"/>
        </w:rPr>
      </w:pPr>
      <w:r w:rsidRPr="00950FCB">
        <w:rPr>
          <w:b/>
          <w:sz w:val="18"/>
          <w:szCs w:val="18"/>
          <w:lang w:val="en-US"/>
        </w:rPr>
        <w:t>F</w:t>
      </w:r>
      <w:r w:rsidRPr="00950FCB">
        <w:rPr>
          <w:b/>
          <w:sz w:val="18"/>
          <w:szCs w:val="18"/>
          <w:vertAlign w:val="subscript"/>
        </w:rPr>
        <w:t>общ.</w:t>
      </w:r>
      <w:r w:rsidRPr="00950FCB">
        <w:rPr>
          <w:sz w:val="18"/>
          <w:szCs w:val="18"/>
        </w:rPr>
        <w:t xml:space="preserve"> – общая площадь оцениваемого помещения; </w:t>
      </w:r>
    </w:p>
    <w:p w:rsidR="008435D3" w:rsidRPr="00950FCB" w:rsidRDefault="008435D3" w:rsidP="008435D3">
      <w:pPr>
        <w:pStyle w:val="22"/>
        <w:ind w:right="-144" w:firstLine="0"/>
        <w:rPr>
          <w:sz w:val="18"/>
          <w:szCs w:val="18"/>
        </w:rPr>
      </w:pPr>
      <w:r w:rsidRPr="00950FCB">
        <w:rPr>
          <w:b/>
          <w:sz w:val="18"/>
          <w:szCs w:val="18"/>
        </w:rPr>
        <w:t>Ц</w:t>
      </w:r>
      <w:r w:rsidRPr="00950FCB">
        <w:rPr>
          <w:b/>
          <w:sz w:val="18"/>
          <w:szCs w:val="18"/>
          <w:vertAlign w:val="subscript"/>
        </w:rPr>
        <w:t>1м.кв.</w:t>
      </w:r>
      <w:r w:rsidRPr="00950FCB">
        <w:rPr>
          <w:sz w:val="18"/>
          <w:szCs w:val="18"/>
        </w:rPr>
        <w:t xml:space="preserve"> – цена предложения одного квадратного метра общей площади оцениваемого объекта.</w:t>
      </w:r>
    </w:p>
    <w:p w:rsidR="008435D3" w:rsidRPr="00950FCB" w:rsidRDefault="008435D3" w:rsidP="008435D3">
      <w:pPr>
        <w:pStyle w:val="22"/>
        <w:ind w:firstLine="0"/>
        <w:jc w:val="center"/>
        <w:rPr>
          <w:b/>
          <w:sz w:val="18"/>
          <w:szCs w:val="18"/>
        </w:rPr>
      </w:pPr>
    </w:p>
    <w:p w:rsidR="008435D3" w:rsidRPr="00950FCB" w:rsidRDefault="008435D3" w:rsidP="008435D3">
      <w:pPr>
        <w:jc w:val="center"/>
        <w:rPr>
          <w:b/>
          <w:sz w:val="18"/>
          <w:szCs w:val="18"/>
        </w:rPr>
      </w:pPr>
      <w:r w:rsidRPr="00950FCB">
        <w:rPr>
          <w:b/>
          <w:sz w:val="18"/>
          <w:szCs w:val="18"/>
        </w:rPr>
        <w:t>Ц</w:t>
      </w:r>
      <w:r w:rsidRPr="00950FCB">
        <w:rPr>
          <w:b/>
          <w:sz w:val="18"/>
          <w:szCs w:val="18"/>
          <w:vertAlign w:val="subscript"/>
        </w:rPr>
        <w:t>1м.кв.</w:t>
      </w:r>
      <w:r w:rsidRPr="00950FCB">
        <w:rPr>
          <w:b/>
          <w:sz w:val="18"/>
          <w:szCs w:val="18"/>
        </w:rPr>
        <w:t xml:space="preserve">= </w:t>
      </w:r>
      <w:r w:rsidR="00A00B0F">
        <w:rPr>
          <w:b/>
          <w:sz w:val="18"/>
          <w:szCs w:val="18"/>
        </w:rPr>
        <w:t>50885,98488</w:t>
      </w:r>
      <w:r w:rsidRPr="00950FCB">
        <w:rPr>
          <w:b/>
          <w:sz w:val="18"/>
          <w:szCs w:val="18"/>
        </w:rPr>
        <w:t>× exp (-</w:t>
      </w:r>
      <w:r w:rsidR="00A00B0F">
        <w:rPr>
          <w:b/>
          <w:sz w:val="18"/>
          <w:szCs w:val="18"/>
        </w:rPr>
        <w:t>0,010735105</w:t>
      </w:r>
      <w:r w:rsidRPr="00950FCB">
        <w:rPr>
          <w:b/>
          <w:sz w:val="18"/>
          <w:szCs w:val="18"/>
        </w:rPr>
        <w:t>×</w:t>
      </w:r>
      <w:r w:rsidR="00C82D45">
        <w:rPr>
          <w:b/>
          <w:sz w:val="18"/>
          <w:szCs w:val="18"/>
        </w:rPr>
        <w:t>50,4</w:t>
      </w:r>
      <w:r w:rsidRPr="00950FCB">
        <w:rPr>
          <w:b/>
          <w:sz w:val="18"/>
          <w:szCs w:val="18"/>
        </w:rPr>
        <w:t>)</w:t>
      </w:r>
    </w:p>
    <w:p w:rsidR="008435D3" w:rsidRPr="00950FCB" w:rsidRDefault="008435D3" w:rsidP="008435D3">
      <w:pPr>
        <w:pStyle w:val="22"/>
        <w:ind w:firstLine="0"/>
        <w:jc w:val="center"/>
        <w:rPr>
          <w:b/>
          <w:sz w:val="18"/>
          <w:szCs w:val="18"/>
          <w:vertAlign w:val="superscript"/>
        </w:rPr>
      </w:pPr>
      <w:r w:rsidRPr="00950FCB">
        <w:rPr>
          <w:b/>
          <w:sz w:val="18"/>
          <w:szCs w:val="18"/>
        </w:rPr>
        <w:t>Ц</w:t>
      </w:r>
      <w:r w:rsidRPr="00950FCB">
        <w:rPr>
          <w:b/>
          <w:sz w:val="18"/>
          <w:szCs w:val="18"/>
          <w:vertAlign w:val="subscript"/>
        </w:rPr>
        <w:t xml:space="preserve">1м.кв. </w:t>
      </w:r>
      <w:r w:rsidRPr="00950FCB">
        <w:rPr>
          <w:b/>
          <w:sz w:val="18"/>
          <w:szCs w:val="18"/>
        </w:rPr>
        <w:t>=</w:t>
      </w:r>
      <w:r w:rsidR="0084282E" w:rsidRPr="00950FCB">
        <w:rPr>
          <w:b/>
          <w:sz w:val="18"/>
          <w:szCs w:val="18"/>
        </w:rPr>
        <w:t xml:space="preserve"> </w:t>
      </w:r>
      <w:r w:rsidR="00A00B0F">
        <w:rPr>
          <w:b/>
          <w:sz w:val="18"/>
          <w:szCs w:val="18"/>
        </w:rPr>
        <w:t>50885,98488</w:t>
      </w:r>
      <w:r w:rsidRPr="00950FCB">
        <w:rPr>
          <w:b/>
          <w:sz w:val="18"/>
          <w:szCs w:val="18"/>
        </w:rPr>
        <w:t>* 2,718 -</w:t>
      </w:r>
      <w:r w:rsidRPr="00950FCB">
        <w:rPr>
          <w:b/>
          <w:sz w:val="18"/>
          <w:szCs w:val="18"/>
          <w:vertAlign w:val="superscript"/>
        </w:rPr>
        <w:t>0,0</w:t>
      </w:r>
      <w:r w:rsidR="00A00B0F">
        <w:rPr>
          <w:b/>
          <w:sz w:val="18"/>
          <w:szCs w:val="18"/>
          <w:vertAlign w:val="superscript"/>
        </w:rPr>
        <w:t>10735105</w:t>
      </w:r>
      <w:r w:rsidR="00D9489C" w:rsidRPr="00950FCB">
        <w:rPr>
          <w:b/>
          <w:sz w:val="18"/>
          <w:szCs w:val="18"/>
          <w:vertAlign w:val="superscript"/>
        </w:rPr>
        <w:t>*</w:t>
      </w:r>
      <w:r w:rsidR="00C82D45">
        <w:rPr>
          <w:b/>
          <w:sz w:val="18"/>
          <w:szCs w:val="18"/>
          <w:vertAlign w:val="superscript"/>
        </w:rPr>
        <w:t>50,4</w:t>
      </w:r>
    </w:p>
    <w:p w:rsidR="008435D3" w:rsidRPr="00950FCB" w:rsidRDefault="008435D3" w:rsidP="008D7466">
      <w:pPr>
        <w:jc w:val="center"/>
        <w:rPr>
          <w:b/>
          <w:sz w:val="18"/>
          <w:szCs w:val="18"/>
          <w:vertAlign w:val="subscript"/>
        </w:rPr>
      </w:pPr>
      <w:r w:rsidRPr="00950FCB">
        <w:rPr>
          <w:b/>
          <w:sz w:val="18"/>
          <w:szCs w:val="18"/>
        </w:rPr>
        <w:t>Ц</w:t>
      </w:r>
      <w:r w:rsidRPr="00950FCB">
        <w:rPr>
          <w:b/>
          <w:sz w:val="18"/>
          <w:szCs w:val="18"/>
          <w:vertAlign w:val="subscript"/>
        </w:rPr>
        <w:t xml:space="preserve">1кв.м. </w:t>
      </w:r>
      <w:r w:rsidRPr="00950FCB">
        <w:rPr>
          <w:b/>
          <w:sz w:val="18"/>
          <w:szCs w:val="18"/>
        </w:rPr>
        <w:t xml:space="preserve">= </w:t>
      </w:r>
      <w:r w:rsidR="00A00B0F">
        <w:rPr>
          <w:b/>
          <w:bCs/>
          <w:sz w:val="18"/>
          <w:szCs w:val="18"/>
        </w:rPr>
        <w:t>29 622,62</w:t>
      </w:r>
      <w:r w:rsidR="00746B69" w:rsidRPr="00950FCB">
        <w:rPr>
          <w:b/>
          <w:sz w:val="18"/>
          <w:szCs w:val="18"/>
        </w:rPr>
        <w:t xml:space="preserve"> руб.</w:t>
      </w:r>
      <w:r w:rsidR="0084282E" w:rsidRPr="00950FCB">
        <w:rPr>
          <w:b/>
          <w:sz w:val="18"/>
          <w:szCs w:val="18"/>
        </w:rPr>
        <w:t>/кв. м.</w:t>
      </w:r>
    </w:p>
    <w:p w:rsidR="008435D3" w:rsidRPr="00950FCB" w:rsidRDefault="008435D3" w:rsidP="009534E8">
      <w:pPr>
        <w:ind w:firstLineChars="100" w:firstLine="180"/>
        <w:jc w:val="center"/>
        <w:rPr>
          <w:b/>
          <w:sz w:val="18"/>
          <w:szCs w:val="18"/>
        </w:rPr>
      </w:pPr>
      <w:r w:rsidRPr="00950FCB">
        <w:rPr>
          <w:b/>
          <w:sz w:val="18"/>
          <w:szCs w:val="18"/>
        </w:rPr>
        <w:t>РС</w:t>
      </w:r>
      <w:r w:rsidRPr="00950FCB">
        <w:rPr>
          <w:b/>
          <w:sz w:val="18"/>
          <w:szCs w:val="18"/>
          <w:vertAlign w:val="subscript"/>
        </w:rPr>
        <w:t xml:space="preserve"> </w:t>
      </w:r>
      <w:r w:rsidRPr="00950FCB">
        <w:rPr>
          <w:b/>
          <w:sz w:val="18"/>
          <w:szCs w:val="18"/>
        </w:rPr>
        <w:t xml:space="preserve">= </w:t>
      </w:r>
      <w:r w:rsidR="00A00B0F">
        <w:rPr>
          <w:b/>
          <w:bCs/>
          <w:sz w:val="18"/>
          <w:szCs w:val="18"/>
        </w:rPr>
        <w:t>29 622,62</w:t>
      </w:r>
      <w:r w:rsidRPr="00950FCB">
        <w:rPr>
          <w:b/>
          <w:sz w:val="18"/>
          <w:szCs w:val="18"/>
        </w:rPr>
        <w:t xml:space="preserve"> руб./м. кв. × </w:t>
      </w:r>
      <w:r w:rsidR="00C82D45">
        <w:rPr>
          <w:b/>
          <w:sz w:val="18"/>
          <w:szCs w:val="18"/>
        </w:rPr>
        <w:t>50,4</w:t>
      </w:r>
      <w:r w:rsidRPr="00950FCB">
        <w:rPr>
          <w:b/>
          <w:sz w:val="18"/>
          <w:szCs w:val="18"/>
        </w:rPr>
        <w:t xml:space="preserve"> м. кв. =</w:t>
      </w:r>
      <w:r w:rsidR="007030A7" w:rsidRPr="00950FCB">
        <w:rPr>
          <w:b/>
          <w:sz w:val="18"/>
          <w:szCs w:val="18"/>
        </w:rPr>
        <w:t xml:space="preserve"> </w:t>
      </w:r>
      <w:r w:rsidR="00A00B0F">
        <w:rPr>
          <w:b/>
          <w:sz w:val="18"/>
          <w:szCs w:val="18"/>
        </w:rPr>
        <w:t>1 492 980,05</w:t>
      </w:r>
      <w:r w:rsidR="00250782" w:rsidRPr="00950FCB">
        <w:rPr>
          <w:b/>
          <w:sz w:val="18"/>
          <w:szCs w:val="18"/>
        </w:rPr>
        <w:t xml:space="preserve"> </w:t>
      </w:r>
      <w:r w:rsidRPr="00950FCB">
        <w:rPr>
          <w:b/>
          <w:sz w:val="18"/>
          <w:szCs w:val="18"/>
        </w:rPr>
        <w:t>руб.</w:t>
      </w:r>
    </w:p>
    <w:p w:rsidR="007030A7" w:rsidRPr="00950FCB" w:rsidRDefault="00A00B0F" w:rsidP="009534E8">
      <w:pPr>
        <w:ind w:firstLineChars="100" w:firstLine="180"/>
        <w:jc w:val="center"/>
        <w:rPr>
          <w:b/>
          <w:sz w:val="18"/>
          <w:szCs w:val="18"/>
        </w:rPr>
      </w:pPr>
      <w:r>
        <w:rPr>
          <w:b/>
          <w:sz w:val="18"/>
          <w:szCs w:val="18"/>
        </w:rPr>
        <w:t>1 492 980,05</w:t>
      </w:r>
      <w:r w:rsidR="00CD05CE" w:rsidRPr="00950FCB">
        <w:rPr>
          <w:b/>
          <w:sz w:val="18"/>
          <w:szCs w:val="18"/>
        </w:rPr>
        <w:t xml:space="preserve"> </w:t>
      </w:r>
      <w:r w:rsidR="00DC5C39">
        <w:rPr>
          <w:b/>
          <w:sz w:val="18"/>
          <w:szCs w:val="18"/>
        </w:rPr>
        <w:t>– 11,5</w:t>
      </w:r>
      <w:r w:rsidR="007030A7" w:rsidRPr="00950FCB">
        <w:rPr>
          <w:b/>
          <w:sz w:val="18"/>
          <w:szCs w:val="18"/>
        </w:rPr>
        <w:t xml:space="preserve">% (скидка на уторговывание) = </w:t>
      </w:r>
      <w:r>
        <w:rPr>
          <w:b/>
          <w:sz w:val="18"/>
          <w:szCs w:val="18"/>
        </w:rPr>
        <w:t>1 321 287,34</w:t>
      </w:r>
      <w:r w:rsidR="00BE17A9" w:rsidRPr="00950FCB">
        <w:rPr>
          <w:b/>
          <w:sz w:val="18"/>
          <w:szCs w:val="18"/>
        </w:rPr>
        <w:t xml:space="preserve"> </w:t>
      </w:r>
      <w:r w:rsidR="007030A7" w:rsidRPr="00950FCB">
        <w:rPr>
          <w:b/>
          <w:sz w:val="18"/>
          <w:szCs w:val="18"/>
        </w:rPr>
        <w:t>руб.</w:t>
      </w:r>
    </w:p>
    <w:p w:rsidR="008435D3" w:rsidRDefault="008435D3" w:rsidP="008435D3">
      <w:pPr>
        <w:ind w:left="-284" w:right="-142"/>
        <w:jc w:val="center"/>
        <w:rPr>
          <w:sz w:val="18"/>
          <w:szCs w:val="18"/>
        </w:rPr>
      </w:pPr>
    </w:p>
    <w:p w:rsidR="009D6974" w:rsidRPr="00AD7A76" w:rsidRDefault="009D6974" w:rsidP="009D6974">
      <w:pPr>
        <w:ind w:left="-284" w:firstLine="567"/>
        <w:jc w:val="both"/>
        <w:rPr>
          <w:sz w:val="18"/>
          <w:szCs w:val="18"/>
        </w:rPr>
      </w:pPr>
      <w:r>
        <w:rPr>
          <w:sz w:val="18"/>
          <w:szCs w:val="18"/>
        </w:rPr>
        <w:t xml:space="preserve">В целях привлечения потенциальных инвесторов, Оценщиком принято решение учесть в стоимости Объекта оценки (который реализуется в рамках неактивного рынка) размер инвестиционного дохода или премии за ликвидность, которая определяется </w:t>
      </w:r>
      <w:r w:rsidRPr="00AD7A76">
        <w:rPr>
          <w:sz w:val="18"/>
          <w:szCs w:val="18"/>
        </w:rPr>
        <w:t>по следующей формуле:</w:t>
      </w:r>
    </w:p>
    <w:p w:rsidR="009D6974" w:rsidRDefault="009D6974" w:rsidP="009D6974">
      <w:pPr>
        <w:jc w:val="center"/>
        <w:rPr>
          <w:rFonts w:ascii="Arial" w:hAnsi="Arial" w:cs="Arial"/>
          <w:color w:val="2C3239"/>
          <w:sz w:val="21"/>
          <w:szCs w:val="21"/>
          <w:shd w:val="clear" w:color="auto" w:fill="FFFFFF"/>
        </w:rPr>
      </w:pPr>
      <w:r>
        <w:rPr>
          <w:rFonts w:ascii="Arial" w:hAnsi="Arial" w:cs="Arial"/>
          <w:noProof/>
          <w:color w:val="2C3239"/>
          <w:sz w:val="21"/>
          <w:szCs w:val="21"/>
          <w:shd w:val="clear" w:color="auto" w:fill="FFFFFF"/>
        </w:rPr>
        <w:drawing>
          <wp:inline distT="0" distB="0" distL="0" distR="0" wp14:anchorId="1471117D" wp14:editId="50B8A6E6">
            <wp:extent cx="1198880" cy="534670"/>
            <wp:effectExtent l="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98880" cy="534670"/>
                    </a:xfrm>
                    <a:prstGeom prst="rect">
                      <a:avLst/>
                    </a:prstGeom>
                    <a:noFill/>
                    <a:ln>
                      <a:noFill/>
                    </a:ln>
                  </pic:spPr>
                </pic:pic>
              </a:graphicData>
            </a:graphic>
          </wp:inline>
        </w:drawing>
      </w:r>
    </w:p>
    <w:p w:rsidR="009D6974" w:rsidRDefault="009D6974" w:rsidP="009D6974">
      <w:pPr>
        <w:ind w:left="-284" w:firstLine="567"/>
        <w:jc w:val="both"/>
        <w:rPr>
          <w:sz w:val="18"/>
          <w:szCs w:val="18"/>
        </w:rPr>
      </w:pPr>
      <w:r w:rsidRPr="00AD7A76">
        <w:rPr>
          <w:sz w:val="18"/>
          <w:szCs w:val="18"/>
        </w:rPr>
        <w:t xml:space="preserve">где </w:t>
      </w:r>
    </w:p>
    <w:p w:rsidR="009D6974" w:rsidRPr="00AD7A76" w:rsidRDefault="009D6974" w:rsidP="009D6974">
      <w:pPr>
        <w:ind w:left="-284" w:firstLine="567"/>
        <w:jc w:val="both"/>
        <w:rPr>
          <w:sz w:val="18"/>
          <w:szCs w:val="18"/>
        </w:rPr>
      </w:pPr>
      <w:r w:rsidRPr="00AD7A76">
        <w:rPr>
          <w:sz w:val="18"/>
          <w:szCs w:val="18"/>
        </w:rPr>
        <w:t>ПЛ — необходимый уровень премии за ликвид</w:t>
      </w:r>
      <w:r w:rsidRPr="00AD7A76">
        <w:rPr>
          <w:sz w:val="18"/>
          <w:szCs w:val="18"/>
        </w:rPr>
        <w:softHyphen/>
        <w:t>ность, в процентах;</w:t>
      </w:r>
    </w:p>
    <w:p w:rsidR="009D6974" w:rsidRPr="00AD7A76" w:rsidRDefault="009D6974" w:rsidP="009D6974">
      <w:pPr>
        <w:ind w:left="-284" w:firstLine="567"/>
        <w:jc w:val="both"/>
        <w:rPr>
          <w:sz w:val="18"/>
          <w:szCs w:val="18"/>
        </w:rPr>
      </w:pPr>
      <w:r w:rsidRPr="00AD7A76">
        <w:rPr>
          <w:sz w:val="18"/>
          <w:szCs w:val="18"/>
        </w:rPr>
        <w:t>ОПл — общий период ликвидности конкретного объекта (инструмента) инвестирования, в днях;</w:t>
      </w:r>
    </w:p>
    <w:p w:rsidR="009D6974" w:rsidRDefault="009D6974" w:rsidP="009D6974">
      <w:pPr>
        <w:ind w:left="-284" w:firstLine="567"/>
        <w:jc w:val="both"/>
        <w:rPr>
          <w:sz w:val="18"/>
          <w:szCs w:val="18"/>
        </w:rPr>
      </w:pPr>
      <w:r w:rsidRPr="00AD7A76">
        <w:rPr>
          <w:sz w:val="18"/>
          <w:szCs w:val="18"/>
        </w:rPr>
        <w:t>Дн –  средняя годовая норма доходности по инвестиционным объектам (инструментам) с аб</w:t>
      </w:r>
      <w:r w:rsidRPr="00AD7A76">
        <w:rPr>
          <w:sz w:val="18"/>
          <w:szCs w:val="18"/>
        </w:rPr>
        <w:softHyphen/>
        <w:t>солютной ликвидностью, в процентах.</w:t>
      </w:r>
    </w:p>
    <w:p w:rsidR="009D6974" w:rsidRDefault="009D6974" w:rsidP="009D6974">
      <w:pPr>
        <w:ind w:left="-284" w:firstLine="567"/>
        <w:jc w:val="both"/>
        <w:rPr>
          <w:sz w:val="18"/>
          <w:szCs w:val="18"/>
        </w:rPr>
      </w:pPr>
      <w:bookmarkStart w:id="7" w:name="319"/>
      <w:r w:rsidRPr="00A733FD">
        <w:rPr>
          <w:sz w:val="18"/>
          <w:szCs w:val="18"/>
        </w:rPr>
        <w:t>Рассмотренный выше методический инструментарий вычислений наиболее широко используется в современной практике управления денежными потоками.</w:t>
      </w:r>
    </w:p>
    <w:p w:rsidR="009D6974" w:rsidRDefault="009D6974" w:rsidP="009D6974">
      <w:pPr>
        <w:ind w:left="-284" w:firstLine="567"/>
        <w:jc w:val="both"/>
        <w:rPr>
          <w:sz w:val="18"/>
          <w:szCs w:val="18"/>
        </w:rPr>
      </w:pPr>
    </w:p>
    <w:bookmarkEnd w:id="7"/>
    <w:p w:rsidR="009D6974" w:rsidRPr="00903724" w:rsidRDefault="009D6974" w:rsidP="009D6974">
      <w:pPr>
        <w:pStyle w:val="afc"/>
        <w:numPr>
          <w:ilvl w:val="0"/>
          <w:numId w:val="47"/>
        </w:numPr>
        <w:tabs>
          <w:tab w:val="left" w:pos="567"/>
        </w:tabs>
        <w:ind w:left="-284" w:firstLine="568"/>
        <w:jc w:val="both"/>
        <w:rPr>
          <w:color w:val="2C3239"/>
          <w:sz w:val="18"/>
          <w:szCs w:val="18"/>
          <w:shd w:val="clear" w:color="auto" w:fill="FFFFFF"/>
        </w:rPr>
      </w:pPr>
      <w:r w:rsidRPr="00903724">
        <w:rPr>
          <w:sz w:val="18"/>
          <w:szCs w:val="18"/>
        </w:rPr>
        <w:t>общий период ликвидности (ОПл) конкретного инст</w:t>
      </w:r>
      <w:r w:rsidRPr="00903724">
        <w:rPr>
          <w:sz w:val="18"/>
          <w:szCs w:val="18"/>
        </w:rPr>
        <w:softHyphen/>
        <w:t>румента инвестирования (в н</w:t>
      </w:r>
      <w:r>
        <w:rPr>
          <w:sz w:val="18"/>
          <w:szCs w:val="18"/>
        </w:rPr>
        <w:t>ашем случае, период ликвидности (типичный срок экспозиции) принят равным 1 год или 366 дней</w:t>
      </w:r>
      <w:r w:rsidRPr="00903724">
        <w:rPr>
          <w:sz w:val="18"/>
          <w:szCs w:val="18"/>
        </w:rPr>
        <w:t>) составляет </w:t>
      </w:r>
    </w:p>
    <w:p w:rsidR="009D6974" w:rsidRPr="00903724" w:rsidRDefault="009D6974" w:rsidP="009D6974">
      <w:pPr>
        <w:tabs>
          <w:tab w:val="left" w:pos="567"/>
        </w:tabs>
        <w:ind w:left="-284" w:firstLine="568"/>
        <w:jc w:val="both"/>
        <w:rPr>
          <w:sz w:val="18"/>
          <w:szCs w:val="18"/>
        </w:rPr>
      </w:pPr>
      <w:r w:rsidRPr="00903724">
        <w:rPr>
          <w:sz w:val="18"/>
          <w:szCs w:val="18"/>
        </w:rPr>
        <w:t xml:space="preserve">ОПл =ПКв-ПКа = </w:t>
      </w:r>
      <w:r>
        <w:rPr>
          <w:sz w:val="18"/>
          <w:szCs w:val="18"/>
        </w:rPr>
        <w:t>366</w:t>
      </w:r>
      <w:r w:rsidRPr="00903724">
        <w:rPr>
          <w:sz w:val="18"/>
          <w:szCs w:val="18"/>
        </w:rPr>
        <w:t>-7=</w:t>
      </w:r>
      <w:r>
        <w:rPr>
          <w:sz w:val="18"/>
          <w:szCs w:val="18"/>
        </w:rPr>
        <w:t>359</w:t>
      </w:r>
      <w:r w:rsidRPr="00903724">
        <w:rPr>
          <w:sz w:val="18"/>
          <w:szCs w:val="18"/>
        </w:rPr>
        <w:t xml:space="preserve"> (дней)</w:t>
      </w:r>
    </w:p>
    <w:p w:rsidR="009D6974" w:rsidRDefault="009D6974" w:rsidP="009D6974">
      <w:pPr>
        <w:tabs>
          <w:tab w:val="left" w:pos="567"/>
        </w:tabs>
        <w:ind w:left="-284" w:firstLine="568"/>
        <w:jc w:val="both"/>
        <w:rPr>
          <w:color w:val="000000" w:themeColor="text1"/>
          <w:sz w:val="18"/>
          <w:szCs w:val="18"/>
        </w:rPr>
      </w:pPr>
      <w:r w:rsidRPr="002C6817">
        <w:rPr>
          <w:color w:val="000000" w:themeColor="text1"/>
          <w:sz w:val="18"/>
          <w:szCs w:val="18"/>
        </w:rPr>
        <w:t>ПКв - возможный период конверсии конкретного объекта инвестирования в денежные средства в днях</w:t>
      </w:r>
      <w:r>
        <w:rPr>
          <w:color w:val="000000" w:themeColor="text1"/>
          <w:sz w:val="18"/>
          <w:szCs w:val="18"/>
        </w:rPr>
        <w:t xml:space="preserve"> (в расчетах принимается типичный срок экспозиции, равный 1 году)</w:t>
      </w:r>
      <w:r w:rsidRPr="002C6817">
        <w:rPr>
          <w:color w:val="000000" w:themeColor="text1"/>
          <w:sz w:val="18"/>
          <w:szCs w:val="18"/>
        </w:rPr>
        <w:t xml:space="preserve"> </w:t>
      </w:r>
    </w:p>
    <w:p w:rsidR="009D6974" w:rsidRPr="002C6817" w:rsidRDefault="009D6974" w:rsidP="009D6974">
      <w:pPr>
        <w:tabs>
          <w:tab w:val="left" w:pos="567"/>
        </w:tabs>
        <w:ind w:left="-284" w:firstLine="568"/>
        <w:jc w:val="both"/>
        <w:rPr>
          <w:color w:val="000000" w:themeColor="text1"/>
          <w:sz w:val="18"/>
          <w:szCs w:val="18"/>
        </w:rPr>
      </w:pPr>
      <w:r w:rsidRPr="002C6817">
        <w:rPr>
          <w:color w:val="000000" w:themeColor="text1"/>
          <w:sz w:val="18"/>
          <w:szCs w:val="18"/>
        </w:rPr>
        <w:t>ПКа - технический период конверсии инвестиций с абсолютной ликвидностью в денежные средства, принимаемый обычно за 7 дней.</w:t>
      </w:r>
    </w:p>
    <w:p w:rsidR="009D6974" w:rsidRDefault="009D6974" w:rsidP="009D6974">
      <w:pPr>
        <w:ind w:firstLine="708"/>
        <w:rPr>
          <w:rFonts w:ascii="Arial" w:hAnsi="Arial" w:cs="Arial"/>
          <w:color w:val="2C3239"/>
          <w:sz w:val="21"/>
          <w:szCs w:val="21"/>
          <w:shd w:val="clear" w:color="auto" w:fill="FFFFFF"/>
        </w:rPr>
      </w:pPr>
    </w:p>
    <w:p w:rsidR="009D6974" w:rsidRPr="00903724" w:rsidRDefault="009D6974" w:rsidP="009D6974">
      <w:pPr>
        <w:pStyle w:val="afc"/>
        <w:numPr>
          <w:ilvl w:val="0"/>
          <w:numId w:val="47"/>
        </w:numPr>
        <w:ind w:left="-284" w:firstLine="567"/>
        <w:jc w:val="both"/>
        <w:rPr>
          <w:sz w:val="18"/>
          <w:szCs w:val="18"/>
        </w:rPr>
      </w:pPr>
      <w:r w:rsidRPr="00903724">
        <w:rPr>
          <w:sz w:val="18"/>
          <w:szCs w:val="18"/>
        </w:rPr>
        <w:t>среднегодовая норма доходности (Дн) по инвести</w:t>
      </w:r>
      <w:r w:rsidRPr="00903724">
        <w:rPr>
          <w:sz w:val="18"/>
          <w:szCs w:val="18"/>
        </w:rPr>
        <w:softHyphen/>
        <w:t>ционным инструментам с абсолютной лик</w:t>
      </w:r>
      <w:r w:rsidRPr="00903724">
        <w:rPr>
          <w:sz w:val="18"/>
          <w:szCs w:val="18"/>
        </w:rPr>
        <w:softHyphen/>
        <w:t>видностью</w:t>
      </w:r>
      <w:r w:rsidRPr="00903724">
        <w:rPr>
          <w:rStyle w:val="ac"/>
          <w:sz w:val="18"/>
          <w:szCs w:val="18"/>
        </w:rPr>
        <w:footnoteReference w:id="5"/>
      </w:r>
      <w:r w:rsidRPr="00903724">
        <w:rPr>
          <w:sz w:val="18"/>
          <w:szCs w:val="18"/>
        </w:rPr>
        <w:t xml:space="preserve"> - значение кривой бескупонной доходности государственных облигаций (% годовых):</w:t>
      </w:r>
    </w:p>
    <w:p w:rsidR="009D6974" w:rsidRDefault="006D17E0" w:rsidP="009D6974">
      <w:pPr>
        <w:ind w:left="-284"/>
        <w:jc w:val="center"/>
      </w:pPr>
      <w:r>
        <w:rPr>
          <w:noProof/>
        </w:rPr>
        <w:drawing>
          <wp:inline distT="0" distB="0" distL="0" distR="0" wp14:anchorId="46DD315F" wp14:editId="7921E475">
            <wp:extent cx="2476500" cy="160782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481545" cy="1611095"/>
                    </a:xfrm>
                    <a:prstGeom prst="rect">
                      <a:avLst/>
                    </a:prstGeom>
                  </pic:spPr>
                </pic:pic>
              </a:graphicData>
            </a:graphic>
          </wp:inline>
        </w:drawing>
      </w:r>
    </w:p>
    <w:p w:rsidR="009D6974" w:rsidRPr="000B2514" w:rsidRDefault="009D6974" w:rsidP="009D6974">
      <w:pPr>
        <w:jc w:val="right"/>
        <w:rPr>
          <w:color w:val="2C3239"/>
          <w:sz w:val="18"/>
          <w:szCs w:val="18"/>
          <w:shd w:val="clear" w:color="auto" w:fill="FFFFFF"/>
        </w:rPr>
      </w:pPr>
      <w:r w:rsidRPr="000B2514">
        <w:rPr>
          <w:sz w:val="18"/>
          <w:szCs w:val="18"/>
        </w:rPr>
        <w:t xml:space="preserve">Источник: </w:t>
      </w:r>
      <w:hyperlink r:id="rId71" w:history="1">
        <w:r w:rsidRPr="000B2514">
          <w:rPr>
            <w:rStyle w:val="a3"/>
            <w:sz w:val="18"/>
            <w:szCs w:val="18"/>
            <w:shd w:val="clear" w:color="auto" w:fill="FFFFFF"/>
          </w:rPr>
          <w:t>https://www.cbr.ru/hd_base/zcyc_params/</w:t>
        </w:r>
      </w:hyperlink>
      <w:r w:rsidRPr="000B2514">
        <w:rPr>
          <w:color w:val="2C3239"/>
          <w:sz w:val="18"/>
          <w:szCs w:val="18"/>
          <w:shd w:val="clear" w:color="auto" w:fill="FFFFFF"/>
        </w:rPr>
        <w:t xml:space="preserve"> </w:t>
      </w:r>
    </w:p>
    <w:p w:rsidR="009D6974" w:rsidRPr="00903724" w:rsidRDefault="009D6974" w:rsidP="009D6974">
      <w:pPr>
        <w:ind w:left="-284" w:firstLine="567"/>
        <w:jc w:val="both"/>
        <w:rPr>
          <w:sz w:val="18"/>
          <w:szCs w:val="18"/>
        </w:rPr>
      </w:pPr>
      <w:r w:rsidRPr="00903724">
        <w:rPr>
          <w:sz w:val="18"/>
          <w:szCs w:val="18"/>
        </w:rPr>
        <w:t xml:space="preserve">Значение кривой бескупонной доходности государственных облигаций (% годовых) – </w:t>
      </w:r>
      <w:r w:rsidR="006D17E0">
        <w:rPr>
          <w:sz w:val="18"/>
          <w:szCs w:val="18"/>
        </w:rPr>
        <w:t>8,48</w:t>
      </w:r>
      <w:r w:rsidRPr="00903724">
        <w:rPr>
          <w:sz w:val="18"/>
          <w:szCs w:val="18"/>
        </w:rPr>
        <w:t xml:space="preserve">%, </w:t>
      </w:r>
    </w:p>
    <w:p w:rsidR="009D6974" w:rsidRPr="00903724" w:rsidRDefault="009D6974" w:rsidP="009D6974">
      <w:pPr>
        <w:ind w:left="-284" w:firstLine="567"/>
        <w:jc w:val="both"/>
        <w:rPr>
          <w:sz w:val="18"/>
          <w:szCs w:val="18"/>
        </w:rPr>
      </w:pPr>
      <w:r w:rsidRPr="00CD7079">
        <w:rPr>
          <w:b/>
          <w:sz w:val="18"/>
          <w:szCs w:val="18"/>
          <w:u w:val="single"/>
        </w:rPr>
        <w:t>Необходимый уровень премии за ликвидность (ПЛ):</w:t>
      </w:r>
      <w:r w:rsidRPr="00903724">
        <w:rPr>
          <w:sz w:val="18"/>
          <w:szCs w:val="18"/>
        </w:rPr>
        <w:t xml:space="preserve"> </w:t>
      </w:r>
      <w:r w:rsidR="004D7F5E">
        <w:rPr>
          <w:sz w:val="18"/>
          <w:szCs w:val="18"/>
        </w:rPr>
        <w:t>359*0,</w:t>
      </w:r>
      <w:r w:rsidR="006D17E0">
        <w:rPr>
          <w:sz w:val="18"/>
          <w:szCs w:val="18"/>
        </w:rPr>
        <w:t>0848</w:t>
      </w:r>
      <w:r w:rsidRPr="00903724">
        <w:rPr>
          <w:sz w:val="18"/>
          <w:szCs w:val="18"/>
        </w:rPr>
        <w:t>/360 = 0,</w:t>
      </w:r>
      <w:r w:rsidR="00463BBA">
        <w:rPr>
          <w:sz w:val="18"/>
          <w:szCs w:val="18"/>
        </w:rPr>
        <w:t>0845</w:t>
      </w:r>
      <w:r w:rsidRPr="00903724">
        <w:rPr>
          <w:sz w:val="18"/>
          <w:szCs w:val="18"/>
        </w:rPr>
        <w:t xml:space="preserve"> или </w:t>
      </w:r>
      <w:r w:rsidR="00463BBA">
        <w:rPr>
          <w:sz w:val="18"/>
          <w:szCs w:val="18"/>
        </w:rPr>
        <w:t>8,45</w:t>
      </w:r>
      <w:r w:rsidRPr="00903724">
        <w:rPr>
          <w:sz w:val="18"/>
          <w:szCs w:val="18"/>
        </w:rPr>
        <w:t>%</w:t>
      </w:r>
    </w:p>
    <w:p w:rsidR="009D6974" w:rsidRDefault="009D6974" w:rsidP="009D6974">
      <w:pPr>
        <w:ind w:left="-284" w:firstLine="567"/>
        <w:jc w:val="both"/>
        <w:rPr>
          <w:sz w:val="18"/>
          <w:szCs w:val="18"/>
        </w:rPr>
      </w:pPr>
    </w:p>
    <w:p w:rsidR="009D6974" w:rsidRDefault="009D6974" w:rsidP="009D6974">
      <w:pPr>
        <w:ind w:left="-284" w:right="-142"/>
        <w:jc w:val="both"/>
        <w:rPr>
          <w:sz w:val="18"/>
          <w:szCs w:val="18"/>
        </w:rPr>
      </w:pPr>
      <w:r>
        <w:rPr>
          <w:sz w:val="18"/>
          <w:szCs w:val="18"/>
        </w:rPr>
        <w:t xml:space="preserve"> </w:t>
      </w:r>
      <w:r w:rsidR="00463BBA">
        <w:rPr>
          <w:sz w:val="18"/>
          <w:szCs w:val="18"/>
        </w:rPr>
        <w:t>Таким образом, рыночная стоимость с учетом премии за ликвидность составит: 1 321 287,34 руб. – 8,45% = 1 209 638,56</w:t>
      </w:r>
      <w:r w:rsidR="0080521B">
        <w:rPr>
          <w:sz w:val="18"/>
          <w:szCs w:val="18"/>
        </w:rPr>
        <w:t xml:space="preserve"> руб.</w:t>
      </w:r>
    </w:p>
    <w:p w:rsidR="00463BBA" w:rsidRPr="00950FCB" w:rsidRDefault="00463BBA" w:rsidP="009D6974">
      <w:pPr>
        <w:ind w:left="-284" w:right="-142"/>
        <w:jc w:val="both"/>
        <w:rPr>
          <w:sz w:val="18"/>
          <w:szCs w:val="18"/>
        </w:rPr>
      </w:pPr>
    </w:p>
    <w:p w:rsidR="008435D3" w:rsidRPr="00950FCB" w:rsidRDefault="008435D3" w:rsidP="008435D3">
      <w:pPr>
        <w:ind w:left="-284" w:right="-142"/>
        <w:jc w:val="center"/>
        <w:rPr>
          <w:b/>
          <w:sz w:val="18"/>
          <w:szCs w:val="18"/>
        </w:rPr>
      </w:pPr>
      <w:r w:rsidRPr="00950FCB">
        <w:rPr>
          <w:b/>
          <w:sz w:val="18"/>
          <w:szCs w:val="18"/>
        </w:rPr>
        <w:t xml:space="preserve">Рыночная стоимость </w:t>
      </w:r>
      <w:r w:rsidR="00C82D45">
        <w:rPr>
          <w:b/>
          <w:sz w:val="18"/>
          <w:szCs w:val="18"/>
        </w:rPr>
        <w:t>одно</w:t>
      </w:r>
      <w:r w:rsidR="000218FF" w:rsidRPr="00950FCB">
        <w:rPr>
          <w:b/>
          <w:sz w:val="18"/>
          <w:szCs w:val="18"/>
        </w:rPr>
        <w:t>комнатной</w:t>
      </w:r>
      <w:r w:rsidRPr="00950FCB">
        <w:rPr>
          <w:b/>
          <w:sz w:val="18"/>
          <w:szCs w:val="18"/>
        </w:rPr>
        <w:t xml:space="preserve"> квартиры площадью </w:t>
      </w:r>
      <w:r w:rsidR="00C82D45">
        <w:rPr>
          <w:b/>
          <w:sz w:val="18"/>
          <w:szCs w:val="18"/>
        </w:rPr>
        <w:t>50,4</w:t>
      </w:r>
      <w:r w:rsidRPr="00950FCB">
        <w:rPr>
          <w:b/>
          <w:sz w:val="18"/>
          <w:szCs w:val="18"/>
        </w:rPr>
        <w:t xml:space="preserve"> кв. м., полученная сравнительным подходом </w:t>
      </w:r>
    </w:p>
    <w:p w:rsidR="008435D3" w:rsidRPr="00950FCB" w:rsidRDefault="008435D3" w:rsidP="008435D3">
      <w:pPr>
        <w:ind w:left="-284" w:right="-142"/>
        <w:jc w:val="center"/>
        <w:rPr>
          <w:b/>
          <w:sz w:val="18"/>
          <w:szCs w:val="18"/>
        </w:rPr>
      </w:pPr>
      <w:r w:rsidRPr="00950FCB">
        <w:rPr>
          <w:b/>
          <w:sz w:val="18"/>
          <w:szCs w:val="18"/>
        </w:rPr>
        <w:t>(с учетом округления до тысяч) по состоянию на дату оценки составила:</w:t>
      </w:r>
    </w:p>
    <w:p w:rsidR="008435D3" w:rsidRPr="00950FCB" w:rsidRDefault="00C82D45" w:rsidP="008435D3">
      <w:pPr>
        <w:pStyle w:val="afc"/>
        <w:ind w:left="-284" w:right="-142"/>
        <w:jc w:val="center"/>
        <w:rPr>
          <w:b/>
          <w:sz w:val="18"/>
          <w:szCs w:val="18"/>
        </w:rPr>
      </w:pPr>
      <w:r>
        <w:rPr>
          <w:b/>
          <w:sz w:val="18"/>
          <w:szCs w:val="18"/>
        </w:rPr>
        <w:t xml:space="preserve">1 </w:t>
      </w:r>
      <w:r w:rsidR="00463BBA">
        <w:rPr>
          <w:b/>
          <w:sz w:val="18"/>
          <w:szCs w:val="18"/>
        </w:rPr>
        <w:t>210</w:t>
      </w:r>
      <w:r w:rsidR="008435D3" w:rsidRPr="00950FCB">
        <w:rPr>
          <w:b/>
          <w:sz w:val="18"/>
          <w:szCs w:val="18"/>
        </w:rPr>
        <w:t xml:space="preserve"> 000 (</w:t>
      </w:r>
      <w:r>
        <w:rPr>
          <w:b/>
          <w:sz w:val="18"/>
          <w:szCs w:val="18"/>
        </w:rPr>
        <w:t xml:space="preserve">Один миллион </w:t>
      </w:r>
      <w:r w:rsidR="00463BBA">
        <w:rPr>
          <w:b/>
          <w:sz w:val="18"/>
          <w:szCs w:val="18"/>
        </w:rPr>
        <w:t>двести десять тысяч</w:t>
      </w:r>
      <w:r w:rsidR="008435D3" w:rsidRPr="00950FCB">
        <w:rPr>
          <w:b/>
          <w:sz w:val="18"/>
          <w:szCs w:val="18"/>
        </w:rPr>
        <w:t>) рублей.</w:t>
      </w:r>
    </w:p>
    <w:p w:rsidR="00F17702" w:rsidRPr="00950FCB" w:rsidRDefault="00F17702" w:rsidP="00F654AC">
      <w:pPr>
        <w:pStyle w:val="afc"/>
        <w:ind w:left="-284" w:right="-142"/>
        <w:jc w:val="center"/>
        <w:rPr>
          <w:b/>
          <w:sz w:val="18"/>
          <w:szCs w:val="18"/>
        </w:rPr>
      </w:pPr>
    </w:p>
    <w:p w:rsidR="00236A4D" w:rsidRPr="00950FCB" w:rsidRDefault="00716346" w:rsidP="00236A4D">
      <w:pPr>
        <w:ind w:left="-142" w:right="282"/>
        <w:jc w:val="center"/>
        <w:rPr>
          <w:b/>
          <w:noProof/>
        </w:rPr>
      </w:pPr>
      <w:r w:rsidRPr="00950FCB">
        <w:rPr>
          <w:b/>
          <w:noProof/>
        </w:rPr>
        <w:t xml:space="preserve">4.2 </w:t>
      </w:r>
      <w:r w:rsidR="00236A4D" w:rsidRPr="00950FCB">
        <w:rPr>
          <w:b/>
          <w:noProof/>
        </w:rPr>
        <w:t>Заключение о рыночной стоимости объекта недвижимости сравнительным подходом</w:t>
      </w:r>
    </w:p>
    <w:p w:rsidR="00236A4D" w:rsidRPr="00950FCB" w:rsidRDefault="00236A4D" w:rsidP="00605842">
      <w:pPr>
        <w:ind w:left="-284" w:right="-2" w:firstLine="568"/>
        <w:jc w:val="both"/>
        <w:rPr>
          <w:sz w:val="18"/>
          <w:szCs w:val="18"/>
        </w:rPr>
      </w:pPr>
      <w:r w:rsidRPr="00950FCB">
        <w:rPr>
          <w:sz w:val="18"/>
          <w:szCs w:val="18"/>
        </w:rPr>
        <w:t>В результате проведенного анализа, расчета</w:t>
      </w:r>
      <w:r w:rsidR="00F27D29" w:rsidRPr="00950FCB">
        <w:rPr>
          <w:sz w:val="18"/>
          <w:szCs w:val="18"/>
        </w:rPr>
        <w:t>,</w:t>
      </w:r>
      <w:r w:rsidRPr="00950FCB">
        <w:rPr>
          <w:sz w:val="18"/>
          <w:szCs w:val="18"/>
        </w:rPr>
        <w:t xml:space="preserve"> допущений</w:t>
      </w:r>
      <w:r w:rsidR="00F27D29" w:rsidRPr="00950FCB">
        <w:rPr>
          <w:sz w:val="18"/>
          <w:szCs w:val="18"/>
        </w:rPr>
        <w:t>,</w:t>
      </w:r>
      <w:r w:rsidRPr="00950FCB">
        <w:rPr>
          <w:sz w:val="18"/>
          <w:szCs w:val="18"/>
        </w:rPr>
        <w:t xml:space="preserve"> принятых в расчетах, оценщик считает, что рыночная стоимость объекта оценки, на дату оценки составляет:</w:t>
      </w:r>
    </w:p>
    <w:tbl>
      <w:tblPr>
        <w:tblW w:w="0" w:type="auto"/>
        <w:tblCellSpacing w:w="20" w:type="dxa"/>
        <w:tblInd w:w="-76"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1E0" w:firstRow="1" w:lastRow="1" w:firstColumn="1" w:lastColumn="1" w:noHBand="0" w:noVBand="0"/>
      </w:tblPr>
      <w:tblGrid>
        <w:gridCol w:w="3545"/>
        <w:gridCol w:w="6095"/>
      </w:tblGrid>
      <w:tr w:rsidR="00236A4D" w:rsidRPr="00950FCB" w:rsidTr="00250782">
        <w:trPr>
          <w:tblCellSpacing w:w="20" w:type="dxa"/>
        </w:trPr>
        <w:tc>
          <w:tcPr>
            <w:tcW w:w="3485" w:type="dxa"/>
            <w:shd w:val="clear" w:color="auto" w:fill="auto"/>
            <w:vAlign w:val="center"/>
          </w:tcPr>
          <w:p w:rsidR="00236A4D" w:rsidRPr="00950FCB" w:rsidRDefault="00236A4D" w:rsidP="00400476">
            <w:pPr>
              <w:jc w:val="center"/>
              <w:rPr>
                <w:b/>
                <w:bCs/>
                <w:color w:val="000000"/>
                <w:sz w:val="18"/>
                <w:szCs w:val="18"/>
              </w:rPr>
            </w:pPr>
            <w:r w:rsidRPr="00950FCB">
              <w:rPr>
                <w:b/>
                <w:bCs/>
                <w:color w:val="000000"/>
                <w:sz w:val="18"/>
                <w:szCs w:val="18"/>
              </w:rPr>
              <w:t>Рыночная стоимость объекта оценки, в рублях:</w:t>
            </w:r>
          </w:p>
        </w:tc>
        <w:tc>
          <w:tcPr>
            <w:tcW w:w="6035" w:type="dxa"/>
            <w:shd w:val="clear" w:color="auto" w:fill="auto"/>
            <w:vAlign w:val="center"/>
          </w:tcPr>
          <w:p w:rsidR="00236A4D" w:rsidRPr="00950FCB" w:rsidRDefault="00463BBA" w:rsidP="005061A3">
            <w:pPr>
              <w:pStyle w:val="afc"/>
              <w:ind w:left="-143" w:right="-142"/>
              <w:jc w:val="center"/>
              <w:rPr>
                <w:b/>
              </w:rPr>
            </w:pPr>
            <w:r>
              <w:rPr>
                <w:b/>
                <w:sz w:val="18"/>
                <w:szCs w:val="18"/>
              </w:rPr>
              <w:t>1 210</w:t>
            </w:r>
            <w:r w:rsidRPr="00950FCB">
              <w:rPr>
                <w:b/>
                <w:sz w:val="18"/>
                <w:szCs w:val="18"/>
              </w:rPr>
              <w:t xml:space="preserve"> 000 (</w:t>
            </w:r>
            <w:r>
              <w:rPr>
                <w:b/>
                <w:sz w:val="18"/>
                <w:szCs w:val="18"/>
              </w:rPr>
              <w:t>Один миллион двести десять тысяч</w:t>
            </w:r>
            <w:r w:rsidRPr="00950FCB">
              <w:rPr>
                <w:b/>
                <w:sz w:val="18"/>
                <w:szCs w:val="18"/>
              </w:rPr>
              <w:t>) рублей</w:t>
            </w:r>
          </w:p>
        </w:tc>
      </w:tr>
    </w:tbl>
    <w:p w:rsidR="00F22E1E" w:rsidRPr="00950FCB" w:rsidRDefault="00F22E1E" w:rsidP="00236A4D">
      <w:pPr>
        <w:jc w:val="center"/>
        <w:rPr>
          <w:b/>
          <w:iCs/>
          <w:noProof/>
        </w:rPr>
      </w:pPr>
    </w:p>
    <w:p w:rsidR="00236A4D" w:rsidRPr="00950FCB" w:rsidRDefault="00236A4D" w:rsidP="00236A4D">
      <w:pPr>
        <w:jc w:val="center"/>
        <w:rPr>
          <w:b/>
          <w:iCs/>
          <w:noProof/>
        </w:rPr>
      </w:pPr>
      <w:r w:rsidRPr="00950FCB">
        <w:rPr>
          <w:b/>
          <w:iCs/>
          <w:noProof/>
        </w:rPr>
        <w:t>4.</w:t>
      </w:r>
      <w:r w:rsidR="005675E3" w:rsidRPr="00950FCB">
        <w:rPr>
          <w:b/>
          <w:iCs/>
          <w:noProof/>
        </w:rPr>
        <w:t>3</w:t>
      </w:r>
      <w:r w:rsidRPr="00950FCB">
        <w:rPr>
          <w:b/>
          <w:iCs/>
          <w:noProof/>
        </w:rPr>
        <w:t xml:space="preserve"> Согласование результатов расчетов различными подоходами</w:t>
      </w:r>
    </w:p>
    <w:p w:rsidR="00236A4D" w:rsidRPr="00950FCB" w:rsidRDefault="00236A4D" w:rsidP="00605842">
      <w:pPr>
        <w:ind w:left="-284" w:right="-2" w:firstLine="568"/>
        <w:jc w:val="both"/>
        <w:rPr>
          <w:iCs/>
          <w:noProof/>
          <w:sz w:val="18"/>
          <w:szCs w:val="18"/>
        </w:rPr>
      </w:pPr>
      <w:r w:rsidRPr="00950FCB">
        <w:rPr>
          <w:iCs/>
          <w:noProof/>
          <w:sz w:val="18"/>
          <w:szCs w:val="18"/>
        </w:rPr>
        <w:t>В зависимости от конкретной ситуации, результаты каждого из трех подходов могут в большей или меньшей степени отличаться друг от друга. Выбор итоговой величины стоимости зависит от назначения оценки, имеющейся информации и степени ее достоверности. Для определения итоговой величины стоимости используется метод средневзвешенного значения, а также субъективное мнение Оценщика. Поскольку в своих расчётах Оценщик исключил два из трёх существующих подходов к оценке (затратный и доходный), весовая доля сравнительного подхода принята за единицу.</w:t>
      </w:r>
    </w:p>
    <w:p w:rsidR="00236A4D" w:rsidRPr="00950FCB" w:rsidRDefault="00236A4D" w:rsidP="00605842">
      <w:pPr>
        <w:ind w:left="-284" w:right="-2" w:firstLine="568"/>
        <w:jc w:val="both"/>
        <w:rPr>
          <w:sz w:val="18"/>
          <w:szCs w:val="18"/>
        </w:rPr>
      </w:pPr>
      <w:r w:rsidRPr="00950FCB">
        <w:rPr>
          <w:sz w:val="18"/>
          <w:szCs w:val="18"/>
        </w:rPr>
        <w:t>В результате проведенного анализа рынка жилой недвижимости Калининградского региона и расчетов с использованием существующих методик оценки жилой недвижимости Оценщик определил итоговое значение рыночной стоимости Объекта оценки, которая (с учетом округления до тысяч), по состоянию на дату оценки составила:</w:t>
      </w:r>
    </w:p>
    <w:tbl>
      <w:tblPr>
        <w:tblW w:w="9640" w:type="dxa"/>
        <w:tblCellSpacing w:w="20" w:type="dxa"/>
        <w:tblInd w:w="-121"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3119"/>
        <w:gridCol w:w="6521"/>
      </w:tblGrid>
      <w:tr w:rsidR="00236A4D" w:rsidRPr="00950FCB" w:rsidTr="00605842">
        <w:trPr>
          <w:tblCellSpacing w:w="20" w:type="dxa"/>
        </w:trPr>
        <w:tc>
          <w:tcPr>
            <w:tcW w:w="3059" w:type="dxa"/>
            <w:shd w:val="clear" w:color="auto" w:fill="auto"/>
          </w:tcPr>
          <w:p w:rsidR="00236A4D" w:rsidRPr="00950FCB" w:rsidRDefault="00236A4D" w:rsidP="00236A4D">
            <w:pPr>
              <w:jc w:val="both"/>
              <w:rPr>
                <w:sz w:val="18"/>
                <w:szCs w:val="18"/>
              </w:rPr>
            </w:pPr>
            <w:r w:rsidRPr="00950FCB">
              <w:rPr>
                <w:sz w:val="18"/>
                <w:szCs w:val="18"/>
              </w:rPr>
              <w:t>Затратный подход</w:t>
            </w:r>
          </w:p>
        </w:tc>
        <w:tc>
          <w:tcPr>
            <w:tcW w:w="6461" w:type="dxa"/>
            <w:shd w:val="clear" w:color="auto" w:fill="auto"/>
          </w:tcPr>
          <w:p w:rsidR="00236A4D" w:rsidRPr="00950FCB" w:rsidRDefault="00236A4D" w:rsidP="00236A4D">
            <w:pPr>
              <w:jc w:val="both"/>
              <w:rPr>
                <w:sz w:val="18"/>
                <w:szCs w:val="18"/>
              </w:rPr>
            </w:pPr>
            <w:r w:rsidRPr="00950FCB">
              <w:rPr>
                <w:sz w:val="18"/>
                <w:szCs w:val="18"/>
              </w:rPr>
              <w:t xml:space="preserve">Не применялся </w:t>
            </w:r>
          </w:p>
        </w:tc>
      </w:tr>
      <w:tr w:rsidR="00236A4D" w:rsidRPr="00950FCB" w:rsidTr="00605842">
        <w:trPr>
          <w:tblCellSpacing w:w="20" w:type="dxa"/>
        </w:trPr>
        <w:tc>
          <w:tcPr>
            <w:tcW w:w="3059" w:type="dxa"/>
            <w:shd w:val="clear" w:color="auto" w:fill="auto"/>
          </w:tcPr>
          <w:p w:rsidR="00236A4D" w:rsidRPr="00950FCB" w:rsidRDefault="00236A4D" w:rsidP="00236A4D">
            <w:pPr>
              <w:jc w:val="both"/>
              <w:rPr>
                <w:sz w:val="18"/>
                <w:szCs w:val="18"/>
              </w:rPr>
            </w:pPr>
            <w:r w:rsidRPr="00950FCB">
              <w:rPr>
                <w:sz w:val="18"/>
                <w:szCs w:val="18"/>
              </w:rPr>
              <w:t>Доходный подход</w:t>
            </w:r>
          </w:p>
        </w:tc>
        <w:tc>
          <w:tcPr>
            <w:tcW w:w="6461" w:type="dxa"/>
            <w:shd w:val="clear" w:color="auto" w:fill="auto"/>
          </w:tcPr>
          <w:p w:rsidR="00236A4D" w:rsidRPr="00950FCB" w:rsidRDefault="00236A4D" w:rsidP="00236A4D">
            <w:pPr>
              <w:jc w:val="both"/>
              <w:rPr>
                <w:sz w:val="18"/>
                <w:szCs w:val="18"/>
              </w:rPr>
            </w:pPr>
            <w:r w:rsidRPr="00950FCB">
              <w:rPr>
                <w:sz w:val="18"/>
                <w:szCs w:val="18"/>
              </w:rPr>
              <w:t>Не применялся</w:t>
            </w:r>
          </w:p>
        </w:tc>
      </w:tr>
      <w:tr w:rsidR="005675E3" w:rsidRPr="00950FCB" w:rsidTr="00605842">
        <w:trPr>
          <w:tblCellSpacing w:w="20" w:type="dxa"/>
        </w:trPr>
        <w:tc>
          <w:tcPr>
            <w:tcW w:w="3059" w:type="dxa"/>
            <w:shd w:val="clear" w:color="auto" w:fill="auto"/>
          </w:tcPr>
          <w:p w:rsidR="005675E3" w:rsidRPr="00950FCB" w:rsidRDefault="005675E3" w:rsidP="00236A4D">
            <w:pPr>
              <w:jc w:val="both"/>
              <w:rPr>
                <w:sz w:val="18"/>
                <w:szCs w:val="18"/>
              </w:rPr>
            </w:pPr>
            <w:r w:rsidRPr="00950FCB">
              <w:rPr>
                <w:sz w:val="18"/>
                <w:szCs w:val="18"/>
              </w:rPr>
              <w:t>Сравнительный подход</w:t>
            </w:r>
          </w:p>
        </w:tc>
        <w:tc>
          <w:tcPr>
            <w:tcW w:w="6461" w:type="dxa"/>
            <w:shd w:val="clear" w:color="auto" w:fill="auto"/>
          </w:tcPr>
          <w:p w:rsidR="005675E3" w:rsidRPr="00950FCB" w:rsidRDefault="00463BBA" w:rsidP="00820586">
            <w:pPr>
              <w:pStyle w:val="afc"/>
              <w:ind w:left="-284" w:right="-142" w:firstLine="284"/>
              <w:rPr>
                <w:b/>
                <w:sz w:val="18"/>
                <w:szCs w:val="18"/>
              </w:rPr>
            </w:pPr>
            <w:r>
              <w:rPr>
                <w:b/>
                <w:sz w:val="18"/>
                <w:szCs w:val="18"/>
              </w:rPr>
              <w:t>1 210</w:t>
            </w:r>
            <w:r w:rsidRPr="00950FCB">
              <w:rPr>
                <w:b/>
                <w:sz w:val="18"/>
                <w:szCs w:val="18"/>
              </w:rPr>
              <w:t xml:space="preserve"> 000 (</w:t>
            </w:r>
            <w:r>
              <w:rPr>
                <w:b/>
                <w:sz w:val="18"/>
                <w:szCs w:val="18"/>
              </w:rPr>
              <w:t>Один миллион двести десять тысяч</w:t>
            </w:r>
            <w:r w:rsidRPr="00950FCB">
              <w:rPr>
                <w:b/>
                <w:sz w:val="18"/>
                <w:szCs w:val="18"/>
              </w:rPr>
              <w:t>) рублей</w:t>
            </w:r>
          </w:p>
        </w:tc>
      </w:tr>
    </w:tbl>
    <w:p w:rsidR="00400476" w:rsidRPr="00950FCB" w:rsidRDefault="00400476" w:rsidP="00236A4D">
      <w:pPr>
        <w:spacing w:line="240" w:lineRule="atLeast"/>
        <w:ind w:left="-142" w:right="282"/>
        <w:jc w:val="center"/>
        <w:rPr>
          <w:b/>
        </w:rPr>
      </w:pPr>
    </w:p>
    <w:p w:rsidR="00236A4D" w:rsidRPr="00950FCB" w:rsidRDefault="00236A4D" w:rsidP="00236A4D">
      <w:pPr>
        <w:spacing w:line="240" w:lineRule="atLeast"/>
        <w:ind w:left="-142" w:right="282"/>
        <w:jc w:val="center"/>
        <w:rPr>
          <w:b/>
        </w:rPr>
      </w:pPr>
      <w:r w:rsidRPr="00950FCB">
        <w:rPr>
          <w:b/>
        </w:rPr>
        <w:t>5. Заключение об итоговой величине рыночной стоимости Объекта оценки</w:t>
      </w:r>
    </w:p>
    <w:p w:rsidR="00236A4D" w:rsidRPr="00950FCB" w:rsidRDefault="00236A4D" w:rsidP="006F67BE">
      <w:pPr>
        <w:ind w:left="-284" w:right="-2" w:firstLine="567"/>
        <w:jc w:val="both"/>
        <w:rPr>
          <w:sz w:val="18"/>
          <w:szCs w:val="18"/>
          <w:lang w:eastAsia="x-none"/>
        </w:rPr>
      </w:pPr>
      <w:r w:rsidRPr="00950FCB">
        <w:rPr>
          <w:sz w:val="18"/>
          <w:szCs w:val="18"/>
          <w:lang w:eastAsia="x-none"/>
        </w:rPr>
        <w:t>Итоговая величина стоимости объекта оценки, указанная в отчете об оценке, может быть признана рекомендуемой для целей совершения сделки с объектом оценки, если с даты составления отчета об оценке до даты совершения сделки с объектом оценки или даты представления публичной оферты прошло не более 6 месяцев.</w:t>
      </w:r>
    </w:p>
    <w:p w:rsidR="00236A4D" w:rsidRPr="00950FCB" w:rsidRDefault="00236A4D" w:rsidP="006F67BE">
      <w:pPr>
        <w:ind w:left="-284" w:right="-2" w:firstLine="567"/>
        <w:jc w:val="both"/>
        <w:rPr>
          <w:sz w:val="18"/>
          <w:szCs w:val="18"/>
          <w:lang w:eastAsia="x-none"/>
        </w:rPr>
      </w:pPr>
      <w:r w:rsidRPr="00950FCB">
        <w:rPr>
          <w:sz w:val="18"/>
          <w:szCs w:val="18"/>
          <w:lang w:eastAsia="x-none"/>
        </w:rPr>
        <w:t>Следует отметить, что настоящее исследование отражает наиболее вероятное значение рыночной стоимости объекта по состоянию на дату оценки. Изменения в состоянии рынка и самого объекта после даты оценки могут привести к изменению (уменьшению или увеличению) возможной цены сделки на дату осуществления фактической сделки.</w:t>
      </w:r>
    </w:p>
    <w:p w:rsidR="00236A4D" w:rsidRPr="00950FCB" w:rsidRDefault="00236A4D" w:rsidP="006F67BE">
      <w:pPr>
        <w:ind w:left="-284" w:right="-2" w:firstLine="567"/>
        <w:jc w:val="both"/>
        <w:rPr>
          <w:sz w:val="18"/>
          <w:szCs w:val="18"/>
          <w:lang w:eastAsia="x-none"/>
        </w:rPr>
      </w:pPr>
      <w:r w:rsidRPr="00950FCB">
        <w:rPr>
          <w:sz w:val="18"/>
          <w:szCs w:val="18"/>
          <w:lang w:eastAsia="x-none"/>
        </w:rPr>
        <w:t>Итоговая величина стоимости объекта оценки является достоверной, и рекомендуется для целей, предусмотренных в настоящем Отчёте.</w:t>
      </w:r>
    </w:p>
    <w:p w:rsidR="00236A4D" w:rsidRPr="00950FCB" w:rsidRDefault="00236A4D" w:rsidP="006F67BE">
      <w:pPr>
        <w:ind w:left="-284" w:right="-2" w:firstLine="567"/>
        <w:jc w:val="both"/>
        <w:rPr>
          <w:sz w:val="18"/>
          <w:szCs w:val="18"/>
          <w:lang w:eastAsia="x-none"/>
        </w:rPr>
      </w:pPr>
      <w:r w:rsidRPr="00950FCB">
        <w:rPr>
          <w:sz w:val="18"/>
          <w:szCs w:val="18"/>
          <w:lang w:eastAsia="x-none"/>
        </w:rPr>
        <w:t>Учитывая вышеизложенное, Оценщик считает, что рыночная стоимость Объекта оценки, по состоянию на дату оценки (с учетом округления до тысяч) составляет:</w:t>
      </w:r>
    </w:p>
    <w:tbl>
      <w:tblPr>
        <w:tblW w:w="0" w:type="auto"/>
        <w:tblCellSpacing w:w="20" w:type="dxa"/>
        <w:tblInd w:w="-76"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1E0" w:firstRow="1" w:lastRow="1" w:firstColumn="1" w:lastColumn="1" w:noHBand="0" w:noVBand="0"/>
      </w:tblPr>
      <w:tblGrid>
        <w:gridCol w:w="4112"/>
        <w:gridCol w:w="5528"/>
      </w:tblGrid>
      <w:tr w:rsidR="00203C19" w:rsidRPr="00950FCB" w:rsidTr="00D56550">
        <w:trPr>
          <w:tblCellSpacing w:w="20" w:type="dxa"/>
        </w:trPr>
        <w:tc>
          <w:tcPr>
            <w:tcW w:w="4052" w:type="dxa"/>
            <w:shd w:val="clear" w:color="auto" w:fill="auto"/>
          </w:tcPr>
          <w:p w:rsidR="00203C19" w:rsidRPr="00950FCB" w:rsidRDefault="00203C19" w:rsidP="006653D6">
            <w:pPr>
              <w:jc w:val="both"/>
              <w:rPr>
                <w:b/>
                <w:bCs/>
                <w:color w:val="000000"/>
                <w:sz w:val="18"/>
                <w:szCs w:val="18"/>
              </w:rPr>
            </w:pPr>
            <w:r w:rsidRPr="00950FCB">
              <w:rPr>
                <w:b/>
                <w:bCs/>
                <w:color w:val="000000"/>
                <w:sz w:val="18"/>
                <w:szCs w:val="18"/>
              </w:rPr>
              <w:t>Рыночная стоимость объекта оценки, в рублях:</w:t>
            </w:r>
          </w:p>
        </w:tc>
        <w:tc>
          <w:tcPr>
            <w:tcW w:w="5468" w:type="dxa"/>
            <w:shd w:val="clear" w:color="auto" w:fill="auto"/>
            <w:vAlign w:val="center"/>
          </w:tcPr>
          <w:p w:rsidR="00203C19" w:rsidRPr="00950FCB" w:rsidRDefault="00463BBA" w:rsidP="002743DF">
            <w:pPr>
              <w:ind w:right="-142"/>
              <w:rPr>
                <w:b/>
                <w:sz w:val="18"/>
                <w:szCs w:val="18"/>
              </w:rPr>
            </w:pPr>
            <w:r>
              <w:rPr>
                <w:b/>
                <w:sz w:val="18"/>
                <w:szCs w:val="18"/>
              </w:rPr>
              <w:t>1 210</w:t>
            </w:r>
            <w:r w:rsidRPr="00950FCB">
              <w:rPr>
                <w:b/>
                <w:sz w:val="18"/>
                <w:szCs w:val="18"/>
              </w:rPr>
              <w:t xml:space="preserve"> 000 (</w:t>
            </w:r>
            <w:r>
              <w:rPr>
                <w:b/>
                <w:sz w:val="18"/>
                <w:szCs w:val="18"/>
              </w:rPr>
              <w:t>Один миллион двести десять тысяч</w:t>
            </w:r>
            <w:r w:rsidRPr="00950FCB">
              <w:rPr>
                <w:b/>
                <w:sz w:val="18"/>
                <w:szCs w:val="18"/>
              </w:rPr>
              <w:t>) рублей</w:t>
            </w:r>
          </w:p>
        </w:tc>
      </w:tr>
    </w:tbl>
    <w:p w:rsidR="00236A4D" w:rsidRPr="00950FCB" w:rsidRDefault="00236A4D" w:rsidP="00236A4D">
      <w:pPr>
        <w:spacing w:line="240" w:lineRule="atLeast"/>
        <w:jc w:val="center"/>
        <w:rPr>
          <w:b/>
        </w:rPr>
      </w:pPr>
    </w:p>
    <w:p w:rsidR="00463BBA" w:rsidRDefault="00463BBA" w:rsidP="00D56550">
      <w:pPr>
        <w:tabs>
          <w:tab w:val="left" w:pos="567"/>
        </w:tabs>
        <w:ind w:left="-284" w:right="-2" w:firstLine="568"/>
        <w:jc w:val="both"/>
        <w:rPr>
          <w:sz w:val="18"/>
          <w:szCs w:val="18"/>
        </w:rPr>
      </w:pPr>
    </w:p>
    <w:p w:rsidR="00236A4D" w:rsidRPr="00950FCB" w:rsidRDefault="00236A4D" w:rsidP="00D56550">
      <w:pPr>
        <w:tabs>
          <w:tab w:val="left" w:pos="567"/>
        </w:tabs>
        <w:ind w:left="-284" w:right="-2" w:firstLine="568"/>
        <w:jc w:val="both"/>
        <w:rPr>
          <w:sz w:val="18"/>
          <w:szCs w:val="18"/>
        </w:rPr>
      </w:pPr>
      <w:r w:rsidRPr="00950FCB">
        <w:rPr>
          <w:sz w:val="18"/>
          <w:szCs w:val="18"/>
        </w:rPr>
        <w:lastRenderedPageBreak/>
        <w:t>Мы, нижеподписавшиеся, данным удостоверяем, что в соответствии с имеющимися у нас данными и согласно нашим профессиональным знаниям:</w:t>
      </w:r>
    </w:p>
    <w:p w:rsidR="00236A4D" w:rsidRPr="00950FCB" w:rsidRDefault="00236A4D" w:rsidP="00D56550">
      <w:pPr>
        <w:pStyle w:val="afc"/>
        <w:numPr>
          <w:ilvl w:val="0"/>
          <w:numId w:val="25"/>
        </w:numPr>
        <w:tabs>
          <w:tab w:val="left" w:pos="0"/>
          <w:tab w:val="left" w:pos="567"/>
        </w:tabs>
        <w:ind w:left="-284" w:right="-2" w:firstLine="568"/>
        <w:jc w:val="both"/>
        <w:rPr>
          <w:sz w:val="18"/>
          <w:szCs w:val="18"/>
        </w:rPr>
      </w:pPr>
      <w:r w:rsidRPr="00950FCB">
        <w:rPr>
          <w:sz w:val="18"/>
          <w:szCs w:val="18"/>
        </w:rPr>
        <w:t>изложенные в данном отчете факты достоверны, соответствуют действительности;</w:t>
      </w:r>
    </w:p>
    <w:p w:rsidR="00236A4D" w:rsidRPr="00950FCB" w:rsidRDefault="00236A4D" w:rsidP="00D56550">
      <w:pPr>
        <w:pStyle w:val="afc"/>
        <w:numPr>
          <w:ilvl w:val="0"/>
          <w:numId w:val="25"/>
        </w:numPr>
        <w:tabs>
          <w:tab w:val="left" w:pos="0"/>
          <w:tab w:val="left" w:pos="567"/>
        </w:tabs>
        <w:ind w:left="-284" w:right="-2" w:firstLine="568"/>
        <w:jc w:val="both"/>
        <w:rPr>
          <w:sz w:val="18"/>
          <w:szCs w:val="18"/>
        </w:rPr>
      </w:pPr>
      <w:r w:rsidRPr="00950FCB">
        <w:rPr>
          <w:sz w:val="18"/>
          <w:szCs w:val="18"/>
        </w:rPr>
        <w:t>произведенный анализ, высказанные мнения и полученные выводы ограничены только пределами оговоренных в данном отчете допущений и ограничивающих условий и являются нашими личными непредвзятыми профессиональными анализом, мнениями и выводами;</w:t>
      </w:r>
    </w:p>
    <w:p w:rsidR="00236A4D" w:rsidRPr="00950FCB" w:rsidRDefault="00236A4D" w:rsidP="00D56550">
      <w:pPr>
        <w:pStyle w:val="afc"/>
        <w:numPr>
          <w:ilvl w:val="0"/>
          <w:numId w:val="25"/>
        </w:numPr>
        <w:tabs>
          <w:tab w:val="left" w:pos="0"/>
          <w:tab w:val="left" w:pos="567"/>
        </w:tabs>
        <w:ind w:left="-284" w:right="-2" w:firstLine="568"/>
        <w:jc w:val="both"/>
        <w:rPr>
          <w:sz w:val="18"/>
          <w:szCs w:val="18"/>
        </w:rPr>
      </w:pPr>
      <w:r w:rsidRPr="00950FCB">
        <w:rPr>
          <w:sz w:val="18"/>
          <w:szCs w:val="18"/>
        </w:rPr>
        <w:t>мы не имеем ни в настоящем, ни в будущем какого-либо интереса в объектах собственности, являющимися предметом данного отчета. Мы также не имеем личной заинтересованности и предубеждения в отношении вовлеченных сторон;</w:t>
      </w:r>
    </w:p>
    <w:p w:rsidR="00236A4D" w:rsidRPr="00950FCB" w:rsidRDefault="00236A4D" w:rsidP="00D56550">
      <w:pPr>
        <w:pStyle w:val="afc"/>
        <w:numPr>
          <w:ilvl w:val="0"/>
          <w:numId w:val="25"/>
        </w:numPr>
        <w:tabs>
          <w:tab w:val="left" w:pos="0"/>
          <w:tab w:val="left" w:pos="567"/>
        </w:tabs>
        <w:ind w:left="-284" w:right="-2" w:firstLine="568"/>
        <w:jc w:val="both"/>
        <w:rPr>
          <w:sz w:val="18"/>
          <w:szCs w:val="18"/>
        </w:rPr>
      </w:pPr>
      <w:r w:rsidRPr="00950FCB">
        <w:rPr>
          <w:sz w:val="18"/>
          <w:szCs w:val="18"/>
        </w:rPr>
        <w:t>наше вознаграждение ни в коей степени не связано с предварительным согласованием заранее предопределенной стоимости, или тенденцией в определении стоимости в пользу Заказчика или его клиента, с достижением заранее оговоренного результата;</w:t>
      </w:r>
    </w:p>
    <w:p w:rsidR="00236A4D" w:rsidRPr="00950FCB" w:rsidRDefault="00236A4D" w:rsidP="00D56550">
      <w:pPr>
        <w:pStyle w:val="afc"/>
        <w:numPr>
          <w:ilvl w:val="0"/>
          <w:numId w:val="25"/>
        </w:numPr>
        <w:tabs>
          <w:tab w:val="left" w:pos="0"/>
          <w:tab w:val="left" w:pos="567"/>
        </w:tabs>
        <w:ind w:left="-284" w:right="-2" w:firstLine="568"/>
        <w:jc w:val="both"/>
        <w:rPr>
          <w:sz w:val="18"/>
          <w:szCs w:val="18"/>
        </w:rPr>
      </w:pPr>
      <w:r w:rsidRPr="00950FCB">
        <w:rPr>
          <w:sz w:val="18"/>
          <w:szCs w:val="18"/>
        </w:rPr>
        <w:t>задание на оценку не основывалось на требовании определения минимальной или оговоренной цены;</w:t>
      </w:r>
    </w:p>
    <w:p w:rsidR="00236A4D" w:rsidRPr="00950FCB" w:rsidRDefault="00236A4D" w:rsidP="00D56550">
      <w:pPr>
        <w:pStyle w:val="afc"/>
        <w:numPr>
          <w:ilvl w:val="0"/>
          <w:numId w:val="25"/>
        </w:numPr>
        <w:tabs>
          <w:tab w:val="left" w:pos="0"/>
          <w:tab w:val="left" w:pos="567"/>
        </w:tabs>
        <w:ind w:left="-284" w:right="-2" w:firstLine="568"/>
        <w:jc w:val="both"/>
        <w:rPr>
          <w:sz w:val="18"/>
          <w:szCs w:val="18"/>
        </w:rPr>
      </w:pPr>
      <w:r w:rsidRPr="00950FCB">
        <w:rPr>
          <w:sz w:val="18"/>
          <w:szCs w:val="18"/>
        </w:rPr>
        <w:t xml:space="preserve">наш анализ, мнения и выводы были получены, а этот отчет составлен в полном соответствии с Федеральным законом от 29 июля 1998 года “Об оценочной деятельности в Российской Федерации”, </w:t>
      </w:r>
      <w:r w:rsidRPr="00950FCB">
        <w:rPr>
          <w:color w:val="000000"/>
          <w:sz w:val="18"/>
          <w:szCs w:val="18"/>
          <w:shd w:val="clear" w:color="auto" w:fill="FFFFFF"/>
        </w:rPr>
        <w:t xml:space="preserve">Федеральным стандартам оценки (ФСО №1,2,3), </w:t>
      </w:r>
      <w:r w:rsidRPr="00950FCB">
        <w:rPr>
          <w:sz w:val="18"/>
          <w:szCs w:val="18"/>
        </w:rPr>
        <w:t xml:space="preserve">утверждены </w:t>
      </w:r>
      <w:r w:rsidRPr="00950FCB">
        <w:rPr>
          <w:snapToGrid w:val="0"/>
          <w:sz w:val="18"/>
          <w:szCs w:val="18"/>
        </w:rPr>
        <w:t>Приказами Министерства экономического развития от 20.05.2015 г. № 297, 298, 299</w:t>
      </w:r>
      <w:r w:rsidRPr="00950FCB">
        <w:rPr>
          <w:sz w:val="18"/>
          <w:szCs w:val="18"/>
        </w:rPr>
        <w:t xml:space="preserve">; </w:t>
      </w:r>
      <w:r w:rsidRPr="00950FCB">
        <w:rPr>
          <w:snapToGrid w:val="0"/>
          <w:sz w:val="18"/>
          <w:szCs w:val="18"/>
        </w:rPr>
        <w:t>ФСО №7 утвержден Приказом Министерства экономического</w:t>
      </w:r>
      <w:r w:rsidR="0025625F">
        <w:rPr>
          <w:snapToGrid w:val="0"/>
          <w:sz w:val="18"/>
          <w:szCs w:val="18"/>
        </w:rPr>
        <w:t xml:space="preserve"> развития от 25.09.2014 г. №611</w:t>
      </w:r>
      <w:r w:rsidRPr="00950FCB">
        <w:rPr>
          <w:snapToGrid w:val="0"/>
          <w:sz w:val="18"/>
          <w:szCs w:val="18"/>
        </w:rPr>
        <w:t>;</w:t>
      </w:r>
    </w:p>
    <w:p w:rsidR="00236A4D" w:rsidRPr="00950FCB" w:rsidRDefault="00236A4D" w:rsidP="00D56550">
      <w:pPr>
        <w:pStyle w:val="afc"/>
        <w:numPr>
          <w:ilvl w:val="0"/>
          <w:numId w:val="25"/>
        </w:numPr>
        <w:tabs>
          <w:tab w:val="left" w:pos="0"/>
          <w:tab w:val="left" w:pos="567"/>
        </w:tabs>
        <w:ind w:left="-284" w:right="-2" w:firstLine="568"/>
        <w:jc w:val="both"/>
        <w:rPr>
          <w:sz w:val="18"/>
          <w:szCs w:val="18"/>
        </w:rPr>
      </w:pPr>
      <w:r w:rsidRPr="00950FCB">
        <w:rPr>
          <w:sz w:val="18"/>
          <w:szCs w:val="18"/>
        </w:rPr>
        <w:t>рыночная стоимость признается действительной на дату оценки.</w:t>
      </w:r>
    </w:p>
    <w:p w:rsidR="00236A4D" w:rsidRPr="00950FCB" w:rsidRDefault="00236A4D" w:rsidP="00236A4D">
      <w:pPr>
        <w:spacing w:line="240" w:lineRule="atLeast"/>
        <w:jc w:val="center"/>
        <w:rPr>
          <w:b/>
          <w:sz w:val="18"/>
          <w:szCs w:val="18"/>
        </w:rPr>
      </w:pPr>
    </w:p>
    <w:p w:rsidR="004258B2" w:rsidRPr="00950FCB" w:rsidRDefault="004258B2" w:rsidP="00236A4D">
      <w:pPr>
        <w:tabs>
          <w:tab w:val="left" w:pos="284"/>
        </w:tabs>
        <w:jc w:val="both"/>
        <w:rPr>
          <w:bCs/>
          <w:sz w:val="18"/>
          <w:szCs w:val="18"/>
          <w:u w:val="single"/>
        </w:rPr>
      </w:pPr>
    </w:p>
    <w:p w:rsidR="00236A4D" w:rsidRPr="00950FCB" w:rsidRDefault="00236A4D" w:rsidP="00236A4D">
      <w:pPr>
        <w:tabs>
          <w:tab w:val="left" w:pos="284"/>
        </w:tabs>
        <w:jc w:val="both"/>
        <w:rPr>
          <w:bCs/>
          <w:sz w:val="18"/>
          <w:szCs w:val="18"/>
          <w:u w:val="single"/>
        </w:rPr>
      </w:pPr>
      <w:r w:rsidRPr="00950FCB">
        <w:rPr>
          <w:bCs/>
          <w:sz w:val="18"/>
          <w:szCs w:val="18"/>
          <w:u w:val="single"/>
        </w:rPr>
        <w:t>Отчет подготовил:</w:t>
      </w:r>
    </w:p>
    <w:p w:rsidR="00236A4D" w:rsidRPr="00950FCB" w:rsidRDefault="00236A4D" w:rsidP="00236A4D">
      <w:pPr>
        <w:tabs>
          <w:tab w:val="left" w:pos="284"/>
        </w:tabs>
        <w:jc w:val="both"/>
        <w:rPr>
          <w:sz w:val="18"/>
          <w:szCs w:val="18"/>
        </w:rPr>
      </w:pPr>
      <w:r w:rsidRPr="00950FCB">
        <w:rPr>
          <w:sz w:val="18"/>
          <w:szCs w:val="18"/>
        </w:rPr>
        <w:tab/>
        <w:t>Оценщик</w:t>
      </w:r>
      <w:r w:rsidRPr="00950FCB">
        <w:rPr>
          <w:sz w:val="18"/>
          <w:szCs w:val="18"/>
        </w:rPr>
        <w:tab/>
        <w:t xml:space="preserve">                       </w:t>
      </w:r>
      <w:r w:rsidRPr="00950FCB">
        <w:rPr>
          <w:sz w:val="18"/>
          <w:szCs w:val="18"/>
        </w:rPr>
        <w:tab/>
      </w:r>
      <w:r w:rsidRPr="00950FCB">
        <w:rPr>
          <w:sz w:val="18"/>
          <w:szCs w:val="18"/>
        </w:rPr>
        <w:tab/>
      </w:r>
      <w:r w:rsidRPr="00950FCB">
        <w:rPr>
          <w:sz w:val="18"/>
          <w:szCs w:val="18"/>
        </w:rPr>
        <w:tab/>
      </w:r>
      <w:r w:rsidRPr="00950FCB">
        <w:rPr>
          <w:sz w:val="18"/>
          <w:szCs w:val="18"/>
        </w:rPr>
        <w:tab/>
        <w:t xml:space="preserve">           </w:t>
      </w:r>
      <w:r w:rsidR="00F477DC" w:rsidRPr="00950FCB">
        <w:rPr>
          <w:sz w:val="18"/>
          <w:szCs w:val="18"/>
        </w:rPr>
        <w:t xml:space="preserve">       </w:t>
      </w:r>
      <w:r w:rsidRPr="00950FCB">
        <w:rPr>
          <w:sz w:val="18"/>
          <w:szCs w:val="18"/>
        </w:rPr>
        <w:t xml:space="preserve">                                     </w:t>
      </w:r>
      <w:r w:rsidR="00F477DC" w:rsidRPr="00950FCB">
        <w:rPr>
          <w:sz w:val="18"/>
          <w:szCs w:val="18"/>
        </w:rPr>
        <w:t xml:space="preserve">    </w:t>
      </w:r>
      <w:r w:rsidRPr="00950FCB">
        <w:rPr>
          <w:sz w:val="18"/>
          <w:szCs w:val="18"/>
        </w:rPr>
        <w:t xml:space="preserve">  </w:t>
      </w:r>
      <w:r w:rsidR="00F477DC" w:rsidRPr="00950FCB">
        <w:rPr>
          <w:sz w:val="18"/>
          <w:szCs w:val="18"/>
        </w:rPr>
        <w:t xml:space="preserve">   </w:t>
      </w:r>
      <w:r w:rsidRPr="00950FCB">
        <w:rPr>
          <w:sz w:val="18"/>
          <w:szCs w:val="18"/>
        </w:rPr>
        <w:t xml:space="preserve">    /</w:t>
      </w:r>
      <w:r w:rsidR="005E7D66" w:rsidRPr="00950FCB">
        <w:rPr>
          <w:sz w:val="18"/>
          <w:szCs w:val="18"/>
        </w:rPr>
        <w:t>В.В. Новикова</w:t>
      </w:r>
      <w:r w:rsidRPr="00950FCB">
        <w:rPr>
          <w:sz w:val="18"/>
          <w:szCs w:val="18"/>
        </w:rPr>
        <w:t>/</w:t>
      </w:r>
    </w:p>
    <w:p w:rsidR="00236A4D" w:rsidRPr="00950FCB" w:rsidRDefault="00236A4D" w:rsidP="00236A4D">
      <w:pPr>
        <w:tabs>
          <w:tab w:val="left" w:pos="284"/>
        </w:tabs>
        <w:jc w:val="both"/>
        <w:rPr>
          <w:sz w:val="18"/>
          <w:szCs w:val="18"/>
        </w:rPr>
      </w:pPr>
    </w:p>
    <w:p w:rsidR="00644C07" w:rsidRPr="00950FCB" w:rsidRDefault="00644C07" w:rsidP="00236A4D">
      <w:pPr>
        <w:tabs>
          <w:tab w:val="left" w:pos="284"/>
        </w:tabs>
        <w:jc w:val="both"/>
        <w:rPr>
          <w:sz w:val="18"/>
          <w:szCs w:val="18"/>
        </w:rPr>
      </w:pPr>
    </w:p>
    <w:p w:rsidR="00644C07" w:rsidRPr="00950FCB" w:rsidRDefault="00644C07" w:rsidP="00644C07">
      <w:pPr>
        <w:tabs>
          <w:tab w:val="left" w:pos="284"/>
        </w:tabs>
        <w:jc w:val="both"/>
        <w:rPr>
          <w:sz w:val="18"/>
          <w:szCs w:val="18"/>
          <w:u w:val="single"/>
        </w:rPr>
      </w:pPr>
      <w:r w:rsidRPr="00950FCB">
        <w:rPr>
          <w:sz w:val="18"/>
          <w:szCs w:val="18"/>
          <w:u w:val="single"/>
        </w:rPr>
        <w:t>Отчет утверждаю:</w:t>
      </w:r>
    </w:p>
    <w:p w:rsidR="00F47631" w:rsidRPr="00950FCB" w:rsidRDefault="00F47631" w:rsidP="00F47631">
      <w:pPr>
        <w:tabs>
          <w:tab w:val="left" w:pos="3735"/>
        </w:tabs>
        <w:ind w:right="-5"/>
        <w:jc w:val="both"/>
        <w:rPr>
          <w:bCs/>
          <w:sz w:val="18"/>
          <w:szCs w:val="18"/>
        </w:rPr>
      </w:pPr>
      <w:r w:rsidRPr="00950FCB">
        <w:rPr>
          <w:bCs/>
          <w:sz w:val="18"/>
          <w:szCs w:val="18"/>
        </w:rPr>
        <w:t>Генеральный директор</w:t>
      </w:r>
    </w:p>
    <w:p w:rsidR="00F47631" w:rsidRPr="00950FCB" w:rsidRDefault="00F47631" w:rsidP="00F47631">
      <w:pPr>
        <w:tabs>
          <w:tab w:val="left" w:pos="3735"/>
        </w:tabs>
        <w:ind w:right="-5"/>
        <w:jc w:val="both"/>
        <w:rPr>
          <w:snapToGrid w:val="0"/>
          <w:sz w:val="18"/>
          <w:szCs w:val="18"/>
        </w:rPr>
      </w:pPr>
      <w:r w:rsidRPr="00950FCB">
        <w:rPr>
          <w:snapToGrid w:val="0"/>
          <w:sz w:val="18"/>
          <w:szCs w:val="18"/>
        </w:rPr>
        <w:t>ООО «Балтийская оценочная компания»                                                                                                             /А.А. Митряков/</w:t>
      </w:r>
    </w:p>
    <w:p w:rsidR="00D15464" w:rsidRPr="00950FCB" w:rsidRDefault="00D15464" w:rsidP="00236A4D">
      <w:pPr>
        <w:tabs>
          <w:tab w:val="left" w:pos="284"/>
        </w:tabs>
        <w:jc w:val="both"/>
        <w:rPr>
          <w:sz w:val="18"/>
          <w:szCs w:val="18"/>
          <w:u w:val="single"/>
        </w:rPr>
      </w:pPr>
    </w:p>
    <w:p w:rsidR="00315E46" w:rsidRDefault="00315E46" w:rsidP="00236A4D">
      <w:pPr>
        <w:tabs>
          <w:tab w:val="left" w:pos="142"/>
        </w:tabs>
        <w:spacing w:line="240" w:lineRule="atLeast"/>
        <w:ind w:left="-142" w:right="140"/>
        <w:jc w:val="center"/>
        <w:rPr>
          <w:b/>
        </w:rPr>
      </w:pPr>
    </w:p>
    <w:p w:rsidR="0025625F" w:rsidRDefault="0025625F" w:rsidP="00236A4D">
      <w:pPr>
        <w:tabs>
          <w:tab w:val="left" w:pos="142"/>
        </w:tabs>
        <w:spacing w:line="240" w:lineRule="atLeast"/>
        <w:ind w:left="-142" w:right="140"/>
        <w:jc w:val="center"/>
        <w:rPr>
          <w:b/>
        </w:rPr>
      </w:pPr>
    </w:p>
    <w:p w:rsidR="0025625F" w:rsidRDefault="0025625F" w:rsidP="00236A4D">
      <w:pPr>
        <w:tabs>
          <w:tab w:val="left" w:pos="142"/>
        </w:tabs>
        <w:spacing w:line="240" w:lineRule="atLeast"/>
        <w:ind w:left="-142" w:right="140"/>
        <w:jc w:val="center"/>
        <w:rPr>
          <w:b/>
        </w:rPr>
      </w:pPr>
    </w:p>
    <w:p w:rsidR="0080521B" w:rsidRDefault="0080521B" w:rsidP="00236A4D">
      <w:pPr>
        <w:tabs>
          <w:tab w:val="left" w:pos="142"/>
        </w:tabs>
        <w:spacing w:line="240" w:lineRule="atLeast"/>
        <w:ind w:left="-142" w:right="140"/>
        <w:jc w:val="center"/>
        <w:rPr>
          <w:b/>
        </w:rPr>
      </w:pPr>
    </w:p>
    <w:p w:rsidR="0080521B" w:rsidRDefault="0080521B" w:rsidP="00236A4D">
      <w:pPr>
        <w:tabs>
          <w:tab w:val="left" w:pos="142"/>
        </w:tabs>
        <w:spacing w:line="240" w:lineRule="atLeast"/>
        <w:ind w:left="-142" w:right="140"/>
        <w:jc w:val="center"/>
        <w:rPr>
          <w:b/>
        </w:rPr>
      </w:pPr>
    </w:p>
    <w:p w:rsidR="0080521B" w:rsidRDefault="0080521B" w:rsidP="00236A4D">
      <w:pPr>
        <w:tabs>
          <w:tab w:val="left" w:pos="142"/>
        </w:tabs>
        <w:spacing w:line="240" w:lineRule="atLeast"/>
        <w:ind w:left="-142" w:right="140"/>
        <w:jc w:val="center"/>
        <w:rPr>
          <w:b/>
        </w:rPr>
      </w:pPr>
    </w:p>
    <w:p w:rsidR="0080521B" w:rsidRDefault="0080521B" w:rsidP="00236A4D">
      <w:pPr>
        <w:tabs>
          <w:tab w:val="left" w:pos="142"/>
        </w:tabs>
        <w:spacing w:line="240" w:lineRule="atLeast"/>
        <w:ind w:left="-142" w:right="140"/>
        <w:jc w:val="center"/>
        <w:rPr>
          <w:b/>
        </w:rPr>
      </w:pPr>
    </w:p>
    <w:p w:rsidR="0080521B" w:rsidRDefault="0080521B" w:rsidP="00236A4D">
      <w:pPr>
        <w:tabs>
          <w:tab w:val="left" w:pos="142"/>
        </w:tabs>
        <w:spacing w:line="240" w:lineRule="atLeast"/>
        <w:ind w:left="-142" w:right="140"/>
        <w:jc w:val="center"/>
        <w:rPr>
          <w:b/>
        </w:rPr>
      </w:pPr>
    </w:p>
    <w:p w:rsidR="0080521B" w:rsidRDefault="0080521B" w:rsidP="00236A4D">
      <w:pPr>
        <w:tabs>
          <w:tab w:val="left" w:pos="142"/>
        </w:tabs>
        <w:spacing w:line="240" w:lineRule="atLeast"/>
        <w:ind w:left="-142" w:right="140"/>
        <w:jc w:val="center"/>
        <w:rPr>
          <w:b/>
        </w:rPr>
      </w:pPr>
    </w:p>
    <w:p w:rsidR="0080521B" w:rsidRDefault="0080521B" w:rsidP="00236A4D">
      <w:pPr>
        <w:tabs>
          <w:tab w:val="left" w:pos="142"/>
        </w:tabs>
        <w:spacing w:line="240" w:lineRule="atLeast"/>
        <w:ind w:left="-142" w:right="140"/>
        <w:jc w:val="center"/>
        <w:rPr>
          <w:b/>
        </w:rPr>
      </w:pPr>
    </w:p>
    <w:p w:rsidR="0080521B" w:rsidRDefault="0080521B" w:rsidP="00236A4D">
      <w:pPr>
        <w:tabs>
          <w:tab w:val="left" w:pos="142"/>
        </w:tabs>
        <w:spacing w:line="240" w:lineRule="atLeast"/>
        <w:ind w:left="-142" w:right="140"/>
        <w:jc w:val="center"/>
        <w:rPr>
          <w:b/>
        </w:rPr>
      </w:pPr>
    </w:p>
    <w:p w:rsidR="0080521B" w:rsidRDefault="0080521B" w:rsidP="00236A4D">
      <w:pPr>
        <w:tabs>
          <w:tab w:val="left" w:pos="142"/>
        </w:tabs>
        <w:spacing w:line="240" w:lineRule="atLeast"/>
        <w:ind w:left="-142" w:right="140"/>
        <w:jc w:val="center"/>
        <w:rPr>
          <w:b/>
        </w:rPr>
      </w:pPr>
    </w:p>
    <w:p w:rsidR="0080521B" w:rsidRDefault="0080521B" w:rsidP="00236A4D">
      <w:pPr>
        <w:tabs>
          <w:tab w:val="left" w:pos="142"/>
        </w:tabs>
        <w:spacing w:line="240" w:lineRule="atLeast"/>
        <w:ind w:left="-142" w:right="140"/>
        <w:jc w:val="center"/>
        <w:rPr>
          <w:b/>
        </w:rPr>
      </w:pPr>
    </w:p>
    <w:p w:rsidR="0080521B" w:rsidRDefault="0080521B" w:rsidP="00236A4D">
      <w:pPr>
        <w:tabs>
          <w:tab w:val="left" w:pos="142"/>
        </w:tabs>
        <w:spacing w:line="240" w:lineRule="atLeast"/>
        <w:ind w:left="-142" w:right="140"/>
        <w:jc w:val="center"/>
        <w:rPr>
          <w:b/>
        </w:rPr>
      </w:pPr>
    </w:p>
    <w:p w:rsidR="0080521B" w:rsidRPr="00950FCB" w:rsidRDefault="0080521B" w:rsidP="00236A4D">
      <w:pPr>
        <w:tabs>
          <w:tab w:val="left" w:pos="142"/>
        </w:tabs>
        <w:spacing w:line="240" w:lineRule="atLeast"/>
        <w:ind w:left="-142" w:right="140"/>
        <w:jc w:val="center"/>
        <w:rPr>
          <w:b/>
        </w:rPr>
      </w:pPr>
    </w:p>
    <w:p w:rsidR="00236A4D" w:rsidRPr="00950FCB" w:rsidRDefault="00C82D45" w:rsidP="00236A4D">
      <w:pPr>
        <w:tabs>
          <w:tab w:val="left" w:pos="142"/>
        </w:tabs>
        <w:spacing w:line="240" w:lineRule="atLeast"/>
        <w:ind w:left="-142" w:right="140"/>
        <w:jc w:val="center"/>
        <w:rPr>
          <w:b/>
        </w:rPr>
      </w:pPr>
      <w:r>
        <w:rPr>
          <w:b/>
        </w:rPr>
        <w:t>6</w:t>
      </w:r>
      <w:r w:rsidR="00236A4D" w:rsidRPr="00950FCB">
        <w:rPr>
          <w:b/>
        </w:rPr>
        <w:t>. Перечень используемых материалов</w:t>
      </w:r>
    </w:p>
    <w:p w:rsidR="00236A4D" w:rsidRPr="00950FCB" w:rsidRDefault="00236A4D" w:rsidP="004258B2">
      <w:pPr>
        <w:tabs>
          <w:tab w:val="left" w:pos="142"/>
          <w:tab w:val="left" w:pos="6615"/>
        </w:tabs>
        <w:ind w:left="-142" w:right="140"/>
        <w:rPr>
          <w:color w:val="000000"/>
          <w:kern w:val="32"/>
          <w:sz w:val="18"/>
          <w:szCs w:val="18"/>
        </w:rPr>
      </w:pPr>
      <w:r w:rsidRPr="00950FCB">
        <w:rPr>
          <w:i/>
          <w:sz w:val="18"/>
          <w:szCs w:val="18"/>
        </w:rPr>
        <w:tab/>
      </w:r>
      <w:r w:rsidRPr="00950FCB">
        <w:rPr>
          <w:color w:val="000000"/>
          <w:kern w:val="32"/>
          <w:sz w:val="18"/>
          <w:szCs w:val="18"/>
        </w:rPr>
        <w:t xml:space="preserve">Федеральный закон от 29 июля 1998г. № 135-ФЗ «Об оценочной деятельности в Российской Федерации; </w:t>
      </w:r>
    </w:p>
    <w:p w:rsidR="00236A4D" w:rsidRPr="00950FCB" w:rsidRDefault="00236A4D" w:rsidP="005D3CC4">
      <w:pPr>
        <w:numPr>
          <w:ilvl w:val="0"/>
          <w:numId w:val="5"/>
        </w:numPr>
        <w:tabs>
          <w:tab w:val="left" w:pos="142"/>
          <w:tab w:val="left" w:pos="567"/>
        </w:tabs>
        <w:ind w:left="-142" w:right="-2" w:firstLine="0"/>
        <w:jc w:val="both"/>
        <w:rPr>
          <w:color w:val="000000"/>
          <w:kern w:val="32"/>
          <w:sz w:val="18"/>
          <w:szCs w:val="18"/>
        </w:rPr>
      </w:pPr>
      <w:r w:rsidRPr="00950FCB">
        <w:rPr>
          <w:color w:val="000000"/>
          <w:kern w:val="32"/>
          <w:sz w:val="18"/>
          <w:szCs w:val="18"/>
        </w:rPr>
        <w:t xml:space="preserve"> </w:t>
      </w:r>
      <w:r w:rsidRPr="00950FCB">
        <w:rPr>
          <w:sz w:val="18"/>
          <w:szCs w:val="18"/>
        </w:rPr>
        <w:t xml:space="preserve">Федеральный стандарт оценки ФСО N 1, утвержден приказом Минэкономразвития России от 20 мая 2015 года N 297; </w:t>
      </w:r>
    </w:p>
    <w:p w:rsidR="00236A4D" w:rsidRPr="00950FCB" w:rsidRDefault="00236A4D" w:rsidP="005D3CC4">
      <w:pPr>
        <w:numPr>
          <w:ilvl w:val="0"/>
          <w:numId w:val="5"/>
        </w:numPr>
        <w:tabs>
          <w:tab w:val="left" w:pos="142"/>
          <w:tab w:val="left" w:pos="567"/>
        </w:tabs>
        <w:ind w:left="-142" w:right="-2" w:firstLine="0"/>
        <w:jc w:val="both"/>
        <w:rPr>
          <w:color w:val="000000"/>
          <w:kern w:val="32"/>
          <w:sz w:val="18"/>
          <w:szCs w:val="18"/>
        </w:rPr>
      </w:pPr>
      <w:r w:rsidRPr="00950FCB">
        <w:rPr>
          <w:sz w:val="18"/>
          <w:szCs w:val="18"/>
        </w:rPr>
        <w:t xml:space="preserve"> Федеральный стандарт оценки ФСО N 2, утвержден приказом Минэкономразвития России от 20 мая 2015 года N 298;</w:t>
      </w:r>
    </w:p>
    <w:p w:rsidR="00236A4D" w:rsidRPr="00950FCB" w:rsidRDefault="00236A4D" w:rsidP="005D3CC4">
      <w:pPr>
        <w:numPr>
          <w:ilvl w:val="0"/>
          <w:numId w:val="5"/>
        </w:numPr>
        <w:tabs>
          <w:tab w:val="left" w:pos="142"/>
          <w:tab w:val="left" w:pos="567"/>
        </w:tabs>
        <w:ind w:left="-142" w:right="-2" w:firstLine="0"/>
        <w:jc w:val="both"/>
        <w:rPr>
          <w:color w:val="000000"/>
          <w:kern w:val="32"/>
          <w:sz w:val="18"/>
          <w:szCs w:val="18"/>
        </w:rPr>
      </w:pPr>
      <w:r w:rsidRPr="00950FCB">
        <w:rPr>
          <w:sz w:val="18"/>
          <w:szCs w:val="18"/>
        </w:rPr>
        <w:t xml:space="preserve"> Федеральный стандарт оценки ФСО N 3, утвержден приказом Минэкономразвития России от 20 мая 2015 года N 299; </w:t>
      </w:r>
    </w:p>
    <w:p w:rsidR="00236A4D" w:rsidRPr="00950FCB" w:rsidRDefault="00236A4D" w:rsidP="005D3CC4">
      <w:pPr>
        <w:numPr>
          <w:ilvl w:val="0"/>
          <w:numId w:val="5"/>
        </w:numPr>
        <w:tabs>
          <w:tab w:val="left" w:pos="142"/>
          <w:tab w:val="left" w:pos="567"/>
        </w:tabs>
        <w:ind w:left="-142" w:right="-2" w:firstLine="0"/>
        <w:jc w:val="both"/>
        <w:rPr>
          <w:color w:val="000000"/>
          <w:kern w:val="32"/>
          <w:sz w:val="18"/>
          <w:szCs w:val="18"/>
        </w:rPr>
      </w:pPr>
      <w:r w:rsidRPr="00950FCB">
        <w:rPr>
          <w:color w:val="000000"/>
          <w:kern w:val="32"/>
          <w:sz w:val="18"/>
          <w:szCs w:val="18"/>
        </w:rPr>
        <w:t xml:space="preserve"> </w:t>
      </w:r>
      <w:r w:rsidRPr="00950FCB">
        <w:rPr>
          <w:sz w:val="18"/>
          <w:szCs w:val="18"/>
        </w:rPr>
        <w:t>Федеральный стандарт оценки «Оценка недвижимости» (ФСО-7). Утвержден приказом Минэкономразвития России от 25 сентября 2014 г. №611;</w:t>
      </w:r>
    </w:p>
    <w:p w:rsidR="00236A4D" w:rsidRPr="00950FCB" w:rsidRDefault="00236A4D" w:rsidP="005D3CC4">
      <w:pPr>
        <w:numPr>
          <w:ilvl w:val="0"/>
          <w:numId w:val="5"/>
        </w:numPr>
        <w:tabs>
          <w:tab w:val="left" w:pos="142"/>
          <w:tab w:val="left" w:pos="567"/>
        </w:tabs>
        <w:ind w:left="-142" w:right="-2" w:firstLine="0"/>
        <w:jc w:val="both"/>
        <w:rPr>
          <w:color w:val="000000"/>
          <w:kern w:val="32"/>
          <w:sz w:val="18"/>
          <w:szCs w:val="18"/>
        </w:rPr>
      </w:pPr>
      <w:r w:rsidRPr="00950FCB">
        <w:rPr>
          <w:sz w:val="18"/>
          <w:szCs w:val="18"/>
        </w:rPr>
        <w:t xml:space="preserve"> Федеральный стандарт оценки «Оценка для целей залога (ФСО №9)». Утвержден Минэкономразвития России от 01 июня 2015 г. № 327;</w:t>
      </w:r>
    </w:p>
    <w:p w:rsidR="00236A4D" w:rsidRPr="00950FCB" w:rsidRDefault="00236A4D" w:rsidP="005D3CC4">
      <w:pPr>
        <w:numPr>
          <w:ilvl w:val="0"/>
          <w:numId w:val="5"/>
        </w:numPr>
        <w:tabs>
          <w:tab w:val="left" w:pos="142"/>
          <w:tab w:val="left" w:pos="567"/>
        </w:tabs>
        <w:ind w:left="-142" w:right="-2" w:firstLine="0"/>
        <w:jc w:val="both"/>
        <w:rPr>
          <w:color w:val="000000"/>
          <w:kern w:val="32"/>
          <w:sz w:val="18"/>
          <w:szCs w:val="18"/>
        </w:rPr>
      </w:pPr>
      <w:r w:rsidRPr="00950FCB">
        <w:rPr>
          <w:sz w:val="18"/>
          <w:szCs w:val="18"/>
        </w:rPr>
        <w:t>Федеральный стандарт оценки «Определение ликвидационной стоимости (ФСО №12)». Утвержден Минэкономразвития России от 17 ноября 2016 г. № 721.</w:t>
      </w:r>
    </w:p>
    <w:p w:rsidR="00236A4D" w:rsidRPr="00950FCB" w:rsidRDefault="00236A4D" w:rsidP="005D3CC4">
      <w:pPr>
        <w:numPr>
          <w:ilvl w:val="0"/>
          <w:numId w:val="5"/>
        </w:numPr>
        <w:tabs>
          <w:tab w:val="left" w:pos="142"/>
          <w:tab w:val="left" w:pos="567"/>
        </w:tabs>
        <w:ind w:left="-142" w:right="-2" w:firstLine="0"/>
        <w:jc w:val="both"/>
        <w:rPr>
          <w:color w:val="000000"/>
          <w:kern w:val="32"/>
          <w:sz w:val="18"/>
          <w:szCs w:val="18"/>
        </w:rPr>
      </w:pPr>
      <w:r w:rsidRPr="00950FCB">
        <w:rPr>
          <w:sz w:val="18"/>
          <w:szCs w:val="18"/>
        </w:rPr>
        <w:t>Оценка недвижимости. – 11-е издание. / Пер. с англ. под общ. ред. И.Л.Артеменкова. – 2-е изд., испр. и доп. – М.: ОО «Российское общество оценщиков», 2007. – 944 с.: ил. – Сер. Энциклопедия оценки.</w:t>
      </w:r>
    </w:p>
    <w:p w:rsidR="00236A4D" w:rsidRPr="00950FCB" w:rsidRDefault="00236A4D" w:rsidP="005D3CC4">
      <w:pPr>
        <w:numPr>
          <w:ilvl w:val="0"/>
          <w:numId w:val="5"/>
        </w:numPr>
        <w:tabs>
          <w:tab w:val="left" w:pos="142"/>
          <w:tab w:val="left" w:pos="567"/>
        </w:tabs>
        <w:ind w:left="-142" w:right="-2" w:firstLine="0"/>
        <w:jc w:val="both"/>
        <w:rPr>
          <w:color w:val="000000"/>
          <w:kern w:val="32"/>
          <w:sz w:val="18"/>
          <w:szCs w:val="18"/>
        </w:rPr>
      </w:pPr>
      <w:r w:rsidRPr="00950FCB">
        <w:rPr>
          <w:color w:val="000000"/>
          <w:kern w:val="32"/>
          <w:sz w:val="18"/>
          <w:szCs w:val="18"/>
        </w:rPr>
        <w:t>Стоимость имущества и срок его реализации [Текст]/С.Г. Ермаченков. – М..: Общероссийская общественная организация «Российское общество оценщиков», 2010. – 140, [1] с.: ил. – (Энциклопедия оценки). – Библиогр.: с. 86-87.;</w:t>
      </w:r>
    </w:p>
    <w:p w:rsidR="00236A4D" w:rsidRPr="00950FCB" w:rsidRDefault="00236A4D" w:rsidP="005D3CC4">
      <w:pPr>
        <w:numPr>
          <w:ilvl w:val="0"/>
          <w:numId w:val="5"/>
        </w:numPr>
        <w:tabs>
          <w:tab w:val="left" w:pos="142"/>
          <w:tab w:val="left" w:pos="567"/>
        </w:tabs>
        <w:ind w:left="-142" w:right="-2" w:firstLine="0"/>
        <w:jc w:val="both"/>
        <w:rPr>
          <w:color w:val="000000"/>
          <w:kern w:val="32"/>
          <w:sz w:val="18"/>
          <w:szCs w:val="18"/>
        </w:rPr>
      </w:pPr>
      <w:r w:rsidRPr="00950FCB">
        <w:rPr>
          <w:sz w:val="18"/>
          <w:szCs w:val="18"/>
        </w:rPr>
        <w:t>Тарасевич Е.И. Экономика недвижимости: учебник. – СПб.: Издательство «МКС», 2007.</w:t>
      </w:r>
    </w:p>
    <w:p w:rsidR="00236A4D" w:rsidRPr="00950FCB" w:rsidRDefault="00236A4D" w:rsidP="005D3CC4">
      <w:pPr>
        <w:numPr>
          <w:ilvl w:val="0"/>
          <w:numId w:val="5"/>
        </w:numPr>
        <w:tabs>
          <w:tab w:val="left" w:pos="142"/>
        </w:tabs>
        <w:ind w:left="-142" w:right="-2" w:firstLine="0"/>
        <w:jc w:val="both"/>
        <w:rPr>
          <w:sz w:val="18"/>
          <w:szCs w:val="18"/>
        </w:rPr>
      </w:pPr>
      <w:r w:rsidRPr="00950FCB">
        <w:rPr>
          <w:sz w:val="18"/>
          <w:szCs w:val="18"/>
        </w:rPr>
        <w:t>Официальный сервер органов городского самоуправления г. Калининграда.</w:t>
      </w:r>
    </w:p>
    <w:p w:rsidR="00236A4D" w:rsidRPr="00950FCB" w:rsidRDefault="00236A4D" w:rsidP="005D3CC4">
      <w:pPr>
        <w:numPr>
          <w:ilvl w:val="0"/>
          <w:numId w:val="5"/>
        </w:numPr>
        <w:tabs>
          <w:tab w:val="left" w:pos="142"/>
        </w:tabs>
        <w:ind w:left="-142" w:right="-2" w:firstLine="0"/>
        <w:jc w:val="both"/>
        <w:rPr>
          <w:sz w:val="18"/>
          <w:szCs w:val="18"/>
        </w:rPr>
      </w:pPr>
      <w:r w:rsidRPr="00950FCB">
        <w:rPr>
          <w:sz w:val="18"/>
          <w:szCs w:val="18"/>
        </w:rPr>
        <w:t>Официальный сайт Администрации Калининградской области.</w:t>
      </w:r>
    </w:p>
    <w:p w:rsidR="00236A4D" w:rsidRPr="00950FCB" w:rsidRDefault="00236A4D" w:rsidP="005D3CC4">
      <w:pPr>
        <w:numPr>
          <w:ilvl w:val="0"/>
          <w:numId w:val="5"/>
        </w:numPr>
        <w:tabs>
          <w:tab w:val="left" w:pos="142"/>
        </w:tabs>
        <w:ind w:left="-142" w:right="-2" w:firstLine="0"/>
        <w:jc w:val="both"/>
        <w:rPr>
          <w:sz w:val="18"/>
          <w:szCs w:val="18"/>
        </w:rPr>
      </w:pPr>
      <w:r w:rsidRPr="00950FCB">
        <w:rPr>
          <w:sz w:val="18"/>
          <w:szCs w:val="18"/>
        </w:rPr>
        <w:t>Периодические издания:</w:t>
      </w:r>
      <w:r w:rsidRPr="00950FCB">
        <w:rPr>
          <w:color w:val="000000"/>
          <w:sz w:val="18"/>
          <w:szCs w:val="18"/>
        </w:rPr>
        <w:t xml:space="preserve"> газеты «Ярмарка», «Из рук в руки», «Ва-Банк», «Рынок жилья»,</w:t>
      </w:r>
      <w:r w:rsidRPr="00950FCB">
        <w:rPr>
          <w:sz w:val="18"/>
          <w:szCs w:val="18"/>
        </w:rPr>
        <w:t xml:space="preserve"> «Калининградская правда», "Юристы и недвижимость", </w:t>
      </w:r>
      <w:r w:rsidRPr="00950FCB">
        <w:rPr>
          <w:color w:val="000000"/>
          <w:sz w:val="18"/>
          <w:szCs w:val="18"/>
        </w:rPr>
        <w:t>журналы: «Вся недвижимость», «Недвижимость в Калининграде»</w:t>
      </w:r>
    </w:p>
    <w:p w:rsidR="00236A4D" w:rsidRPr="00950FCB" w:rsidRDefault="00236A4D" w:rsidP="005D3CC4">
      <w:pPr>
        <w:numPr>
          <w:ilvl w:val="0"/>
          <w:numId w:val="5"/>
        </w:numPr>
        <w:tabs>
          <w:tab w:val="left" w:pos="142"/>
        </w:tabs>
        <w:ind w:left="-142" w:right="-2" w:firstLine="0"/>
        <w:jc w:val="both"/>
        <w:rPr>
          <w:sz w:val="18"/>
          <w:szCs w:val="18"/>
        </w:rPr>
      </w:pPr>
      <w:r w:rsidRPr="00950FCB">
        <w:rPr>
          <w:sz w:val="18"/>
          <w:szCs w:val="18"/>
        </w:rPr>
        <w:t xml:space="preserve">Всемирная сеть Интернет. </w:t>
      </w:r>
    </w:p>
    <w:p w:rsidR="00236A4D" w:rsidRPr="00950FCB" w:rsidRDefault="00236A4D" w:rsidP="005D3CC4">
      <w:pPr>
        <w:numPr>
          <w:ilvl w:val="0"/>
          <w:numId w:val="5"/>
        </w:numPr>
        <w:tabs>
          <w:tab w:val="left" w:pos="142"/>
        </w:tabs>
        <w:ind w:left="-142" w:right="-2" w:firstLine="0"/>
        <w:jc w:val="both"/>
        <w:rPr>
          <w:b/>
          <w:sz w:val="18"/>
          <w:szCs w:val="18"/>
        </w:rPr>
      </w:pPr>
      <w:r w:rsidRPr="00950FCB">
        <w:rPr>
          <w:sz w:val="18"/>
          <w:szCs w:val="18"/>
        </w:rPr>
        <w:t>Архив Оценщика.</w:t>
      </w:r>
    </w:p>
    <w:p w:rsidR="00E73A16" w:rsidRDefault="00E73A16" w:rsidP="00127EA2">
      <w:pPr>
        <w:rPr>
          <w:i/>
          <w:sz w:val="18"/>
          <w:szCs w:val="18"/>
        </w:rPr>
      </w:pPr>
    </w:p>
    <w:p w:rsidR="00463BBA" w:rsidRDefault="00463BBA" w:rsidP="00127EA2">
      <w:pPr>
        <w:rPr>
          <w:i/>
          <w:sz w:val="18"/>
          <w:szCs w:val="18"/>
        </w:rPr>
      </w:pPr>
    </w:p>
    <w:p w:rsidR="00463BBA" w:rsidRDefault="00463BBA" w:rsidP="00127EA2">
      <w:pPr>
        <w:rPr>
          <w:i/>
          <w:sz w:val="18"/>
          <w:szCs w:val="18"/>
        </w:rPr>
      </w:pPr>
    </w:p>
    <w:p w:rsidR="00D8561E" w:rsidRPr="00950FCB" w:rsidRDefault="0080521B" w:rsidP="00127EA2">
      <w:pPr>
        <w:rPr>
          <w:i/>
          <w:sz w:val="18"/>
          <w:szCs w:val="18"/>
        </w:rPr>
      </w:pPr>
      <w:r>
        <w:rPr>
          <w:i/>
          <w:sz w:val="18"/>
          <w:szCs w:val="18"/>
        </w:rPr>
        <w:lastRenderedPageBreak/>
        <w:t>П</w:t>
      </w:r>
      <w:r w:rsidR="00D8561E" w:rsidRPr="00950FCB">
        <w:rPr>
          <w:i/>
          <w:sz w:val="18"/>
          <w:szCs w:val="18"/>
        </w:rPr>
        <w:t>риложение 1</w:t>
      </w:r>
    </w:p>
    <w:p w:rsidR="00D8561E" w:rsidRPr="00950FCB" w:rsidRDefault="00D8561E" w:rsidP="00127EA2">
      <w:pPr>
        <w:rPr>
          <w:i/>
          <w:sz w:val="18"/>
          <w:szCs w:val="18"/>
        </w:rPr>
      </w:pPr>
      <w:r w:rsidRPr="00950FCB">
        <w:rPr>
          <w:i/>
          <w:sz w:val="18"/>
          <w:szCs w:val="18"/>
        </w:rPr>
        <w:t>Фотографии объекта оценки</w:t>
      </w:r>
    </w:p>
    <w:tbl>
      <w:tblPr>
        <w:tblStyle w:val="af0"/>
        <w:tblW w:w="0" w:type="auto"/>
        <w:tblLook w:val="04A0" w:firstRow="1" w:lastRow="0" w:firstColumn="1" w:lastColumn="0" w:noHBand="0" w:noVBand="1"/>
      </w:tblPr>
      <w:tblGrid>
        <w:gridCol w:w="3189"/>
        <w:gridCol w:w="3190"/>
        <w:gridCol w:w="3191"/>
      </w:tblGrid>
      <w:tr w:rsidR="00D56550" w:rsidRPr="00950FCB" w:rsidTr="00D56550">
        <w:tc>
          <w:tcPr>
            <w:tcW w:w="3189" w:type="dxa"/>
          </w:tcPr>
          <w:p w:rsidR="00D56550" w:rsidRPr="00950FCB" w:rsidRDefault="00D56550" w:rsidP="00D56550">
            <w:pPr>
              <w:rPr>
                <w:sz w:val="16"/>
                <w:szCs w:val="16"/>
              </w:rPr>
            </w:pPr>
            <w:r w:rsidRPr="00950FCB">
              <w:rPr>
                <w:noProof/>
                <w:sz w:val="16"/>
                <w:szCs w:val="16"/>
              </w:rPr>
              <w:drawing>
                <wp:inline distT="0" distB="0" distL="0" distR="0" wp14:anchorId="74D4B554" wp14:editId="1F3D4643">
                  <wp:extent cx="1854200" cy="139065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c>
          <w:tcPr>
            <w:tcW w:w="3190" w:type="dxa"/>
          </w:tcPr>
          <w:p w:rsidR="00D56550" w:rsidRPr="00950FCB" w:rsidRDefault="00D56550" w:rsidP="00D56550">
            <w:pPr>
              <w:rPr>
                <w:sz w:val="16"/>
                <w:szCs w:val="16"/>
              </w:rPr>
            </w:pPr>
            <w:r w:rsidRPr="00950FCB">
              <w:rPr>
                <w:noProof/>
                <w:sz w:val="16"/>
                <w:szCs w:val="16"/>
              </w:rPr>
              <w:drawing>
                <wp:inline distT="0" distB="0" distL="0" distR="0" wp14:anchorId="0CBD3DCD" wp14:editId="52F8A38F">
                  <wp:extent cx="1854200" cy="139065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c>
          <w:tcPr>
            <w:tcW w:w="3191" w:type="dxa"/>
          </w:tcPr>
          <w:p w:rsidR="00D56550" w:rsidRPr="00950FCB" w:rsidRDefault="00D56550" w:rsidP="00D56550">
            <w:pPr>
              <w:rPr>
                <w:sz w:val="16"/>
                <w:szCs w:val="16"/>
              </w:rPr>
            </w:pPr>
            <w:r w:rsidRPr="00950FCB">
              <w:rPr>
                <w:noProof/>
                <w:sz w:val="16"/>
                <w:szCs w:val="16"/>
              </w:rPr>
              <w:drawing>
                <wp:inline distT="0" distB="0" distL="0" distR="0" wp14:anchorId="27A786BC" wp14:editId="60E88F58">
                  <wp:extent cx="1854200" cy="139065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r>
      <w:tr w:rsidR="00D56550" w:rsidRPr="00950FCB" w:rsidTr="00D56550">
        <w:tc>
          <w:tcPr>
            <w:tcW w:w="3189" w:type="dxa"/>
          </w:tcPr>
          <w:p w:rsidR="00D56550" w:rsidRPr="00950FCB" w:rsidRDefault="00D56550" w:rsidP="00D56550">
            <w:pPr>
              <w:rPr>
                <w:sz w:val="16"/>
                <w:szCs w:val="16"/>
              </w:rPr>
            </w:pPr>
            <w:r w:rsidRPr="00950FCB">
              <w:rPr>
                <w:sz w:val="16"/>
                <w:szCs w:val="16"/>
              </w:rPr>
              <w:t xml:space="preserve">Внешний вид дома </w:t>
            </w:r>
          </w:p>
        </w:tc>
        <w:tc>
          <w:tcPr>
            <w:tcW w:w="3190" w:type="dxa"/>
          </w:tcPr>
          <w:p w:rsidR="00D56550" w:rsidRPr="00950FCB" w:rsidRDefault="00D56550" w:rsidP="00D56550">
            <w:pPr>
              <w:rPr>
                <w:sz w:val="16"/>
                <w:szCs w:val="16"/>
              </w:rPr>
            </w:pPr>
            <w:r w:rsidRPr="00950FCB">
              <w:rPr>
                <w:sz w:val="16"/>
                <w:szCs w:val="16"/>
              </w:rPr>
              <w:t>Внешний вид дома</w:t>
            </w:r>
          </w:p>
        </w:tc>
        <w:tc>
          <w:tcPr>
            <w:tcW w:w="3191" w:type="dxa"/>
          </w:tcPr>
          <w:p w:rsidR="00D56550" w:rsidRPr="00950FCB" w:rsidRDefault="00D56550" w:rsidP="00D56550">
            <w:pPr>
              <w:rPr>
                <w:sz w:val="16"/>
                <w:szCs w:val="16"/>
              </w:rPr>
            </w:pPr>
            <w:r w:rsidRPr="00950FCB">
              <w:rPr>
                <w:sz w:val="16"/>
                <w:szCs w:val="16"/>
              </w:rPr>
              <w:t>Внешний вид дома</w:t>
            </w:r>
          </w:p>
        </w:tc>
      </w:tr>
      <w:tr w:rsidR="00D56550" w:rsidRPr="00950FCB" w:rsidTr="00D56550">
        <w:tc>
          <w:tcPr>
            <w:tcW w:w="3189" w:type="dxa"/>
          </w:tcPr>
          <w:p w:rsidR="00D56550" w:rsidRPr="00950FCB" w:rsidRDefault="00D56550" w:rsidP="00D56550">
            <w:pPr>
              <w:rPr>
                <w:sz w:val="16"/>
                <w:szCs w:val="16"/>
              </w:rPr>
            </w:pPr>
            <w:r w:rsidRPr="00950FCB">
              <w:rPr>
                <w:noProof/>
                <w:sz w:val="16"/>
                <w:szCs w:val="16"/>
              </w:rPr>
              <w:drawing>
                <wp:inline distT="0" distB="0" distL="0" distR="0" wp14:anchorId="54D013E2" wp14:editId="4D97BB0A">
                  <wp:extent cx="1854200" cy="1390650"/>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c>
          <w:tcPr>
            <w:tcW w:w="3190" w:type="dxa"/>
          </w:tcPr>
          <w:p w:rsidR="00D56550" w:rsidRPr="00950FCB" w:rsidRDefault="00D56550" w:rsidP="00D56550">
            <w:pPr>
              <w:rPr>
                <w:sz w:val="16"/>
                <w:szCs w:val="16"/>
              </w:rPr>
            </w:pPr>
            <w:r w:rsidRPr="00950FCB">
              <w:rPr>
                <w:noProof/>
                <w:sz w:val="16"/>
                <w:szCs w:val="16"/>
              </w:rPr>
              <w:drawing>
                <wp:inline distT="0" distB="0" distL="0" distR="0" wp14:anchorId="50EF44BA" wp14:editId="062C6219">
                  <wp:extent cx="1854200" cy="139065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c>
          <w:tcPr>
            <w:tcW w:w="3191" w:type="dxa"/>
          </w:tcPr>
          <w:p w:rsidR="00D56550" w:rsidRPr="00950FCB" w:rsidRDefault="00D56550" w:rsidP="00D56550">
            <w:pPr>
              <w:rPr>
                <w:sz w:val="16"/>
                <w:szCs w:val="16"/>
              </w:rPr>
            </w:pPr>
            <w:r w:rsidRPr="00950FCB">
              <w:rPr>
                <w:noProof/>
                <w:sz w:val="16"/>
                <w:szCs w:val="16"/>
              </w:rPr>
              <w:drawing>
                <wp:inline distT="0" distB="0" distL="0" distR="0" wp14:anchorId="6FBC1A58" wp14:editId="1E4B83D4">
                  <wp:extent cx="1854200" cy="139065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r>
      <w:tr w:rsidR="00D56550" w:rsidRPr="00950FCB" w:rsidTr="00D56550">
        <w:tc>
          <w:tcPr>
            <w:tcW w:w="3189" w:type="dxa"/>
          </w:tcPr>
          <w:p w:rsidR="00D56550" w:rsidRPr="00950FCB" w:rsidRDefault="00D56550" w:rsidP="00D56550">
            <w:pPr>
              <w:rPr>
                <w:sz w:val="16"/>
                <w:szCs w:val="16"/>
              </w:rPr>
            </w:pPr>
            <w:r w:rsidRPr="00950FCB">
              <w:rPr>
                <w:sz w:val="16"/>
                <w:szCs w:val="16"/>
              </w:rPr>
              <w:t>Название улицы, номер дома</w:t>
            </w:r>
          </w:p>
        </w:tc>
        <w:tc>
          <w:tcPr>
            <w:tcW w:w="3190" w:type="dxa"/>
          </w:tcPr>
          <w:p w:rsidR="00D56550" w:rsidRPr="00950FCB" w:rsidRDefault="00D56550" w:rsidP="00D56550">
            <w:pPr>
              <w:rPr>
                <w:sz w:val="16"/>
                <w:szCs w:val="16"/>
              </w:rPr>
            </w:pPr>
            <w:r w:rsidRPr="00950FCB">
              <w:rPr>
                <w:sz w:val="16"/>
                <w:szCs w:val="16"/>
              </w:rPr>
              <w:t>Вход в подъезд</w:t>
            </w:r>
          </w:p>
        </w:tc>
        <w:tc>
          <w:tcPr>
            <w:tcW w:w="3191" w:type="dxa"/>
          </w:tcPr>
          <w:p w:rsidR="00D56550" w:rsidRPr="00950FCB" w:rsidRDefault="0025625F" w:rsidP="00D56550">
            <w:pPr>
              <w:rPr>
                <w:sz w:val="16"/>
                <w:szCs w:val="16"/>
              </w:rPr>
            </w:pPr>
            <w:r>
              <w:rPr>
                <w:sz w:val="16"/>
                <w:szCs w:val="16"/>
              </w:rPr>
              <w:t xml:space="preserve">Подъезд </w:t>
            </w:r>
          </w:p>
        </w:tc>
      </w:tr>
      <w:tr w:rsidR="00D56550" w:rsidRPr="00950FCB" w:rsidTr="00D56550">
        <w:tc>
          <w:tcPr>
            <w:tcW w:w="3189" w:type="dxa"/>
          </w:tcPr>
          <w:p w:rsidR="00D56550" w:rsidRPr="00950FCB" w:rsidRDefault="00D56550" w:rsidP="00D56550">
            <w:pPr>
              <w:rPr>
                <w:sz w:val="16"/>
                <w:szCs w:val="16"/>
              </w:rPr>
            </w:pPr>
            <w:r w:rsidRPr="00950FCB">
              <w:rPr>
                <w:noProof/>
                <w:sz w:val="16"/>
                <w:szCs w:val="16"/>
              </w:rPr>
              <w:drawing>
                <wp:inline distT="0" distB="0" distL="0" distR="0" wp14:anchorId="520D182F" wp14:editId="5B659771">
                  <wp:extent cx="1854200" cy="139065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c>
          <w:tcPr>
            <w:tcW w:w="3190" w:type="dxa"/>
          </w:tcPr>
          <w:p w:rsidR="00D56550" w:rsidRPr="00950FCB" w:rsidRDefault="00D56550" w:rsidP="00D56550">
            <w:pPr>
              <w:rPr>
                <w:sz w:val="16"/>
                <w:szCs w:val="16"/>
              </w:rPr>
            </w:pPr>
            <w:r w:rsidRPr="00950FCB">
              <w:rPr>
                <w:noProof/>
                <w:sz w:val="16"/>
                <w:szCs w:val="16"/>
              </w:rPr>
              <w:drawing>
                <wp:inline distT="0" distB="0" distL="0" distR="0" wp14:anchorId="636FB81E" wp14:editId="4FF75095">
                  <wp:extent cx="1854200" cy="139065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c>
          <w:tcPr>
            <w:tcW w:w="3191" w:type="dxa"/>
          </w:tcPr>
          <w:p w:rsidR="00D56550" w:rsidRPr="00950FCB" w:rsidRDefault="00D56550" w:rsidP="00D56550">
            <w:pPr>
              <w:rPr>
                <w:sz w:val="16"/>
                <w:szCs w:val="16"/>
              </w:rPr>
            </w:pPr>
            <w:r w:rsidRPr="00950FCB">
              <w:rPr>
                <w:noProof/>
                <w:sz w:val="16"/>
                <w:szCs w:val="16"/>
              </w:rPr>
              <w:drawing>
                <wp:inline distT="0" distB="0" distL="0" distR="0" wp14:anchorId="5DDB3D5E" wp14:editId="3ECE25CD">
                  <wp:extent cx="1854200" cy="1390650"/>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r>
      <w:tr w:rsidR="00D56550" w:rsidRPr="00950FCB" w:rsidTr="00D56550">
        <w:tc>
          <w:tcPr>
            <w:tcW w:w="3189" w:type="dxa"/>
          </w:tcPr>
          <w:p w:rsidR="00D56550" w:rsidRPr="00950FCB" w:rsidRDefault="00D56550" w:rsidP="00D56550">
            <w:pPr>
              <w:rPr>
                <w:sz w:val="16"/>
                <w:szCs w:val="16"/>
              </w:rPr>
            </w:pPr>
            <w:r w:rsidRPr="00950FCB">
              <w:rPr>
                <w:sz w:val="16"/>
                <w:szCs w:val="16"/>
              </w:rPr>
              <w:t>Подъезд</w:t>
            </w:r>
          </w:p>
        </w:tc>
        <w:tc>
          <w:tcPr>
            <w:tcW w:w="3190" w:type="dxa"/>
          </w:tcPr>
          <w:p w:rsidR="00D56550" w:rsidRPr="00950FCB" w:rsidRDefault="0025625F" w:rsidP="00D56550">
            <w:pPr>
              <w:rPr>
                <w:sz w:val="16"/>
                <w:szCs w:val="16"/>
              </w:rPr>
            </w:pPr>
            <w:r>
              <w:rPr>
                <w:sz w:val="16"/>
                <w:szCs w:val="16"/>
              </w:rPr>
              <w:t xml:space="preserve">Подъезд </w:t>
            </w:r>
          </w:p>
        </w:tc>
        <w:tc>
          <w:tcPr>
            <w:tcW w:w="3191" w:type="dxa"/>
          </w:tcPr>
          <w:p w:rsidR="00D56550" w:rsidRPr="00950FCB" w:rsidRDefault="0025625F" w:rsidP="00D56550">
            <w:pPr>
              <w:rPr>
                <w:sz w:val="16"/>
                <w:szCs w:val="16"/>
              </w:rPr>
            </w:pPr>
            <w:r>
              <w:rPr>
                <w:sz w:val="16"/>
                <w:szCs w:val="16"/>
              </w:rPr>
              <w:t xml:space="preserve">Коридор </w:t>
            </w:r>
          </w:p>
        </w:tc>
      </w:tr>
      <w:tr w:rsidR="00D56550" w:rsidRPr="00950FCB" w:rsidTr="00D56550">
        <w:tc>
          <w:tcPr>
            <w:tcW w:w="3189" w:type="dxa"/>
          </w:tcPr>
          <w:p w:rsidR="00D56550" w:rsidRPr="00950FCB" w:rsidRDefault="00D56550" w:rsidP="00D56550">
            <w:pPr>
              <w:rPr>
                <w:sz w:val="16"/>
                <w:szCs w:val="16"/>
              </w:rPr>
            </w:pPr>
            <w:r w:rsidRPr="00950FCB">
              <w:rPr>
                <w:noProof/>
                <w:sz w:val="16"/>
                <w:szCs w:val="16"/>
              </w:rPr>
              <w:drawing>
                <wp:inline distT="0" distB="0" distL="0" distR="0" wp14:anchorId="058CFD79" wp14:editId="0CE4AFD3">
                  <wp:extent cx="1854200" cy="139065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c>
          <w:tcPr>
            <w:tcW w:w="3190" w:type="dxa"/>
          </w:tcPr>
          <w:p w:rsidR="00D56550" w:rsidRPr="00950FCB" w:rsidRDefault="00D56550" w:rsidP="00D56550">
            <w:pPr>
              <w:rPr>
                <w:sz w:val="16"/>
                <w:szCs w:val="16"/>
              </w:rPr>
            </w:pPr>
            <w:r w:rsidRPr="00950FCB">
              <w:rPr>
                <w:noProof/>
                <w:sz w:val="16"/>
                <w:szCs w:val="16"/>
              </w:rPr>
              <w:drawing>
                <wp:inline distT="0" distB="0" distL="0" distR="0" wp14:anchorId="3C39F337" wp14:editId="16345C5A">
                  <wp:extent cx="1854200" cy="13906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c>
          <w:tcPr>
            <w:tcW w:w="3191" w:type="dxa"/>
          </w:tcPr>
          <w:p w:rsidR="00D56550" w:rsidRPr="00950FCB" w:rsidRDefault="00D56550" w:rsidP="00D56550">
            <w:pPr>
              <w:rPr>
                <w:sz w:val="16"/>
                <w:szCs w:val="16"/>
              </w:rPr>
            </w:pPr>
            <w:r w:rsidRPr="00950FCB">
              <w:rPr>
                <w:noProof/>
                <w:sz w:val="16"/>
                <w:szCs w:val="16"/>
              </w:rPr>
              <w:drawing>
                <wp:inline distT="0" distB="0" distL="0" distR="0" wp14:anchorId="71C7943A" wp14:editId="108E635E">
                  <wp:extent cx="1854200" cy="1390650"/>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r>
      <w:tr w:rsidR="00D56550" w:rsidRPr="00950FCB" w:rsidTr="00D56550">
        <w:tc>
          <w:tcPr>
            <w:tcW w:w="3189" w:type="dxa"/>
          </w:tcPr>
          <w:p w:rsidR="00D56550" w:rsidRPr="00950FCB" w:rsidRDefault="0025625F" w:rsidP="00D56550">
            <w:pPr>
              <w:rPr>
                <w:sz w:val="16"/>
                <w:szCs w:val="16"/>
              </w:rPr>
            </w:pPr>
            <w:r>
              <w:rPr>
                <w:sz w:val="16"/>
                <w:szCs w:val="16"/>
              </w:rPr>
              <w:t xml:space="preserve">Санузел </w:t>
            </w:r>
          </w:p>
        </w:tc>
        <w:tc>
          <w:tcPr>
            <w:tcW w:w="3190" w:type="dxa"/>
          </w:tcPr>
          <w:p w:rsidR="00D56550" w:rsidRPr="00950FCB" w:rsidRDefault="0025625F" w:rsidP="00D56550">
            <w:pPr>
              <w:rPr>
                <w:sz w:val="16"/>
                <w:szCs w:val="16"/>
              </w:rPr>
            </w:pPr>
            <w:r>
              <w:rPr>
                <w:sz w:val="16"/>
                <w:szCs w:val="16"/>
              </w:rPr>
              <w:t xml:space="preserve">Санузел </w:t>
            </w:r>
            <w:r w:rsidR="00D56550" w:rsidRPr="00950FCB">
              <w:rPr>
                <w:sz w:val="16"/>
                <w:szCs w:val="16"/>
              </w:rPr>
              <w:t xml:space="preserve"> </w:t>
            </w:r>
          </w:p>
        </w:tc>
        <w:tc>
          <w:tcPr>
            <w:tcW w:w="3191" w:type="dxa"/>
          </w:tcPr>
          <w:p w:rsidR="00D56550" w:rsidRPr="00950FCB" w:rsidRDefault="0025625F" w:rsidP="00D56550">
            <w:pPr>
              <w:rPr>
                <w:sz w:val="16"/>
                <w:szCs w:val="16"/>
              </w:rPr>
            </w:pPr>
            <w:r>
              <w:rPr>
                <w:sz w:val="16"/>
                <w:szCs w:val="16"/>
              </w:rPr>
              <w:t xml:space="preserve">Комната </w:t>
            </w:r>
          </w:p>
        </w:tc>
      </w:tr>
      <w:tr w:rsidR="00D56550" w:rsidRPr="00950FCB" w:rsidTr="00D56550">
        <w:tc>
          <w:tcPr>
            <w:tcW w:w="3189" w:type="dxa"/>
          </w:tcPr>
          <w:p w:rsidR="00D56550" w:rsidRPr="00950FCB" w:rsidRDefault="00D56550" w:rsidP="00D56550">
            <w:pPr>
              <w:rPr>
                <w:sz w:val="16"/>
                <w:szCs w:val="16"/>
              </w:rPr>
            </w:pPr>
            <w:r w:rsidRPr="00950FCB">
              <w:rPr>
                <w:noProof/>
                <w:sz w:val="16"/>
                <w:szCs w:val="16"/>
              </w:rPr>
              <w:drawing>
                <wp:inline distT="0" distB="0" distL="0" distR="0" wp14:anchorId="4186CF03" wp14:editId="6BC072F7">
                  <wp:extent cx="1854200" cy="139065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c>
          <w:tcPr>
            <w:tcW w:w="3190" w:type="dxa"/>
          </w:tcPr>
          <w:p w:rsidR="00D56550" w:rsidRPr="00950FCB" w:rsidRDefault="00D56550" w:rsidP="00D56550">
            <w:pPr>
              <w:rPr>
                <w:sz w:val="16"/>
                <w:szCs w:val="16"/>
              </w:rPr>
            </w:pPr>
            <w:r w:rsidRPr="00950FCB">
              <w:rPr>
                <w:noProof/>
                <w:sz w:val="16"/>
                <w:szCs w:val="16"/>
              </w:rPr>
              <w:drawing>
                <wp:inline distT="0" distB="0" distL="0" distR="0" wp14:anchorId="51075581" wp14:editId="216825BC">
                  <wp:extent cx="1854200" cy="13906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c>
          <w:tcPr>
            <w:tcW w:w="3191" w:type="dxa"/>
          </w:tcPr>
          <w:p w:rsidR="00D56550" w:rsidRPr="00950FCB" w:rsidRDefault="00D56550" w:rsidP="00D56550">
            <w:pPr>
              <w:rPr>
                <w:sz w:val="16"/>
                <w:szCs w:val="16"/>
              </w:rPr>
            </w:pPr>
            <w:r w:rsidRPr="00950FCB">
              <w:rPr>
                <w:noProof/>
                <w:sz w:val="16"/>
                <w:szCs w:val="16"/>
              </w:rPr>
              <w:drawing>
                <wp:inline distT="0" distB="0" distL="0" distR="0" wp14:anchorId="337C580B" wp14:editId="444A610F">
                  <wp:extent cx="1854200" cy="139065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r>
      <w:tr w:rsidR="00D56550" w:rsidRPr="00950FCB" w:rsidTr="00D56550">
        <w:tc>
          <w:tcPr>
            <w:tcW w:w="3189" w:type="dxa"/>
          </w:tcPr>
          <w:p w:rsidR="00D56550" w:rsidRPr="00950FCB" w:rsidRDefault="0025625F" w:rsidP="00D56550">
            <w:pPr>
              <w:rPr>
                <w:noProof/>
                <w:sz w:val="16"/>
                <w:szCs w:val="16"/>
              </w:rPr>
            </w:pPr>
            <w:r>
              <w:rPr>
                <w:noProof/>
                <w:sz w:val="16"/>
                <w:szCs w:val="16"/>
              </w:rPr>
              <w:t xml:space="preserve">Вид из окна комнаты </w:t>
            </w:r>
            <w:r w:rsidR="00D56550" w:rsidRPr="00950FCB">
              <w:rPr>
                <w:noProof/>
                <w:sz w:val="16"/>
                <w:szCs w:val="16"/>
              </w:rPr>
              <w:t xml:space="preserve"> </w:t>
            </w:r>
          </w:p>
        </w:tc>
        <w:tc>
          <w:tcPr>
            <w:tcW w:w="3190" w:type="dxa"/>
          </w:tcPr>
          <w:p w:rsidR="00D56550" w:rsidRPr="00950FCB" w:rsidRDefault="0025625F" w:rsidP="00D56550">
            <w:pPr>
              <w:rPr>
                <w:noProof/>
                <w:sz w:val="16"/>
                <w:szCs w:val="16"/>
              </w:rPr>
            </w:pPr>
            <w:r>
              <w:rPr>
                <w:noProof/>
                <w:sz w:val="16"/>
                <w:szCs w:val="16"/>
              </w:rPr>
              <w:t xml:space="preserve">Комната </w:t>
            </w:r>
          </w:p>
        </w:tc>
        <w:tc>
          <w:tcPr>
            <w:tcW w:w="3191" w:type="dxa"/>
          </w:tcPr>
          <w:p w:rsidR="00D56550" w:rsidRPr="00950FCB" w:rsidRDefault="0025625F" w:rsidP="00D56550">
            <w:pPr>
              <w:rPr>
                <w:noProof/>
                <w:sz w:val="16"/>
                <w:szCs w:val="16"/>
              </w:rPr>
            </w:pPr>
            <w:r>
              <w:rPr>
                <w:noProof/>
                <w:sz w:val="16"/>
                <w:szCs w:val="16"/>
              </w:rPr>
              <w:t xml:space="preserve">Коридор </w:t>
            </w:r>
            <w:r w:rsidR="00D56550" w:rsidRPr="00950FCB">
              <w:rPr>
                <w:noProof/>
                <w:sz w:val="16"/>
                <w:szCs w:val="16"/>
              </w:rPr>
              <w:t xml:space="preserve"> </w:t>
            </w:r>
          </w:p>
        </w:tc>
      </w:tr>
      <w:tr w:rsidR="00D56550" w:rsidRPr="00950FCB" w:rsidTr="00D56550">
        <w:tc>
          <w:tcPr>
            <w:tcW w:w="3189" w:type="dxa"/>
          </w:tcPr>
          <w:p w:rsidR="00D56550" w:rsidRPr="00950FCB" w:rsidRDefault="00D56550" w:rsidP="00D56550">
            <w:pPr>
              <w:rPr>
                <w:noProof/>
                <w:sz w:val="16"/>
                <w:szCs w:val="16"/>
              </w:rPr>
            </w:pPr>
            <w:r w:rsidRPr="00950FCB">
              <w:rPr>
                <w:noProof/>
                <w:sz w:val="16"/>
                <w:szCs w:val="16"/>
              </w:rPr>
              <w:drawing>
                <wp:inline distT="0" distB="0" distL="0" distR="0" wp14:anchorId="747A45BA" wp14:editId="11D1E324">
                  <wp:extent cx="1854200" cy="13906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c>
          <w:tcPr>
            <w:tcW w:w="3190" w:type="dxa"/>
          </w:tcPr>
          <w:p w:rsidR="00D56550" w:rsidRPr="00950FCB" w:rsidRDefault="00D56550" w:rsidP="00D56550">
            <w:pPr>
              <w:rPr>
                <w:noProof/>
                <w:sz w:val="16"/>
                <w:szCs w:val="16"/>
              </w:rPr>
            </w:pPr>
            <w:r w:rsidRPr="00950FCB">
              <w:rPr>
                <w:noProof/>
                <w:sz w:val="16"/>
                <w:szCs w:val="16"/>
              </w:rPr>
              <w:drawing>
                <wp:inline distT="0" distB="0" distL="0" distR="0" wp14:anchorId="3C038537" wp14:editId="6E1A5E1A">
                  <wp:extent cx="1854200" cy="13906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c>
          <w:tcPr>
            <w:tcW w:w="3191" w:type="dxa"/>
          </w:tcPr>
          <w:p w:rsidR="00D56550" w:rsidRPr="00950FCB" w:rsidRDefault="00D56550" w:rsidP="00D56550">
            <w:pPr>
              <w:rPr>
                <w:noProof/>
                <w:sz w:val="16"/>
                <w:szCs w:val="16"/>
              </w:rPr>
            </w:pPr>
            <w:r w:rsidRPr="00950FCB">
              <w:rPr>
                <w:noProof/>
                <w:sz w:val="16"/>
                <w:szCs w:val="16"/>
              </w:rPr>
              <w:drawing>
                <wp:inline distT="0" distB="0" distL="0" distR="0" wp14:anchorId="04990475" wp14:editId="7D4CBD77">
                  <wp:extent cx="1854200" cy="13906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r>
      <w:tr w:rsidR="00D56550" w:rsidRPr="00950FCB" w:rsidTr="00D56550">
        <w:tc>
          <w:tcPr>
            <w:tcW w:w="3189" w:type="dxa"/>
          </w:tcPr>
          <w:p w:rsidR="00D56550" w:rsidRPr="00950FCB" w:rsidRDefault="0025625F" w:rsidP="00D56550">
            <w:pPr>
              <w:rPr>
                <w:noProof/>
                <w:sz w:val="16"/>
                <w:szCs w:val="16"/>
              </w:rPr>
            </w:pPr>
            <w:r>
              <w:rPr>
                <w:noProof/>
                <w:sz w:val="16"/>
                <w:szCs w:val="16"/>
              </w:rPr>
              <w:t xml:space="preserve">Коридор </w:t>
            </w:r>
          </w:p>
        </w:tc>
        <w:tc>
          <w:tcPr>
            <w:tcW w:w="3190" w:type="dxa"/>
          </w:tcPr>
          <w:p w:rsidR="00D56550" w:rsidRPr="00950FCB" w:rsidRDefault="0025625F" w:rsidP="00D56550">
            <w:pPr>
              <w:rPr>
                <w:noProof/>
                <w:sz w:val="16"/>
                <w:szCs w:val="16"/>
              </w:rPr>
            </w:pPr>
            <w:r>
              <w:rPr>
                <w:noProof/>
                <w:sz w:val="16"/>
                <w:szCs w:val="16"/>
              </w:rPr>
              <w:t xml:space="preserve">Кладовая </w:t>
            </w:r>
            <w:r w:rsidR="00D56550" w:rsidRPr="00950FCB">
              <w:rPr>
                <w:noProof/>
                <w:sz w:val="16"/>
                <w:szCs w:val="16"/>
              </w:rPr>
              <w:t xml:space="preserve"> </w:t>
            </w:r>
          </w:p>
        </w:tc>
        <w:tc>
          <w:tcPr>
            <w:tcW w:w="3191" w:type="dxa"/>
          </w:tcPr>
          <w:p w:rsidR="00D56550" w:rsidRPr="00950FCB" w:rsidRDefault="00D56550" w:rsidP="00D56550">
            <w:pPr>
              <w:rPr>
                <w:noProof/>
                <w:sz w:val="16"/>
                <w:szCs w:val="16"/>
              </w:rPr>
            </w:pPr>
            <w:r w:rsidRPr="00950FCB">
              <w:rPr>
                <w:noProof/>
                <w:sz w:val="16"/>
                <w:szCs w:val="16"/>
              </w:rPr>
              <w:t xml:space="preserve">Кухня </w:t>
            </w:r>
          </w:p>
        </w:tc>
      </w:tr>
      <w:tr w:rsidR="00D56550" w:rsidRPr="00950FCB" w:rsidTr="00D56550">
        <w:tc>
          <w:tcPr>
            <w:tcW w:w="3189" w:type="dxa"/>
          </w:tcPr>
          <w:p w:rsidR="00D56550" w:rsidRPr="00950FCB" w:rsidRDefault="00D56550" w:rsidP="00D56550">
            <w:pPr>
              <w:rPr>
                <w:noProof/>
                <w:sz w:val="16"/>
                <w:szCs w:val="16"/>
              </w:rPr>
            </w:pPr>
            <w:r w:rsidRPr="00950FCB">
              <w:rPr>
                <w:noProof/>
                <w:sz w:val="16"/>
                <w:szCs w:val="16"/>
              </w:rPr>
              <w:lastRenderedPageBreak/>
              <w:drawing>
                <wp:inline distT="0" distB="0" distL="0" distR="0" wp14:anchorId="040D6A95" wp14:editId="11BE7C6C">
                  <wp:extent cx="1854200" cy="13906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c>
          <w:tcPr>
            <w:tcW w:w="3190" w:type="dxa"/>
          </w:tcPr>
          <w:p w:rsidR="00D56550" w:rsidRPr="00950FCB" w:rsidRDefault="00D56550" w:rsidP="00D56550">
            <w:pPr>
              <w:rPr>
                <w:noProof/>
                <w:sz w:val="16"/>
                <w:szCs w:val="16"/>
              </w:rPr>
            </w:pPr>
            <w:r w:rsidRPr="00950FCB">
              <w:rPr>
                <w:noProof/>
                <w:sz w:val="16"/>
                <w:szCs w:val="16"/>
              </w:rPr>
              <w:drawing>
                <wp:inline distT="0" distB="0" distL="0" distR="0" wp14:anchorId="53B7E7BE" wp14:editId="514239D1">
                  <wp:extent cx="1854200" cy="13906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c>
          <w:tcPr>
            <w:tcW w:w="3191" w:type="dxa"/>
          </w:tcPr>
          <w:p w:rsidR="00D56550" w:rsidRPr="00950FCB" w:rsidRDefault="00D56550" w:rsidP="00D56550">
            <w:pPr>
              <w:rPr>
                <w:noProof/>
                <w:sz w:val="16"/>
                <w:szCs w:val="16"/>
              </w:rPr>
            </w:pPr>
            <w:r w:rsidRPr="00950FCB">
              <w:rPr>
                <w:noProof/>
                <w:sz w:val="16"/>
                <w:szCs w:val="16"/>
              </w:rPr>
              <w:drawing>
                <wp:inline distT="0" distB="0" distL="0" distR="0" wp14:anchorId="74B0DFF0" wp14:editId="408BF24C">
                  <wp:extent cx="1854200" cy="1390650"/>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r>
      <w:tr w:rsidR="00D56550" w:rsidRPr="00950FCB" w:rsidTr="00D56550">
        <w:tc>
          <w:tcPr>
            <w:tcW w:w="3189" w:type="dxa"/>
          </w:tcPr>
          <w:p w:rsidR="00D56550" w:rsidRPr="00950FCB" w:rsidRDefault="0025625F" w:rsidP="00D56550">
            <w:pPr>
              <w:rPr>
                <w:noProof/>
                <w:sz w:val="16"/>
                <w:szCs w:val="16"/>
              </w:rPr>
            </w:pPr>
            <w:r>
              <w:rPr>
                <w:noProof/>
                <w:sz w:val="16"/>
                <w:szCs w:val="16"/>
              </w:rPr>
              <w:t xml:space="preserve">Лоджия </w:t>
            </w:r>
            <w:r w:rsidR="00D56550" w:rsidRPr="00950FCB">
              <w:rPr>
                <w:noProof/>
                <w:sz w:val="16"/>
                <w:szCs w:val="16"/>
              </w:rPr>
              <w:t xml:space="preserve"> </w:t>
            </w:r>
          </w:p>
        </w:tc>
        <w:tc>
          <w:tcPr>
            <w:tcW w:w="3190" w:type="dxa"/>
          </w:tcPr>
          <w:p w:rsidR="00D56550" w:rsidRPr="00950FCB" w:rsidRDefault="0025625F" w:rsidP="00D56550">
            <w:pPr>
              <w:rPr>
                <w:noProof/>
                <w:sz w:val="16"/>
                <w:szCs w:val="16"/>
              </w:rPr>
            </w:pPr>
            <w:r>
              <w:rPr>
                <w:noProof/>
                <w:sz w:val="16"/>
                <w:szCs w:val="16"/>
              </w:rPr>
              <w:t xml:space="preserve">Лоджия </w:t>
            </w:r>
          </w:p>
        </w:tc>
        <w:tc>
          <w:tcPr>
            <w:tcW w:w="3191" w:type="dxa"/>
          </w:tcPr>
          <w:p w:rsidR="00D56550" w:rsidRPr="00950FCB" w:rsidRDefault="0025625F" w:rsidP="00D56550">
            <w:pPr>
              <w:rPr>
                <w:noProof/>
                <w:sz w:val="16"/>
                <w:szCs w:val="16"/>
              </w:rPr>
            </w:pPr>
            <w:r>
              <w:rPr>
                <w:noProof/>
                <w:sz w:val="16"/>
                <w:szCs w:val="16"/>
              </w:rPr>
              <w:t xml:space="preserve">Вид с окна кухни </w:t>
            </w:r>
            <w:r w:rsidR="00D56550" w:rsidRPr="00950FCB">
              <w:rPr>
                <w:noProof/>
                <w:sz w:val="16"/>
                <w:szCs w:val="16"/>
              </w:rPr>
              <w:t xml:space="preserve"> </w:t>
            </w:r>
          </w:p>
        </w:tc>
      </w:tr>
      <w:tr w:rsidR="00D56550" w:rsidRPr="00950FCB" w:rsidTr="00D56550">
        <w:tc>
          <w:tcPr>
            <w:tcW w:w="3189" w:type="dxa"/>
          </w:tcPr>
          <w:p w:rsidR="00D56550" w:rsidRPr="00950FCB" w:rsidRDefault="00D56550" w:rsidP="00D56550">
            <w:pPr>
              <w:rPr>
                <w:noProof/>
                <w:sz w:val="16"/>
                <w:szCs w:val="16"/>
              </w:rPr>
            </w:pPr>
            <w:r w:rsidRPr="00950FCB">
              <w:rPr>
                <w:noProof/>
                <w:sz w:val="16"/>
                <w:szCs w:val="16"/>
              </w:rPr>
              <w:drawing>
                <wp:inline distT="0" distB="0" distL="0" distR="0" wp14:anchorId="53DB2E0B" wp14:editId="1A822D12">
                  <wp:extent cx="1854200" cy="1390650"/>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c>
          <w:tcPr>
            <w:tcW w:w="3190" w:type="dxa"/>
          </w:tcPr>
          <w:p w:rsidR="00D56550" w:rsidRPr="00950FCB" w:rsidRDefault="00D56550" w:rsidP="00D56550">
            <w:pPr>
              <w:rPr>
                <w:noProof/>
                <w:sz w:val="16"/>
                <w:szCs w:val="16"/>
              </w:rPr>
            </w:pPr>
            <w:r w:rsidRPr="00950FCB">
              <w:rPr>
                <w:noProof/>
                <w:sz w:val="16"/>
                <w:szCs w:val="16"/>
              </w:rPr>
              <w:drawing>
                <wp:inline distT="0" distB="0" distL="0" distR="0" wp14:anchorId="0F07D38C" wp14:editId="3A4B6AB1">
                  <wp:extent cx="1854200" cy="1390650"/>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c>
          <w:tcPr>
            <w:tcW w:w="3191" w:type="dxa"/>
          </w:tcPr>
          <w:p w:rsidR="00D56550" w:rsidRPr="00950FCB" w:rsidRDefault="00D56550" w:rsidP="00D56550">
            <w:pPr>
              <w:rPr>
                <w:noProof/>
                <w:sz w:val="16"/>
                <w:szCs w:val="16"/>
              </w:rPr>
            </w:pPr>
            <w:r w:rsidRPr="00950FCB">
              <w:rPr>
                <w:noProof/>
                <w:sz w:val="16"/>
                <w:szCs w:val="16"/>
              </w:rPr>
              <w:drawing>
                <wp:inline distT="0" distB="0" distL="0" distR="0" wp14:anchorId="7A48D10E" wp14:editId="5688EE3C">
                  <wp:extent cx="1854200" cy="139065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r>
      <w:tr w:rsidR="00D56550" w:rsidRPr="00950FCB" w:rsidTr="00D56550">
        <w:tc>
          <w:tcPr>
            <w:tcW w:w="3189" w:type="dxa"/>
          </w:tcPr>
          <w:p w:rsidR="00D56550" w:rsidRPr="00950FCB" w:rsidRDefault="0025625F" w:rsidP="00D56550">
            <w:pPr>
              <w:rPr>
                <w:noProof/>
                <w:sz w:val="16"/>
                <w:szCs w:val="16"/>
              </w:rPr>
            </w:pPr>
            <w:r>
              <w:rPr>
                <w:noProof/>
                <w:sz w:val="16"/>
                <w:szCs w:val="16"/>
              </w:rPr>
              <w:t xml:space="preserve">Кухня </w:t>
            </w:r>
            <w:r w:rsidR="00D56550" w:rsidRPr="00950FCB">
              <w:rPr>
                <w:noProof/>
                <w:sz w:val="16"/>
                <w:szCs w:val="16"/>
              </w:rPr>
              <w:t xml:space="preserve"> </w:t>
            </w:r>
          </w:p>
        </w:tc>
        <w:tc>
          <w:tcPr>
            <w:tcW w:w="3190" w:type="dxa"/>
          </w:tcPr>
          <w:p w:rsidR="00D56550" w:rsidRPr="00950FCB" w:rsidRDefault="0025625F" w:rsidP="00D56550">
            <w:pPr>
              <w:rPr>
                <w:noProof/>
                <w:sz w:val="16"/>
                <w:szCs w:val="16"/>
              </w:rPr>
            </w:pPr>
            <w:r>
              <w:rPr>
                <w:noProof/>
                <w:sz w:val="16"/>
                <w:szCs w:val="16"/>
              </w:rPr>
              <w:t xml:space="preserve">Коридор </w:t>
            </w:r>
          </w:p>
        </w:tc>
        <w:tc>
          <w:tcPr>
            <w:tcW w:w="3191" w:type="dxa"/>
          </w:tcPr>
          <w:p w:rsidR="00D56550" w:rsidRPr="00950FCB" w:rsidRDefault="0025625F" w:rsidP="00D56550">
            <w:pPr>
              <w:rPr>
                <w:noProof/>
                <w:sz w:val="16"/>
                <w:szCs w:val="16"/>
              </w:rPr>
            </w:pPr>
            <w:r>
              <w:rPr>
                <w:noProof/>
                <w:sz w:val="16"/>
                <w:szCs w:val="16"/>
              </w:rPr>
              <w:t xml:space="preserve">Кладовая </w:t>
            </w:r>
          </w:p>
        </w:tc>
      </w:tr>
      <w:tr w:rsidR="00D56550" w:rsidRPr="00950FCB" w:rsidTr="00D56550">
        <w:tc>
          <w:tcPr>
            <w:tcW w:w="3189" w:type="dxa"/>
          </w:tcPr>
          <w:p w:rsidR="00D56550" w:rsidRPr="00950FCB" w:rsidRDefault="00D56550" w:rsidP="00D56550">
            <w:pPr>
              <w:rPr>
                <w:noProof/>
                <w:sz w:val="16"/>
                <w:szCs w:val="16"/>
              </w:rPr>
            </w:pPr>
            <w:r w:rsidRPr="00950FCB">
              <w:rPr>
                <w:noProof/>
                <w:sz w:val="16"/>
                <w:szCs w:val="16"/>
              </w:rPr>
              <w:drawing>
                <wp:inline distT="0" distB="0" distL="0" distR="0" wp14:anchorId="5E286037" wp14:editId="4E0017D0">
                  <wp:extent cx="1854200" cy="1390650"/>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17.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854200" cy="1390650"/>
                          </a:xfrm>
                          <a:prstGeom prst="rect">
                            <a:avLst/>
                          </a:prstGeom>
                        </pic:spPr>
                      </pic:pic>
                    </a:graphicData>
                  </a:graphic>
                </wp:inline>
              </w:drawing>
            </w:r>
          </w:p>
        </w:tc>
        <w:tc>
          <w:tcPr>
            <w:tcW w:w="3190" w:type="dxa"/>
          </w:tcPr>
          <w:p w:rsidR="00D56550" w:rsidRPr="00950FCB" w:rsidRDefault="00D56550" w:rsidP="00D56550">
            <w:pPr>
              <w:rPr>
                <w:noProof/>
                <w:sz w:val="16"/>
                <w:szCs w:val="16"/>
              </w:rPr>
            </w:pPr>
          </w:p>
        </w:tc>
        <w:tc>
          <w:tcPr>
            <w:tcW w:w="3191" w:type="dxa"/>
          </w:tcPr>
          <w:p w:rsidR="00D56550" w:rsidRPr="00950FCB" w:rsidRDefault="00D56550" w:rsidP="00D56550">
            <w:pPr>
              <w:rPr>
                <w:noProof/>
                <w:sz w:val="16"/>
                <w:szCs w:val="16"/>
              </w:rPr>
            </w:pPr>
          </w:p>
        </w:tc>
      </w:tr>
      <w:tr w:rsidR="00D56550" w:rsidRPr="00950FCB" w:rsidTr="00D56550">
        <w:tc>
          <w:tcPr>
            <w:tcW w:w="3189" w:type="dxa"/>
          </w:tcPr>
          <w:p w:rsidR="00D56550" w:rsidRPr="00950FCB" w:rsidRDefault="0025625F" w:rsidP="00D56550">
            <w:pPr>
              <w:rPr>
                <w:noProof/>
                <w:sz w:val="16"/>
                <w:szCs w:val="16"/>
              </w:rPr>
            </w:pPr>
            <w:r w:rsidRPr="00950FCB">
              <w:rPr>
                <w:noProof/>
                <w:sz w:val="16"/>
                <w:szCs w:val="16"/>
              </w:rPr>
              <w:t>Коридор</w:t>
            </w:r>
          </w:p>
        </w:tc>
        <w:tc>
          <w:tcPr>
            <w:tcW w:w="3190" w:type="dxa"/>
          </w:tcPr>
          <w:p w:rsidR="00D56550" w:rsidRPr="00950FCB" w:rsidRDefault="00D56550" w:rsidP="00D56550">
            <w:pPr>
              <w:rPr>
                <w:noProof/>
                <w:sz w:val="16"/>
                <w:szCs w:val="16"/>
              </w:rPr>
            </w:pPr>
          </w:p>
        </w:tc>
        <w:tc>
          <w:tcPr>
            <w:tcW w:w="3191" w:type="dxa"/>
          </w:tcPr>
          <w:p w:rsidR="00D56550" w:rsidRPr="00950FCB" w:rsidRDefault="00D56550" w:rsidP="00D56550">
            <w:pPr>
              <w:rPr>
                <w:noProof/>
                <w:sz w:val="16"/>
                <w:szCs w:val="16"/>
              </w:rPr>
            </w:pPr>
          </w:p>
        </w:tc>
      </w:tr>
    </w:tbl>
    <w:p w:rsidR="00E63C3A" w:rsidRPr="00950FCB" w:rsidRDefault="00E63C3A" w:rsidP="00127EA2">
      <w:pPr>
        <w:rPr>
          <w:i/>
        </w:rPr>
      </w:pPr>
    </w:p>
    <w:p w:rsidR="003025C0" w:rsidRPr="00950FCB" w:rsidRDefault="003025C0" w:rsidP="00127EA2">
      <w:pPr>
        <w:rPr>
          <w:i/>
        </w:rPr>
      </w:pPr>
    </w:p>
    <w:p w:rsidR="003025C0" w:rsidRPr="00950FCB" w:rsidRDefault="003025C0" w:rsidP="00127EA2">
      <w:pPr>
        <w:rPr>
          <w:i/>
        </w:rPr>
      </w:pPr>
    </w:p>
    <w:p w:rsidR="003025C0" w:rsidRPr="00950FCB" w:rsidRDefault="003025C0" w:rsidP="00127EA2">
      <w:pPr>
        <w:rPr>
          <w:i/>
        </w:rPr>
      </w:pPr>
    </w:p>
    <w:p w:rsidR="003025C0" w:rsidRPr="00950FCB" w:rsidRDefault="003025C0" w:rsidP="00127EA2">
      <w:pPr>
        <w:rPr>
          <w:i/>
        </w:rPr>
      </w:pPr>
    </w:p>
    <w:p w:rsidR="003025C0" w:rsidRPr="00950FCB" w:rsidRDefault="003025C0" w:rsidP="00127EA2">
      <w:pPr>
        <w:rPr>
          <w:i/>
        </w:rPr>
      </w:pPr>
    </w:p>
    <w:p w:rsidR="003025C0" w:rsidRPr="00950FCB" w:rsidRDefault="003025C0" w:rsidP="00127EA2">
      <w:pPr>
        <w:rPr>
          <w:i/>
        </w:rPr>
      </w:pPr>
    </w:p>
    <w:p w:rsidR="003025C0" w:rsidRPr="00950FCB" w:rsidRDefault="003025C0" w:rsidP="00127EA2">
      <w:pPr>
        <w:rPr>
          <w:i/>
        </w:rPr>
      </w:pPr>
    </w:p>
    <w:p w:rsidR="003025C0" w:rsidRPr="00950FCB" w:rsidRDefault="003025C0" w:rsidP="00127EA2">
      <w:pPr>
        <w:rPr>
          <w:i/>
        </w:rPr>
      </w:pPr>
    </w:p>
    <w:p w:rsidR="003025C0" w:rsidRPr="00950FCB" w:rsidRDefault="003025C0" w:rsidP="00127EA2">
      <w:pPr>
        <w:rPr>
          <w:i/>
        </w:rPr>
      </w:pPr>
    </w:p>
    <w:p w:rsidR="003025C0" w:rsidRPr="00950FCB" w:rsidRDefault="003025C0" w:rsidP="00127EA2">
      <w:pPr>
        <w:rPr>
          <w:i/>
        </w:rPr>
      </w:pPr>
    </w:p>
    <w:p w:rsidR="003025C0" w:rsidRPr="00950FCB" w:rsidRDefault="003025C0" w:rsidP="00127EA2">
      <w:pPr>
        <w:rPr>
          <w:i/>
        </w:rPr>
      </w:pPr>
    </w:p>
    <w:p w:rsidR="003025C0" w:rsidRPr="00950FCB" w:rsidRDefault="003025C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D56550" w:rsidRPr="00950FCB" w:rsidRDefault="00D56550" w:rsidP="00127EA2">
      <w:pPr>
        <w:rPr>
          <w:i/>
        </w:rPr>
      </w:pPr>
    </w:p>
    <w:p w:rsidR="00A23464" w:rsidRPr="00950FCB" w:rsidRDefault="0093422C" w:rsidP="00127EA2">
      <w:pPr>
        <w:rPr>
          <w:i/>
        </w:rPr>
      </w:pPr>
      <w:r w:rsidRPr="00950FCB">
        <w:rPr>
          <w:i/>
        </w:rPr>
        <w:lastRenderedPageBreak/>
        <w:t>П</w:t>
      </w:r>
      <w:r w:rsidR="00D8561E" w:rsidRPr="00950FCB">
        <w:rPr>
          <w:i/>
        </w:rPr>
        <w:t>риложение 2</w:t>
      </w:r>
    </w:p>
    <w:p w:rsidR="000D4DE5" w:rsidRDefault="000D4DE5" w:rsidP="00127EA2">
      <w:pPr>
        <w:rPr>
          <w:i/>
        </w:rPr>
      </w:pPr>
      <w:r w:rsidRPr="00950FCB">
        <w:rPr>
          <w:i/>
        </w:rPr>
        <w:t>Копии интернет-страниц объектов-аналогов</w:t>
      </w:r>
    </w:p>
    <w:p w:rsidR="009A32AE" w:rsidRDefault="009A32AE" w:rsidP="00127EA2">
      <w:pPr>
        <w:rPr>
          <w:i/>
        </w:rPr>
      </w:pPr>
    </w:p>
    <w:p w:rsidR="009A32AE" w:rsidRDefault="006D17E0" w:rsidP="009A32AE">
      <w:hyperlink r:id="rId97" w:history="1">
        <w:r w:rsidR="009A32AE" w:rsidRPr="0025625F">
          <w:rPr>
            <w:rStyle w:val="a3"/>
          </w:rPr>
          <w:t>https://kaliningradskaya-oblast.restate.ru/obj/prodazha-kvartiri-bagrationa-ul-182999586/</w:t>
        </w:r>
      </w:hyperlink>
    </w:p>
    <w:p w:rsidR="009A32AE" w:rsidRDefault="009A32AE" w:rsidP="009A32AE"/>
    <w:p w:rsidR="009A32AE" w:rsidRDefault="009A32AE" w:rsidP="009A32AE"/>
    <w:p w:rsidR="009A32AE" w:rsidRDefault="009A32AE" w:rsidP="009A32AE">
      <w:r>
        <w:rPr>
          <w:noProof/>
        </w:rPr>
        <w:drawing>
          <wp:inline distT="0" distB="0" distL="0" distR="0" wp14:anchorId="47BF3503" wp14:editId="0D618E88">
            <wp:extent cx="5940425" cy="5404485"/>
            <wp:effectExtent l="0" t="0" r="3175" b="571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940425" cy="5404485"/>
                    </a:xfrm>
                    <a:prstGeom prst="rect">
                      <a:avLst/>
                    </a:prstGeom>
                  </pic:spPr>
                </pic:pic>
              </a:graphicData>
            </a:graphic>
          </wp:inline>
        </w:drawing>
      </w:r>
    </w:p>
    <w:p w:rsidR="009A32AE" w:rsidRPr="00950FCB" w:rsidRDefault="009A32AE" w:rsidP="00127EA2">
      <w:pPr>
        <w:rPr>
          <w:i/>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9A32AE" w:rsidP="009A32AE">
      <w:pPr>
        <w:rPr>
          <w:highlight w:val="green"/>
        </w:rPr>
      </w:pPr>
    </w:p>
    <w:p w:rsidR="009A32AE" w:rsidRDefault="006D17E0" w:rsidP="009A32AE">
      <w:hyperlink r:id="rId99" w:history="1">
        <w:r w:rsidR="009A32AE" w:rsidRPr="0025625F">
          <w:rPr>
            <w:rStyle w:val="a3"/>
          </w:rPr>
          <w:t>https://kaliningradskaya-oblast.restate.ru/obj/prodazha-kvartiri-bagrationa-ul-28-184973923/</w:t>
        </w:r>
      </w:hyperlink>
    </w:p>
    <w:p w:rsidR="009A32AE" w:rsidRDefault="009A32AE" w:rsidP="009A32AE"/>
    <w:p w:rsidR="009A32AE" w:rsidRDefault="009A32AE" w:rsidP="009A32AE"/>
    <w:p w:rsidR="009A32AE" w:rsidRDefault="009A32AE" w:rsidP="009A32AE">
      <w:r>
        <w:rPr>
          <w:noProof/>
        </w:rPr>
        <w:drawing>
          <wp:inline distT="0" distB="0" distL="0" distR="0" wp14:anchorId="55262219" wp14:editId="32F708A7">
            <wp:extent cx="5940425" cy="6344920"/>
            <wp:effectExtent l="0" t="0" r="317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940425" cy="6344920"/>
                    </a:xfrm>
                    <a:prstGeom prst="rect">
                      <a:avLst/>
                    </a:prstGeom>
                  </pic:spPr>
                </pic:pic>
              </a:graphicData>
            </a:graphic>
          </wp:inline>
        </w:drawing>
      </w:r>
    </w:p>
    <w:p w:rsidR="00D56550" w:rsidRPr="00950FCB" w:rsidRDefault="00D56550" w:rsidP="00127EA2">
      <w:pPr>
        <w:rPr>
          <w:i/>
        </w:rPr>
      </w:pPr>
    </w:p>
    <w:p w:rsidR="00C87D35" w:rsidRPr="00950FCB" w:rsidRDefault="00C87D35" w:rsidP="00C87D35">
      <w:pPr>
        <w:rPr>
          <w:noProof/>
        </w:rPr>
      </w:pPr>
    </w:p>
    <w:p w:rsidR="00FB2F58" w:rsidRPr="00950FCB" w:rsidRDefault="00FB2F58" w:rsidP="00C87D35"/>
    <w:p w:rsidR="00C87D35" w:rsidRPr="00950FCB" w:rsidRDefault="00C87D35" w:rsidP="00C87D35"/>
    <w:p w:rsidR="00D56550" w:rsidRDefault="00D56550" w:rsidP="00C87D35"/>
    <w:p w:rsidR="009A32AE" w:rsidRDefault="009A32AE" w:rsidP="00C87D35"/>
    <w:p w:rsidR="009A32AE" w:rsidRDefault="009A32AE" w:rsidP="00C87D35"/>
    <w:p w:rsidR="009A32AE" w:rsidRDefault="009A32AE" w:rsidP="00C87D35"/>
    <w:p w:rsidR="009A32AE" w:rsidRDefault="009A32AE" w:rsidP="00C87D35"/>
    <w:p w:rsidR="009A32AE" w:rsidRDefault="009A32AE" w:rsidP="00C87D35"/>
    <w:p w:rsidR="009A32AE" w:rsidRDefault="009A32AE" w:rsidP="00C87D35"/>
    <w:p w:rsidR="009A32AE" w:rsidRDefault="009A32AE" w:rsidP="00C87D35"/>
    <w:p w:rsidR="009A32AE" w:rsidRDefault="009A32AE" w:rsidP="00C87D35"/>
    <w:p w:rsidR="009A32AE" w:rsidRDefault="009A32AE" w:rsidP="00C87D35"/>
    <w:p w:rsidR="009A32AE" w:rsidRDefault="009A32AE" w:rsidP="00C87D35"/>
    <w:p w:rsidR="009A32AE" w:rsidRDefault="009A32AE" w:rsidP="00C87D35"/>
    <w:p w:rsidR="009A32AE" w:rsidRDefault="009A32AE" w:rsidP="00C87D35"/>
    <w:p w:rsidR="009A32AE" w:rsidRDefault="006D17E0" w:rsidP="009A32AE">
      <w:hyperlink r:id="rId101" w:history="1">
        <w:r w:rsidR="009A32AE" w:rsidRPr="0025625F">
          <w:rPr>
            <w:rStyle w:val="a3"/>
          </w:rPr>
          <w:t>https://kaliningrad.gdeetotdom.ru/obj/living/kaliningrad/34148627048/</w:t>
        </w:r>
      </w:hyperlink>
    </w:p>
    <w:p w:rsidR="009A32AE" w:rsidRDefault="009A32AE" w:rsidP="009A32AE"/>
    <w:p w:rsidR="009A32AE" w:rsidRDefault="009A32AE" w:rsidP="009A32AE"/>
    <w:p w:rsidR="009A32AE" w:rsidRDefault="009A32AE" w:rsidP="009A32AE">
      <w:r>
        <w:rPr>
          <w:noProof/>
        </w:rPr>
        <w:drawing>
          <wp:inline distT="0" distB="0" distL="0" distR="0" wp14:anchorId="0D8372F3" wp14:editId="06DD8AD4">
            <wp:extent cx="5600700" cy="7479374"/>
            <wp:effectExtent l="0" t="0" r="0" b="762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602503" cy="7481782"/>
                    </a:xfrm>
                    <a:prstGeom prst="rect">
                      <a:avLst/>
                    </a:prstGeom>
                  </pic:spPr>
                </pic:pic>
              </a:graphicData>
            </a:graphic>
          </wp:inline>
        </w:drawing>
      </w:r>
    </w:p>
    <w:p w:rsidR="009A32AE" w:rsidRDefault="009A32AE" w:rsidP="00C87D35"/>
    <w:p w:rsidR="009A32AE" w:rsidRDefault="009A32AE" w:rsidP="00C87D35"/>
    <w:p w:rsidR="009A32AE" w:rsidRPr="00950FCB" w:rsidRDefault="009A32AE" w:rsidP="00C87D35"/>
    <w:p w:rsidR="00D56550" w:rsidRDefault="00D56550" w:rsidP="00C87D35"/>
    <w:p w:rsidR="009A32AE" w:rsidRDefault="009A32AE" w:rsidP="00C87D35"/>
    <w:p w:rsidR="009A32AE" w:rsidRDefault="009A32AE" w:rsidP="00C87D35"/>
    <w:p w:rsidR="009A32AE" w:rsidRDefault="009A32AE" w:rsidP="00C87D35"/>
    <w:p w:rsidR="009A32AE" w:rsidRDefault="009A32AE" w:rsidP="00C87D35"/>
    <w:p w:rsidR="009A32AE" w:rsidRDefault="009A32AE" w:rsidP="00C87D35"/>
    <w:p w:rsidR="009A32AE" w:rsidRDefault="009A32AE" w:rsidP="00C87D35"/>
    <w:p w:rsidR="009A32AE" w:rsidRDefault="006D17E0" w:rsidP="009A32AE">
      <w:hyperlink r:id="rId103" w:history="1">
        <w:r w:rsidR="009A32AE" w:rsidRPr="0025625F">
          <w:rPr>
            <w:rStyle w:val="a3"/>
          </w:rPr>
          <w:t>https://kaliningrad.move.ru/objects/prodaetsya_3-komnatnaya_kvartira_ploschadyu_88_kvm_kaliningradskaya_oblast_bagrationovskiy_rayon_bagrationovsk_sportivnaya_ulica_40_6831354711/</w:t>
        </w:r>
      </w:hyperlink>
    </w:p>
    <w:p w:rsidR="009A32AE" w:rsidRDefault="009A32AE" w:rsidP="009A32AE"/>
    <w:p w:rsidR="009A32AE" w:rsidRDefault="009A32AE" w:rsidP="009A32AE"/>
    <w:p w:rsidR="009A32AE" w:rsidRDefault="009A32AE" w:rsidP="009A32AE">
      <w:r>
        <w:rPr>
          <w:noProof/>
        </w:rPr>
        <w:drawing>
          <wp:inline distT="0" distB="0" distL="0" distR="0" wp14:anchorId="01DB82D6" wp14:editId="5D370835">
            <wp:extent cx="5510134" cy="81153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511276" cy="8116982"/>
                    </a:xfrm>
                    <a:prstGeom prst="rect">
                      <a:avLst/>
                    </a:prstGeom>
                  </pic:spPr>
                </pic:pic>
              </a:graphicData>
            </a:graphic>
          </wp:inline>
        </w:drawing>
      </w:r>
    </w:p>
    <w:p w:rsidR="009A32AE" w:rsidRDefault="009A32AE" w:rsidP="00C87D35"/>
    <w:p w:rsidR="009A32AE" w:rsidRDefault="009A32AE" w:rsidP="00C87D35"/>
    <w:p w:rsidR="009A32AE" w:rsidRDefault="009A32AE" w:rsidP="00C87D35"/>
    <w:p w:rsidR="00EF16F7" w:rsidRDefault="00EF16F7" w:rsidP="00C87D35"/>
    <w:p w:rsidR="003202A5" w:rsidRPr="00EF16F7" w:rsidRDefault="003202A5" w:rsidP="00127EA2">
      <w:pPr>
        <w:rPr>
          <w:i/>
          <w:sz w:val="18"/>
          <w:szCs w:val="18"/>
        </w:rPr>
      </w:pPr>
      <w:r w:rsidRPr="00EF16F7">
        <w:rPr>
          <w:i/>
          <w:sz w:val="18"/>
          <w:szCs w:val="18"/>
        </w:rPr>
        <w:t>Приложение № 3</w:t>
      </w:r>
    </w:p>
    <w:p w:rsidR="00821E75" w:rsidRPr="00EF16F7" w:rsidRDefault="003202A5" w:rsidP="00127EA2">
      <w:pPr>
        <w:rPr>
          <w:i/>
          <w:sz w:val="18"/>
          <w:szCs w:val="18"/>
        </w:rPr>
      </w:pPr>
      <w:r w:rsidRPr="00EF16F7">
        <w:rPr>
          <w:i/>
          <w:sz w:val="18"/>
          <w:szCs w:val="18"/>
        </w:rPr>
        <w:t>Документы на объект оценки</w:t>
      </w:r>
    </w:p>
    <w:p w:rsidR="000377BF" w:rsidRPr="00950FCB" w:rsidRDefault="000377BF" w:rsidP="00127EA2">
      <w:pPr>
        <w:rPr>
          <w:i/>
        </w:rPr>
      </w:pPr>
      <w:r>
        <w:rPr>
          <w:i/>
          <w:noProof/>
        </w:rPr>
        <w:drawing>
          <wp:inline distT="0" distB="0" distL="0" distR="0" wp14:anchorId="5EE6D6D1" wp14:editId="58CBFC32">
            <wp:extent cx="5761717" cy="8333362"/>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2020-01-09_113929.jpg"/>
                    <pic:cNvPicPr/>
                  </pic:nvPicPr>
                  <pic:blipFill>
                    <a:blip r:embed="rId105">
                      <a:extLst>
                        <a:ext uri="{28A0092B-C50C-407E-A947-70E740481C1C}">
                          <a14:useLocalDpi xmlns:a14="http://schemas.microsoft.com/office/drawing/2010/main" val="0"/>
                        </a:ext>
                      </a:extLst>
                    </a:blip>
                    <a:stretch>
                      <a:fillRect/>
                    </a:stretch>
                  </pic:blipFill>
                  <pic:spPr>
                    <a:xfrm>
                      <a:off x="0" y="0"/>
                      <a:ext cx="5762391" cy="8334337"/>
                    </a:xfrm>
                    <a:prstGeom prst="rect">
                      <a:avLst/>
                    </a:prstGeom>
                  </pic:spPr>
                </pic:pic>
              </a:graphicData>
            </a:graphic>
          </wp:inline>
        </w:drawing>
      </w:r>
    </w:p>
    <w:p w:rsidR="000377BF" w:rsidRDefault="000377BF" w:rsidP="00127EA2">
      <w:pPr>
        <w:rPr>
          <w:i/>
        </w:rPr>
      </w:pPr>
      <w:r>
        <w:rPr>
          <w:i/>
          <w:noProof/>
        </w:rPr>
        <w:lastRenderedPageBreak/>
        <w:drawing>
          <wp:inline distT="0" distB="0" distL="0" distR="0">
            <wp:extent cx="5939790" cy="8117205"/>
            <wp:effectExtent l="0" t="0" r="381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2020-01-09_113946.jpg"/>
                    <pic:cNvPicPr/>
                  </pic:nvPicPr>
                  <pic:blipFill>
                    <a:blip r:embed="rId106">
                      <a:extLst>
                        <a:ext uri="{28A0092B-C50C-407E-A947-70E740481C1C}">
                          <a14:useLocalDpi xmlns:a14="http://schemas.microsoft.com/office/drawing/2010/main" val="0"/>
                        </a:ext>
                      </a:extLst>
                    </a:blip>
                    <a:stretch>
                      <a:fillRect/>
                    </a:stretch>
                  </pic:blipFill>
                  <pic:spPr>
                    <a:xfrm>
                      <a:off x="0" y="0"/>
                      <a:ext cx="5939790" cy="8117205"/>
                    </a:xfrm>
                    <a:prstGeom prst="rect">
                      <a:avLst/>
                    </a:prstGeom>
                  </pic:spPr>
                </pic:pic>
              </a:graphicData>
            </a:graphic>
          </wp:inline>
        </w:drawing>
      </w:r>
      <w:r>
        <w:rPr>
          <w:i/>
          <w:noProof/>
        </w:rPr>
        <w:lastRenderedPageBreak/>
        <w:drawing>
          <wp:inline distT="0" distB="0" distL="0" distR="0">
            <wp:extent cx="5939790" cy="8828405"/>
            <wp:effectExtent l="0" t="0" r="381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2020-01-09_113957.jpg"/>
                    <pic:cNvPicPr/>
                  </pic:nvPicPr>
                  <pic:blipFill>
                    <a:blip r:embed="rId107">
                      <a:extLst>
                        <a:ext uri="{28A0092B-C50C-407E-A947-70E740481C1C}">
                          <a14:useLocalDpi xmlns:a14="http://schemas.microsoft.com/office/drawing/2010/main" val="0"/>
                        </a:ext>
                      </a:extLst>
                    </a:blip>
                    <a:stretch>
                      <a:fillRect/>
                    </a:stretch>
                  </pic:blipFill>
                  <pic:spPr>
                    <a:xfrm>
                      <a:off x="0" y="0"/>
                      <a:ext cx="5939790" cy="8828405"/>
                    </a:xfrm>
                    <a:prstGeom prst="rect">
                      <a:avLst/>
                    </a:prstGeom>
                  </pic:spPr>
                </pic:pic>
              </a:graphicData>
            </a:graphic>
          </wp:inline>
        </w:drawing>
      </w:r>
      <w:r>
        <w:rPr>
          <w:i/>
          <w:noProof/>
        </w:rPr>
        <w:lastRenderedPageBreak/>
        <w:drawing>
          <wp:inline distT="0" distB="0" distL="0" distR="0">
            <wp:extent cx="5939790" cy="8117205"/>
            <wp:effectExtent l="0" t="0" r="381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2020-01-09_114007.jpg"/>
                    <pic:cNvPicPr/>
                  </pic:nvPicPr>
                  <pic:blipFill>
                    <a:blip r:embed="rId108">
                      <a:extLst>
                        <a:ext uri="{28A0092B-C50C-407E-A947-70E740481C1C}">
                          <a14:useLocalDpi xmlns:a14="http://schemas.microsoft.com/office/drawing/2010/main" val="0"/>
                        </a:ext>
                      </a:extLst>
                    </a:blip>
                    <a:stretch>
                      <a:fillRect/>
                    </a:stretch>
                  </pic:blipFill>
                  <pic:spPr>
                    <a:xfrm>
                      <a:off x="0" y="0"/>
                      <a:ext cx="5939790" cy="8117205"/>
                    </a:xfrm>
                    <a:prstGeom prst="rect">
                      <a:avLst/>
                    </a:prstGeom>
                  </pic:spPr>
                </pic:pic>
              </a:graphicData>
            </a:graphic>
          </wp:inline>
        </w:drawing>
      </w:r>
      <w:r>
        <w:rPr>
          <w:i/>
          <w:noProof/>
        </w:rPr>
        <w:lastRenderedPageBreak/>
        <w:drawing>
          <wp:inline distT="0" distB="0" distL="0" distR="0">
            <wp:extent cx="5939790" cy="8354060"/>
            <wp:effectExtent l="0" t="0" r="3810" b="889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2020-01-09_114018.jpg"/>
                    <pic:cNvPicPr/>
                  </pic:nvPicPr>
                  <pic:blipFill>
                    <a:blip r:embed="rId109">
                      <a:extLst>
                        <a:ext uri="{28A0092B-C50C-407E-A947-70E740481C1C}">
                          <a14:useLocalDpi xmlns:a14="http://schemas.microsoft.com/office/drawing/2010/main" val="0"/>
                        </a:ext>
                      </a:extLst>
                    </a:blip>
                    <a:stretch>
                      <a:fillRect/>
                    </a:stretch>
                  </pic:blipFill>
                  <pic:spPr>
                    <a:xfrm>
                      <a:off x="0" y="0"/>
                      <a:ext cx="5939790" cy="8354060"/>
                    </a:xfrm>
                    <a:prstGeom prst="rect">
                      <a:avLst/>
                    </a:prstGeom>
                  </pic:spPr>
                </pic:pic>
              </a:graphicData>
            </a:graphic>
          </wp:inline>
        </w:drawing>
      </w:r>
      <w:r>
        <w:rPr>
          <w:i/>
          <w:noProof/>
        </w:rPr>
        <w:lastRenderedPageBreak/>
        <w:drawing>
          <wp:inline distT="0" distB="0" distL="0" distR="0">
            <wp:extent cx="5939790" cy="6695440"/>
            <wp:effectExtent l="0" t="0" r="381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2020-01-09_114028.jpg"/>
                    <pic:cNvPicPr/>
                  </pic:nvPicPr>
                  <pic:blipFill>
                    <a:blip r:embed="rId110">
                      <a:extLst>
                        <a:ext uri="{28A0092B-C50C-407E-A947-70E740481C1C}">
                          <a14:useLocalDpi xmlns:a14="http://schemas.microsoft.com/office/drawing/2010/main" val="0"/>
                        </a:ext>
                      </a:extLst>
                    </a:blip>
                    <a:stretch>
                      <a:fillRect/>
                    </a:stretch>
                  </pic:blipFill>
                  <pic:spPr>
                    <a:xfrm>
                      <a:off x="0" y="0"/>
                      <a:ext cx="5939790" cy="6695440"/>
                    </a:xfrm>
                    <a:prstGeom prst="rect">
                      <a:avLst/>
                    </a:prstGeom>
                  </pic:spPr>
                </pic:pic>
              </a:graphicData>
            </a:graphic>
          </wp:inline>
        </w:drawing>
      </w: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r>
        <w:rPr>
          <w:i/>
          <w:noProof/>
        </w:rPr>
        <w:lastRenderedPageBreak/>
        <w:drawing>
          <wp:inline distT="0" distB="0" distL="0" distR="0" wp14:anchorId="76DE188F" wp14:editId="41611751">
            <wp:extent cx="5939790" cy="6457950"/>
            <wp:effectExtent l="0" t="0" r="381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020-01-09_114218.jpg"/>
                    <pic:cNvPicPr/>
                  </pic:nvPicPr>
                  <pic:blipFill>
                    <a:blip r:embed="rId111">
                      <a:extLst>
                        <a:ext uri="{28A0092B-C50C-407E-A947-70E740481C1C}">
                          <a14:useLocalDpi xmlns:a14="http://schemas.microsoft.com/office/drawing/2010/main" val="0"/>
                        </a:ext>
                      </a:extLst>
                    </a:blip>
                    <a:stretch>
                      <a:fillRect/>
                    </a:stretch>
                  </pic:blipFill>
                  <pic:spPr>
                    <a:xfrm>
                      <a:off x="0" y="0"/>
                      <a:ext cx="5939790" cy="6457950"/>
                    </a:xfrm>
                    <a:prstGeom prst="rect">
                      <a:avLst/>
                    </a:prstGeom>
                  </pic:spPr>
                </pic:pic>
              </a:graphicData>
            </a:graphic>
          </wp:inline>
        </w:drawing>
      </w: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3025C0" w:rsidRPr="00950FCB" w:rsidRDefault="000377BF" w:rsidP="00127EA2">
      <w:pPr>
        <w:rPr>
          <w:i/>
        </w:rPr>
      </w:pPr>
      <w:r>
        <w:rPr>
          <w:i/>
          <w:noProof/>
        </w:rPr>
        <w:lastRenderedPageBreak/>
        <w:drawing>
          <wp:inline distT="0" distB="0" distL="0" distR="0">
            <wp:extent cx="5939790" cy="6492875"/>
            <wp:effectExtent l="0" t="0" r="3810" b="317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2020-01-09_114115.jpg"/>
                    <pic:cNvPicPr/>
                  </pic:nvPicPr>
                  <pic:blipFill>
                    <a:blip r:embed="rId112">
                      <a:extLst>
                        <a:ext uri="{28A0092B-C50C-407E-A947-70E740481C1C}">
                          <a14:useLocalDpi xmlns:a14="http://schemas.microsoft.com/office/drawing/2010/main" val="0"/>
                        </a:ext>
                      </a:extLst>
                    </a:blip>
                    <a:stretch>
                      <a:fillRect/>
                    </a:stretch>
                  </pic:blipFill>
                  <pic:spPr>
                    <a:xfrm>
                      <a:off x="0" y="0"/>
                      <a:ext cx="5939790" cy="6492875"/>
                    </a:xfrm>
                    <a:prstGeom prst="rect">
                      <a:avLst/>
                    </a:prstGeom>
                  </pic:spPr>
                </pic:pic>
              </a:graphicData>
            </a:graphic>
          </wp:inline>
        </w:drawing>
      </w:r>
      <w:r>
        <w:rPr>
          <w:i/>
          <w:noProof/>
        </w:rPr>
        <w:lastRenderedPageBreak/>
        <w:drawing>
          <wp:inline distT="0" distB="0" distL="0" distR="0">
            <wp:extent cx="5939790" cy="6932295"/>
            <wp:effectExtent l="0" t="0" r="3810" b="190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2020-01-09_114228.jpg"/>
                    <pic:cNvPicPr/>
                  </pic:nvPicPr>
                  <pic:blipFill>
                    <a:blip r:embed="rId113">
                      <a:extLst>
                        <a:ext uri="{28A0092B-C50C-407E-A947-70E740481C1C}">
                          <a14:useLocalDpi xmlns:a14="http://schemas.microsoft.com/office/drawing/2010/main" val="0"/>
                        </a:ext>
                      </a:extLst>
                    </a:blip>
                    <a:stretch>
                      <a:fillRect/>
                    </a:stretch>
                  </pic:blipFill>
                  <pic:spPr>
                    <a:xfrm>
                      <a:off x="0" y="0"/>
                      <a:ext cx="5939790" cy="6932295"/>
                    </a:xfrm>
                    <a:prstGeom prst="rect">
                      <a:avLst/>
                    </a:prstGeom>
                  </pic:spPr>
                </pic:pic>
              </a:graphicData>
            </a:graphic>
          </wp:inline>
        </w:drawing>
      </w:r>
      <w:r>
        <w:rPr>
          <w:i/>
          <w:noProof/>
        </w:rPr>
        <w:lastRenderedPageBreak/>
        <w:drawing>
          <wp:inline distT="0" distB="0" distL="0" distR="0">
            <wp:extent cx="5939790" cy="5273040"/>
            <wp:effectExtent l="0" t="0" r="3810" b="381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2020-01-09_114238.jpg"/>
                    <pic:cNvPicPr/>
                  </pic:nvPicPr>
                  <pic:blipFill>
                    <a:blip r:embed="rId114">
                      <a:extLst>
                        <a:ext uri="{28A0092B-C50C-407E-A947-70E740481C1C}">
                          <a14:useLocalDpi xmlns:a14="http://schemas.microsoft.com/office/drawing/2010/main" val="0"/>
                        </a:ext>
                      </a:extLst>
                    </a:blip>
                    <a:stretch>
                      <a:fillRect/>
                    </a:stretch>
                  </pic:blipFill>
                  <pic:spPr>
                    <a:xfrm>
                      <a:off x="0" y="0"/>
                      <a:ext cx="5939790" cy="5273040"/>
                    </a:xfrm>
                    <a:prstGeom prst="rect">
                      <a:avLst/>
                    </a:prstGeom>
                  </pic:spPr>
                </pic:pic>
              </a:graphicData>
            </a:graphic>
          </wp:inline>
        </w:drawing>
      </w:r>
      <w:r>
        <w:rPr>
          <w:i/>
          <w:noProof/>
        </w:rPr>
        <w:lastRenderedPageBreak/>
        <w:drawing>
          <wp:inline distT="0" distB="0" distL="0" distR="0">
            <wp:extent cx="5939790" cy="4209415"/>
            <wp:effectExtent l="0" t="0" r="3810" b="63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2020-01-09_114249.jpg"/>
                    <pic:cNvPicPr/>
                  </pic:nvPicPr>
                  <pic:blipFill>
                    <a:blip r:embed="rId115">
                      <a:extLst>
                        <a:ext uri="{28A0092B-C50C-407E-A947-70E740481C1C}">
                          <a14:useLocalDpi xmlns:a14="http://schemas.microsoft.com/office/drawing/2010/main" val="0"/>
                        </a:ext>
                      </a:extLst>
                    </a:blip>
                    <a:stretch>
                      <a:fillRect/>
                    </a:stretch>
                  </pic:blipFill>
                  <pic:spPr>
                    <a:xfrm>
                      <a:off x="0" y="0"/>
                      <a:ext cx="5939790" cy="4209415"/>
                    </a:xfrm>
                    <a:prstGeom prst="rect">
                      <a:avLst/>
                    </a:prstGeom>
                  </pic:spPr>
                </pic:pic>
              </a:graphicData>
            </a:graphic>
          </wp:inline>
        </w:drawing>
      </w:r>
    </w:p>
    <w:p w:rsidR="00950FCB" w:rsidRDefault="00950FCB" w:rsidP="00127EA2">
      <w:pPr>
        <w:rPr>
          <w:i/>
        </w:rPr>
      </w:pPr>
    </w:p>
    <w:p w:rsidR="00950FCB" w:rsidRDefault="00950FCB" w:rsidP="00127EA2">
      <w:pPr>
        <w:rPr>
          <w:i/>
        </w:rPr>
      </w:pPr>
    </w:p>
    <w:p w:rsidR="00950FCB" w:rsidRDefault="00950FCB" w:rsidP="00127EA2">
      <w:pPr>
        <w:rPr>
          <w:i/>
        </w:rPr>
      </w:pPr>
    </w:p>
    <w:p w:rsidR="00950FCB" w:rsidRDefault="00950FCB" w:rsidP="00127EA2">
      <w:pPr>
        <w:rPr>
          <w:i/>
        </w:rPr>
      </w:pPr>
    </w:p>
    <w:p w:rsidR="00950FCB" w:rsidRDefault="00950FCB" w:rsidP="00127EA2">
      <w:pPr>
        <w:rPr>
          <w:i/>
        </w:rPr>
      </w:pPr>
    </w:p>
    <w:p w:rsidR="00950FCB" w:rsidRDefault="00950FCB" w:rsidP="00127EA2">
      <w:pPr>
        <w:rPr>
          <w:i/>
        </w:rPr>
      </w:pPr>
    </w:p>
    <w:p w:rsidR="00950FCB" w:rsidRDefault="00950FCB" w:rsidP="00127EA2">
      <w:pPr>
        <w:rPr>
          <w:i/>
        </w:rPr>
      </w:pPr>
    </w:p>
    <w:p w:rsidR="00950FCB" w:rsidRDefault="00950FCB" w:rsidP="00127EA2">
      <w:pPr>
        <w:rPr>
          <w:i/>
        </w:rPr>
      </w:pPr>
    </w:p>
    <w:p w:rsidR="00950FCB" w:rsidRPr="00950FCB" w:rsidRDefault="00950FCB" w:rsidP="00127EA2">
      <w:pPr>
        <w:rPr>
          <w:i/>
        </w:rPr>
      </w:pPr>
    </w:p>
    <w:p w:rsidR="00493BF9" w:rsidRPr="00950FCB" w:rsidRDefault="00493BF9" w:rsidP="00127EA2">
      <w:pPr>
        <w:rPr>
          <w:i/>
        </w:rPr>
      </w:pPr>
    </w:p>
    <w:p w:rsidR="00154DB3" w:rsidRPr="00950FCB" w:rsidRDefault="00154DB3" w:rsidP="00127EA2">
      <w:pPr>
        <w:rPr>
          <w:i/>
        </w:rPr>
      </w:pPr>
    </w:p>
    <w:p w:rsidR="00D56550" w:rsidRPr="00950FCB" w:rsidRDefault="00D56550" w:rsidP="00127EA2">
      <w:pPr>
        <w:rPr>
          <w:i/>
        </w:rPr>
      </w:pPr>
    </w:p>
    <w:p w:rsidR="00D56550" w:rsidRDefault="00D56550"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Default="000377BF" w:rsidP="00127EA2">
      <w:pPr>
        <w:rPr>
          <w:i/>
        </w:rPr>
      </w:pPr>
    </w:p>
    <w:p w:rsidR="000377BF" w:rsidRPr="00950FCB" w:rsidRDefault="000377BF" w:rsidP="00127EA2">
      <w:pPr>
        <w:rPr>
          <w:i/>
        </w:rPr>
      </w:pPr>
    </w:p>
    <w:p w:rsidR="00D56550" w:rsidRPr="00950FCB" w:rsidRDefault="00D56550" w:rsidP="00127EA2">
      <w:pPr>
        <w:rPr>
          <w:i/>
        </w:rPr>
      </w:pPr>
    </w:p>
    <w:p w:rsidR="00104747" w:rsidRPr="00950FCB" w:rsidRDefault="003202A5" w:rsidP="003202A5">
      <w:pPr>
        <w:rPr>
          <w:i/>
          <w:color w:val="000000"/>
          <w:sz w:val="18"/>
          <w:szCs w:val="18"/>
        </w:rPr>
      </w:pPr>
      <w:r w:rsidRPr="00950FCB">
        <w:rPr>
          <w:i/>
          <w:color w:val="000000"/>
          <w:sz w:val="18"/>
          <w:szCs w:val="18"/>
        </w:rPr>
        <w:lastRenderedPageBreak/>
        <w:t>Приложение № 4</w:t>
      </w:r>
    </w:p>
    <w:p w:rsidR="004A3F03" w:rsidRPr="00950FCB" w:rsidRDefault="003202A5" w:rsidP="003202A5">
      <w:pPr>
        <w:rPr>
          <w:i/>
          <w:noProof/>
          <w:color w:val="000000"/>
          <w:sz w:val="18"/>
          <w:szCs w:val="18"/>
        </w:rPr>
      </w:pPr>
      <w:r w:rsidRPr="00950FCB">
        <w:rPr>
          <w:i/>
          <w:color w:val="000000"/>
          <w:sz w:val="18"/>
          <w:szCs w:val="18"/>
        </w:rPr>
        <w:t>Документы, подтверждающие деятельность компании</w:t>
      </w:r>
    </w:p>
    <w:p w:rsidR="004A3F03" w:rsidRPr="00950FCB" w:rsidRDefault="004A3F03" w:rsidP="004A3F03">
      <w:pPr>
        <w:rPr>
          <w:i/>
          <w:sz w:val="24"/>
          <w:szCs w:val="24"/>
        </w:rPr>
      </w:pPr>
      <w:r w:rsidRPr="00950FCB">
        <w:rPr>
          <w:i/>
          <w:noProof/>
          <w:sz w:val="24"/>
          <w:szCs w:val="24"/>
        </w:rPr>
        <w:drawing>
          <wp:inline distT="0" distB="0" distL="0" distR="0" wp14:anchorId="4E2F641B" wp14:editId="0B203681">
            <wp:extent cx="6090743" cy="8655685"/>
            <wp:effectExtent l="0" t="0" r="5715"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Св-во РОО Новикова В.В. 2016-2019.jpg"/>
                    <pic:cNvPicPr/>
                  </pic:nvPicPr>
                  <pic:blipFill>
                    <a:blip r:embed="rId116">
                      <a:extLst>
                        <a:ext uri="{28A0092B-C50C-407E-A947-70E740481C1C}">
                          <a14:useLocalDpi xmlns:a14="http://schemas.microsoft.com/office/drawing/2010/main" val="0"/>
                        </a:ext>
                      </a:extLst>
                    </a:blip>
                    <a:stretch>
                      <a:fillRect/>
                    </a:stretch>
                  </pic:blipFill>
                  <pic:spPr>
                    <a:xfrm>
                      <a:off x="0" y="0"/>
                      <a:ext cx="6090743" cy="8655685"/>
                    </a:xfrm>
                    <a:prstGeom prst="rect">
                      <a:avLst/>
                    </a:prstGeom>
                  </pic:spPr>
                </pic:pic>
              </a:graphicData>
            </a:graphic>
          </wp:inline>
        </w:drawing>
      </w:r>
    </w:p>
    <w:p w:rsidR="004A3F03" w:rsidRPr="00950FCB" w:rsidRDefault="004A3F03" w:rsidP="004A3F03">
      <w:pPr>
        <w:rPr>
          <w:i/>
          <w:sz w:val="24"/>
          <w:szCs w:val="24"/>
        </w:rPr>
      </w:pPr>
    </w:p>
    <w:p w:rsidR="004A3F03" w:rsidRPr="00950FCB" w:rsidRDefault="004A3F03" w:rsidP="004A3F03">
      <w:pPr>
        <w:rPr>
          <w:i/>
          <w:sz w:val="24"/>
          <w:szCs w:val="24"/>
        </w:rPr>
      </w:pPr>
    </w:p>
    <w:p w:rsidR="004A3F03" w:rsidRPr="00950FCB" w:rsidRDefault="004A3F03" w:rsidP="004A3F03">
      <w:pPr>
        <w:rPr>
          <w:i/>
          <w:sz w:val="18"/>
          <w:szCs w:val="18"/>
        </w:rPr>
      </w:pPr>
    </w:p>
    <w:p w:rsidR="004A3F03" w:rsidRPr="00950FCB" w:rsidRDefault="004A3F03" w:rsidP="004A3F03">
      <w:pPr>
        <w:rPr>
          <w:i/>
          <w:sz w:val="18"/>
          <w:szCs w:val="18"/>
        </w:rPr>
      </w:pPr>
      <w:r w:rsidRPr="00950FCB">
        <w:rPr>
          <w:i/>
          <w:noProof/>
        </w:rPr>
        <w:lastRenderedPageBreak/>
        <w:drawing>
          <wp:inline distT="0" distB="0" distL="0" distR="0" wp14:anchorId="6DD7AC68" wp14:editId="05FDFECE">
            <wp:extent cx="5939790" cy="8401685"/>
            <wp:effectExtent l="0" t="0" r="381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847.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5939790" cy="8401685"/>
                    </a:xfrm>
                    <a:prstGeom prst="rect">
                      <a:avLst/>
                    </a:prstGeom>
                  </pic:spPr>
                </pic:pic>
              </a:graphicData>
            </a:graphic>
          </wp:inline>
        </w:drawing>
      </w: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r w:rsidRPr="00950FCB">
        <w:rPr>
          <w:i/>
          <w:noProof/>
        </w:rPr>
        <w:drawing>
          <wp:inline distT="0" distB="0" distL="0" distR="0" wp14:anchorId="7C24E366" wp14:editId="2E34B398">
            <wp:extent cx="5939790" cy="8401685"/>
            <wp:effectExtent l="0" t="0" r="381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05.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5939790" cy="8401685"/>
                    </a:xfrm>
                    <a:prstGeom prst="rect">
                      <a:avLst/>
                    </a:prstGeom>
                  </pic:spPr>
                </pic:pic>
              </a:graphicData>
            </a:graphic>
          </wp:inline>
        </w:drawing>
      </w: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0D0A7C" w:rsidP="004A3F03">
      <w:pPr>
        <w:rPr>
          <w:i/>
          <w:sz w:val="18"/>
          <w:szCs w:val="18"/>
        </w:rPr>
      </w:pPr>
      <w:r w:rsidRPr="00950FCB">
        <w:rPr>
          <w:i/>
          <w:noProof/>
          <w:sz w:val="18"/>
          <w:szCs w:val="18"/>
        </w:rPr>
        <w:lastRenderedPageBreak/>
        <w:drawing>
          <wp:inline distT="0" distB="0" distL="0" distR="0">
            <wp:extent cx="5931456" cy="8399780"/>
            <wp:effectExtent l="0" t="0" r="0" b="127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Страх. полюс ООО БОК. 2018-2019.jpg"/>
                    <pic:cNvPicPr/>
                  </pic:nvPicPr>
                  <pic:blipFill>
                    <a:blip r:embed="rId119">
                      <a:extLst>
                        <a:ext uri="{28A0092B-C50C-407E-A947-70E740481C1C}">
                          <a14:useLocalDpi xmlns:a14="http://schemas.microsoft.com/office/drawing/2010/main" val="0"/>
                        </a:ext>
                      </a:extLst>
                    </a:blip>
                    <a:stretch>
                      <a:fillRect/>
                    </a:stretch>
                  </pic:blipFill>
                  <pic:spPr>
                    <a:xfrm>
                      <a:off x="0" y="0"/>
                      <a:ext cx="5931456" cy="8399780"/>
                    </a:xfrm>
                    <a:prstGeom prst="rect">
                      <a:avLst/>
                    </a:prstGeom>
                  </pic:spPr>
                </pic:pic>
              </a:graphicData>
            </a:graphic>
          </wp:inline>
        </w:drawing>
      </w: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0D0A7C" w:rsidP="004A3F03">
      <w:pPr>
        <w:rPr>
          <w:i/>
          <w:sz w:val="18"/>
          <w:szCs w:val="18"/>
        </w:rPr>
      </w:pPr>
      <w:r w:rsidRPr="00950FCB">
        <w:rPr>
          <w:i/>
          <w:noProof/>
          <w:sz w:val="18"/>
          <w:szCs w:val="18"/>
        </w:rPr>
        <w:drawing>
          <wp:inline distT="0" distB="0" distL="0" distR="0">
            <wp:extent cx="5931456" cy="8399780"/>
            <wp:effectExtent l="0" t="0" r="0" b="127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Страх. полюс Новикова В. 2018-2019.jpg"/>
                    <pic:cNvPicPr/>
                  </pic:nvPicPr>
                  <pic:blipFill>
                    <a:blip r:embed="rId120">
                      <a:extLst>
                        <a:ext uri="{28A0092B-C50C-407E-A947-70E740481C1C}">
                          <a14:useLocalDpi xmlns:a14="http://schemas.microsoft.com/office/drawing/2010/main" val="0"/>
                        </a:ext>
                      </a:extLst>
                    </a:blip>
                    <a:stretch>
                      <a:fillRect/>
                    </a:stretch>
                  </pic:blipFill>
                  <pic:spPr>
                    <a:xfrm>
                      <a:off x="0" y="0"/>
                      <a:ext cx="5931456" cy="8399780"/>
                    </a:xfrm>
                    <a:prstGeom prst="rect">
                      <a:avLst/>
                    </a:prstGeom>
                  </pic:spPr>
                </pic:pic>
              </a:graphicData>
            </a:graphic>
          </wp:inline>
        </w:drawing>
      </w: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Pr="00950FCB" w:rsidRDefault="004A3F03" w:rsidP="004A3F03">
      <w:pPr>
        <w:rPr>
          <w:i/>
          <w:sz w:val="18"/>
          <w:szCs w:val="18"/>
        </w:rPr>
      </w:pPr>
    </w:p>
    <w:p w:rsidR="004A3F03" w:rsidRDefault="0097383A" w:rsidP="004A3F03">
      <w:pPr>
        <w:rPr>
          <w:i/>
          <w:sz w:val="18"/>
          <w:szCs w:val="18"/>
        </w:rPr>
      </w:pPr>
      <w:r w:rsidRPr="00950FCB">
        <w:rPr>
          <w:i/>
          <w:noProof/>
          <w:sz w:val="18"/>
          <w:szCs w:val="18"/>
        </w:rPr>
        <w:lastRenderedPageBreak/>
        <w:drawing>
          <wp:inline distT="0" distB="0" distL="0" distR="0">
            <wp:extent cx="5939790" cy="8406130"/>
            <wp:effectExtent l="0" t="0" r="381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9 Справка 2019-2020.jp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5939790" cy="8406130"/>
                    </a:xfrm>
                    <a:prstGeom prst="rect">
                      <a:avLst/>
                    </a:prstGeom>
                  </pic:spPr>
                </pic:pic>
              </a:graphicData>
            </a:graphic>
          </wp:inline>
        </w:drawing>
      </w:r>
    </w:p>
    <w:p w:rsidR="003202A5" w:rsidRPr="001F0AF4" w:rsidRDefault="003202A5" w:rsidP="003202A5">
      <w:pPr>
        <w:rPr>
          <w:i/>
          <w:color w:val="000000"/>
          <w:sz w:val="18"/>
          <w:szCs w:val="18"/>
        </w:rPr>
      </w:pPr>
    </w:p>
    <w:p w:rsidR="003202A5" w:rsidRPr="001F0AF4" w:rsidRDefault="003202A5" w:rsidP="003202A5">
      <w:pPr>
        <w:rPr>
          <w:i/>
          <w:sz w:val="24"/>
          <w:szCs w:val="24"/>
        </w:rPr>
      </w:pPr>
    </w:p>
    <w:p w:rsidR="003202A5" w:rsidRPr="001F0AF4" w:rsidRDefault="003202A5" w:rsidP="003202A5">
      <w:pPr>
        <w:rPr>
          <w:i/>
          <w:sz w:val="24"/>
          <w:szCs w:val="24"/>
        </w:rPr>
      </w:pPr>
    </w:p>
    <w:p w:rsidR="003202A5" w:rsidRPr="003202A5" w:rsidRDefault="003202A5" w:rsidP="003202A5"/>
    <w:p w:rsidR="00F11CCB" w:rsidRPr="003202A5" w:rsidRDefault="00F11CCB"/>
    <w:sectPr w:rsidR="00F11CCB" w:rsidRPr="003202A5" w:rsidSect="0012290B">
      <w:pgSz w:w="11906" w:h="16838"/>
      <w:pgMar w:top="737"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245D1" w:rsidRDefault="005245D1">
      <w:r>
        <w:separator/>
      </w:r>
    </w:p>
  </w:endnote>
  <w:endnote w:type="continuationSeparator" w:id="0">
    <w:p w:rsidR="005245D1" w:rsidRDefault="005245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Monotype Corsiva">
    <w:panose1 w:val="03010101010201010101"/>
    <w:charset w:val="CC"/>
    <w:family w:val="script"/>
    <w:pitch w:val="variable"/>
    <w:sig w:usb0="00000287" w:usb1="00000000" w:usb2="00000000" w:usb3="00000000" w:csb0="0000009F" w:csb1="00000000"/>
  </w:font>
  <w:font w:name="Iskoola Pota">
    <w:charset w:val="00"/>
    <w:family w:val="swiss"/>
    <w:pitch w:val="variable"/>
    <w:sig w:usb0="00000003" w:usb1="00000000" w:usb2="000002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17E0" w:rsidRDefault="006D17E0" w:rsidP="003D2BDE">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rsidR="006D17E0" w:rsidRDefault="006D17E0" w:rsidP="00890442">
    <w:pPr>
      <w:pStyle w:val="a8"/>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17E0" w:rsidRDefault="006D17E0" w:rsidP="003D2BDE">
    <w:pPr>
      <w:pStyle w:val="a8"/>
      <w:framePr w:wrap="around" w:vAnchor="text" w:hAnchor="margin" w:xAlign="right" w:y="1"/>
      <w:rPr>
        <w:rStyle w:val="af"/>
      </w:rPr>
    </w:pPr>
    <w:r>
      <w:rPr>
        <w:rStyle w:val="af"/>
      </w:rPr>
      <w:fldChar w:fldCharType="begin"/>
    </w:r>
    <w:r>
      <w:rPr>
        <w:rStyle w:val="af"/>
      </w:rPr>
      <w:instrText xml:space="preserve">PAGE  </w:instrText>
    </w:r>
    <w:r>
      <w:rPr>
        <w:rStyle w:val="af"/>
      </w:rPr>
      <w:fldChar w:fldCharType="separate"/>
    </w:r>
    <w:r w:rsidR="00F618D0">
      <w:rPr>
        <w:rStyle w:val="af"/>
        <w:noProof/>
      </w:rPr>
      <w:t>4</w:t>
    </w:r>
    <w:r>
      <w:rPr>
        <w:rStyle w:val="af"/>
      </w:rPr>
      <w:fldChar w:fldCharType="end"/>
    </w:r>
  </w:p>
  <w:p w:rsidR="006D17E0" w:rsidRDefault="006D17E0" w:rsidP="00890442">
    <w:pPr>
      <w:pStyle w:val="a8"/>
      <w:ind w:right="360"/>
      <w:jc w:val="center"/>
      <w:rPr>
        <w:snapToGrid w:val="0"/>
        <w:sz w:val="16"/>
        <w:szCs w:val="16"/>
      </w:rPr>
    </w:pPr>
    <w:r>
      <w:rPr>
        <w:snapToGrid w:val="0"/>
        <w:sz w:val="16"/>
        <w:szCs w:val="16"/>
      </w:rPr>
      <w:t>_________________________________________________________________________________________________</w:t>
    </w:r>
  </w:p>
  <w:p w:rsidR="006D17E0" w:rsidRDefault="006D17E0" w:rsidP="00EB4DF1">
    <w:pPr>
      <w:pStyle w:val="a8"/>
      <w:jc w:val="center"/>
      <w:rPr>
        <w:snapToGrid w:val="0"/>
        <w:sz w:val="16"/>
        <w:szCs w:val="16"/>
      </w:rPr>
    </w:pPr>
    <w:r w:rsidRPr="005B4839">
      <w:rPr>
        <w:snapToGrid w:val="0"/>
        <w:sz w:val="16"/>
        <w:szCs w:val="16"/>
      </w:rPr>
      <w:t>ООО «Балтийская оценочная компания»</w:t>
    </w:r>
  </w:p>
  <w:p w:rsidR="006D17E0" w:rsidRPr="005B4839" w:rsidRDefault="006D17E0" w:rsidP="00EB4DF1">
    <w:pPr>
      <w:pStyle w:val="a8"/>
      <w:jc w:val="center"/>
      <w:rPr>
        <w:sz w:val="16"/>
        <w:szCs w:val="16"/>
      </w:rPr>
    </w:pPr>
    <w:r>
      <w:rPr>
        <w:snapToGrid w:val="0"/>
        <w:sz w:val="16"/>
        <w:szCs w:val="16"/>
      </w:rPr>
      <w:t>Все виды оценки автотранспорта, имущества, оборудования, бизнеса. Тел 755-665</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245D1" w:rsidRDefault="005245D1">
      <w:r>
        <w:separator/>
      </w:r>
    </w:p>
  </w:footnote>
  <w:footnote w:type="continuationSeparator" w:id="0">
    <w:p w:rsidR="005245D1" w:rsidRDefault="005245D1">
      <w:r>
        <w:continuationSeparator/>
      </w:r>
    </w:p>
  </w:footnote>
  <w:footnote w:id="1">
    <w:p w:rsidR="006D17E0" w:rsidRPr="00E97CDA" w:rsidRDefault="006D17E0" w:rsidP="007C07E1">
      <w:pPr>
        <w:pStyle w:val="aa"/>
        <w:ind w:left="-284"/>
        <w:jc w:val="both"/>
        <w:rPr>
          <w:sz w:val="18"/>
          <w:szCs w:val="18"/>
        </w:rPr>
      </w:pPr>
      <w:r>
        <w:rPr>
          <w:rStyle w:val="ac"/>
        </w:rPr>
        <w:footnoteRef/>
      </w:r>
      <w:r>
        <w:t xml:space="preserve"> </w:t>
      </w:r>
      <w:r w:rsidRPr="0059593E">
        <w:rPr>
          <w:sz w:val="18"/>
          <w:szCs w:val="18"/>
        </w:rPr>
        <w:t xml:space="preserve">Источник: </w:t>
      </w:r>
      <w:hyperlink r:id="rId1" w:history="1">
        <w:r w:rsidRPr="0059593E">
          <w:rPr>
            <w:rStyle w:val="a3"/>
            <w:sz w:val="18"/>
            <w:szCs w:val="18"/>
          </w:rPr>
          <w:t>http://economy.gov.ru</w:t>
        </w:r>
      </w:hyperlink>
      <w:r w:rsidRPr="00DD5408">
        <w:rPr>
          <w:sz w:val="16"/>
          <w:szCs w:val="16"/>
        </w:rPr>
        <w:t xml:space="preserve"> </w:t>
      </w:r>
    </w:p>
  </w:footnote>
  <w:footnote w:id="2">
    <w:p w:rsidR="006D17E0" w:rsidRDefault="006D17E0" w:rsidP="007C07E1">
      <w:pPr>
        <w:pStyle w:val="aa"/>
      </w:pPr>
      <w:r>
        <w:rPr>
          <w:rStyle w:val="ac"/>
        </w:rPr>
        <w:footnoteRef/>
      </w:r>
      <w:r>
        <w:t xml:space="preserve"> Источник: </w:t>
      </w:r>
      <w:hyperlink r:id="rId2" w:history="1">
        <w:r>
          <w:rPr>
            <w:rStyle w:val="a3"/>
          </w:rPr>
          <w:t>https://gov39.ru/ekonomy/situation/</w:t>
        </w:r>
      </w:hyperlink>
      <w:r>
        <w:t xml:space="preserve"> </w:t>
      </w:r>
    </w:p>
  </w:footnote>
  <w:footnote w:id="3">
    <w:p w:rsidR="006D17E0" w:rsidRDefault="006D17E0" w:rsidP="007C07E1">
      <w:pPr>
        <w:pStyle w:val="aa"/>
      </w:pPr>
      <w:r>
        <w:rPr>
          <w:rStyle w:val="ac"/>
        </w:rPr>
        <w:footnoteRef/>
      </w:r>
      <w:r>
        <w:t xml:space="preserve"> Источник: </w:t>
      </w:r>
      <w:hyperlink r:id="rId3" w:history="1">
        <w:r>
          <w:rPr>
            <w:rStyle w:val="a3"/>
          </w:rPr>
          <w:t>https://www.klgd.ru/activity/economy/results/analiz_ser9_2019.pdf</w:t>
        </w:r>
      </w:hyperlink>
    </w:p>
  </w:footnote>
  <w:footnote w:id="4">
    <w:p w:rsidR="006D17E0" w:rsidRDefault="006D17E0" w:rsidP="007C07E1">
      <w:pPr>
        <w:pStyle w:val="aa"/>
      </w:pPr>
      <w:r>
        <w:rPr>
          <w:rStyle w:val="ac"/>
        </w:rPr>
        <w:footnoteRef/>
      </w:r>
      <w:r>
        <w:t xml:space="preserve"> Источник: </w:t>
      </w:r>
      <w:hyperlink r:id="rId4" w:history="1">
        <w:r>
          <w:rPr>
            <w:rStyle w:val="a3"/>
          </w:rPr>
          <w:t>https://statrielt.ru/analiz-rynka/2003-analiz-vliyaniya-obshchej-politicheskoj-i-sotsialno-ekonomicheskoj-obstanovki-na-rynok-nedvizhimosti-noyabr-2019-goda</w:t>
        </w:r>
      </w:hyperlink>
    </w:p>
  </w:footnote>
  <w:footnote w:id="5">
    <w:p w:rsidR="006D17E0" w:rsidRPr="00B457F1" w:rsidRDefault="006D17E0" w:rsidP="009D6974">
      <w:pPr>
        <w:pStyle w:val="aa"/>
        <w:ind w:left="-284"/>
        <w:jc w:val="both"/>
        <w:rPr>
          <w:sz w:val="18"/>
          <w:szCs w:val="18"/>
        </w:rPr>
      </w:pPr>
      <w:r w:rsidRPr="00B457F1">
        <w:rPr>
          <w:rStyle w:val="ac"/>
          <w:sz w:val="18"/>
          <w:szCs w:val="18"/>
        </w:rPr>
        <w:footnoteRef/>
      </w:r>
      <w:r w:rsidRPr="00B457F1">
        <w:rPr>
          <w:sz w:val="18"/>
          <w:szCs w:val="18"/>
        </w:rPr>
        <w:t xml:space="preserve"> Примером инвестиций с абсо</w:t>
      </w:r>
      <w:r w:rsidRPr="00B457F1">
        <w:rPr>
          <w:sz w:val="18"/>
          <w:szCs w:val="18"/>
        </w:rPr>
        <w:softHyphen/>
        <w:t>лютной ликвидностью являются депозитные вкла</w:t>
      </w:r>
      <w:r w:rsidRPr="00B457F1">
        <w:rPr>
          <w:sz w:val="18"/>
          <w:szCs w:val="18"/>
        </w:rPr>
        <w:softHyphen/>
        <w:t>ды до востребования, размещенные в наиболее на</w:t>
      </w:r>
      <w:r w:rsidRPr="00B457F1">
        <w:rPr>
          <w:sz w:val="18"/>
          <w:szCs w:val="18"/>
        </w:rPr>
        <w:softHyphen/>
        <w:t>дежных коммерческих банках; высоко котируемые на фондовом рынке государственные краткосроч</w:t>
      </w:r>
      <w:r w:rsidRPr="00B457F1">
        <w:rPr>
          <w:sz w:val="18"/>
          <w:szCs w:val="18"/>
        </w:rPr>
        <w:softHyphen/>
        <w:t>ные облигации с высокой ставкой доходности и т.п.</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A9D0208A"/>
    <w:lvl w:ilvl="0">
      <w:start w:val="1"/>
      <w:numFmt w:val="bullet"/>
      <w:lvlText w:val=""/>
      <w:lvlJc w:val="left"/>
      <w:pPr>
        <w:tabs>
          <w:tab w:val="num" w:pos="926"/>
        </w:tabs>
        <w:ind w:left="926" w:hanging="360"/>
      </w:pPr>
      <w:rPr>
        <w:rFonts w:ascii="Symbol" w:hAnsi="Symbol" w:hint="default"/>
      </w:rPr>
    </w:lvl>
  </w:abstractNum>
  <w:abstractNum w:abstractNumId="1" w15:restartNumberingAfterBreak="0">
    <w:nsid w:val="FFFFFF89"/>
    <w:multiLevelType w:val="singleLevel"/>
    <w:tmpl w:val="E4121AAE"/>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4C34EDF"/>
    <w:multiLevelType w:val="hybridMultilevel"/>
    <w:tmpl w:val="F57C3F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5750257"/>
    <w:multiLevelType w:val="multilevel"/>
    <w:tmpl w:val="C3144EC4"/>
    <w:lvl w:ilvl="0">
      <w:start w:val="1"/>
      <w:numFmt w:val="decimal"/>
      <w:lvlText w:val="%1"/>
      <w:lvlJc w:val="left"/>
      <w:pPr>
        <w:ind w:left="360" w:hanging="360"/>
      </w:pPr>
      <w:rPr>
        <w:rFonts w:hint="default"/>
      </w:rPr>
    </w:lvl>
    <w:lvl w:ilvl="1">
      <w:start w:val="6"/>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D5686D"/>
    <w:multiLevelType w:val="hybridMultilevel"/>
    <w:tmpl w:val="ABFEE16E"/>
    <w:lvl w:ilvl="0" w:tplc="E3B0792E">
      <w:start w:val="1"/>
      <w:numFmt w:val="decimal"/>
      <w:lvlText w:val="%1."/>
      <w:lvlJc w:val="left"/>
      <w:pPr>
        <w:tabs>
          <w:tab w:val="num" w:pos="720"/>
        </w:tabs>
        <w:ind w:left="720" w:hanging="360"/>
      </w:pPr>
      <w:rPr>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7917148"/>
    <w:multiLevelType w:val="multilevel"/>
    <w:tmpl w:val="5DB07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A52A3F"/>
    <w:multiLevelType w:val="hybridMultilevel"/>
    <w:tmpl w:val="FDFC6E78"/>
    <w:lvl w:ilvl="0" w:tplc="0419000B">
      <w:start w:val="1"/>
      <w:numFmt w:val="bullet"/>
      <w:lvlText w:val=""/>
      <w:lvlJc w:val="left"/>
      <w:pPr>
        <w:ind w:left="1854" w:hanging="360"/>
      </w:pPr>
      <w:rPr>
        <w:rFonts w:ascii="Wingdings" w:hAnsi="Wingdings"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7" w15:restartNumberingAfterBreak="0">
    <w:nsid w:val="0A697CDB"/>
    <w:multiLevelType w:val="hybridMultilevel"/>
    <w:tmpl w:val="55EA5560"/>
    <w:lvl w:ilvl="0" w:tplc="8B7694BA">
      <w:start w:val="1"/>
      <w:numFmt w:val="bullet"/>
      <w:lvlText w:val=""/>
      <w:lvlJc w:val="left"/>
      <w:pPr>
        <w:tabs>
          <w:tab w:val="num" w:pos="1287"/>
        </w:tabs>
        <w:ind w:left="1287"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CDF0235"/>
    <w:multiLevelType w:val="multilevel"/>
    <w:tmpl w:val="A092AFD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D047B9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DD43369"/>
    <w:multiLevelType w:val="hybridMultilevel"/>
    <w:tmpl w:val="17F6B69E"/>
    <w:lvl w:ilvl="0" w:tplc="04190001">
      <w:start w:val="1"/>
      <w:numFmt w:val="bullet"/>
      <w:lvlText w:val=""/>
      <w:lvlJc w:val="left"/>
      <w:pPr>
        <w:ind w:left="578" w:hanging="360"/>
      </w:pPr>
      <w:rPr>
        <w:rFonts w:ascii="Symbol" w:hAnsi="Symbol" w:hint="default"/>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11" w15:restartNumberingAfterBreak="0">
    <w:nsid w:val="14ED09F1"/>
    <w:multiLevelType w:val="multilevel"/>
    <w:tmpl w:val="48B6D4E8"/>
    <w:lvl w:ilvl="0">
      <w:start w:val="1"/>
      <w:numFmt w:val="decimal"/>
      <w:lvlText w:val="%1"/>
      <w:lvlJc w:val="left"/>
      <w:pPr>
        <w:ind w:left="360" w:hanging="360"/>
      </w:pPr>
      <w:rPr>
        <w:rFonts w:hint="default"/>
      </w:rPr>
    </w:lvl>
    <w:lvl w:ilvl="1">
      <w:start w:val="5"/>
      <w:numFmt w:val="decimal"/>
      <w:lvlText w:val="%1.%2"/>
      <w:lvlJc w:val="left"/>
      <w:pPr>
        <w:ind w:left="218" w:hanging="36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152" w:hanging="72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228" w:hanging="108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304" w:hanging="1440"/>
      </w:pPr>
      <w:rPr>
        <w:rFonts w:hint="default"/>
      </w:rPr>
    </w:lvl>
  </w:abstractNum>
  <w:abstractNum w:abstractNumId="12" w15:restartNumberingAfterBreak="0">
    <w:nsid w:val="1F76226D"/>
    <w:multiLevelType w:val="multilevel"/>
    <w:tmpl w:val="9740DCB4"/>
    <w:lvl w:ilvl="0">
      <w:start w:val="1"/>
      <w:numFmt w:val="decimal"/>
      <w:lvlText w:val="%1."/>
      <w:lvlJc w:val="left"/>
      <w:pPr>
        <w:ind w:left="720" w:hanging="360"/>
      </w:pPr>
      <w:rPr>
        <w:rFonts w:hint="default"/>
      </w:rPr>
    </w:lvl>
    <w:lvl w:ilvl="1">
      <w:start w:val="1"/>
      <w:numFmt w:val="decimal"/>
      <w:isLgl/>
      <w:lvlText w:val="%1.%2"/>
      <w:lvlJc w:val="left"/>
      <w:pPr>
        <w:ind w:left="291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235F2BE5"/>
    <w:multiLevelType w:val="hybridMultilevel"/>
    <w:tmpl w:val="78E0AE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23954B27"/>
    <w:multiLevelType w:val="multilevel"/>
    <w:tmpl w:val="AEE881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3B876BF"/>
    <w:multiLevelType w:val="hybridMultilevel"/>
    <w:tmpl w:val="C3C85CCA"/>
    <w:lvl w:ilvl="0" w:tplc="7C66C968">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6" w15:restartNumberingAfterBreak="0">
    <w:nsid w:val="2DE861DF"/>
    <w:multiLevelType w:val="hybridMultilevel"/>
    <w:tmpl w:val="07DE32A2"/>
    <w:lvl w:ilvl="0" w:tplc="04190001">
      <w:start w:val="1"/>
      <w:numFmt w:val="bullet"/>
      <w:lvlText w:val=""/>
      <w:lvlJc w:val="left"/>
      <w:pPr>
        <w:ind w:left="663" w:hanging="360"/>
      </w:pPr>
      <w:rPr>
        <w:rFonts w:ascii="Symbol" w:hAnsi="Symbol" w:hint="default"/>
      </w:rPr>
    </w:lvl>
    <w:lvl w:ilvl="1" w:tplc="04190003" w:tentative="1">
      <w:start w:val="1"/>
      <w:numFmt w:val="bullet"/>
      <w:lvlText w:val="o"/>
      <w:lvlJc w:val="left"/>
      <w:pPr>
        <w:ind w:left="1383" w:hanging="360"/>
      </w:pPr>
      <w:rPr>
        <w:rFonts w:ascii="Courier New" w:hAnsi="Courier New" w:cs="Courier New" w:hint="default"/>
      </w:rPr>
    </w:lvl>
    <w:lvl w:ilvl="2" w:tplc="04190005" w:tentative="1">
      <w:start w:val="1"/>
      <w:numFmt w:val="bullet"/>
      <w:lvlText w:val=""/>
      <w:lvlJc w:val="left"/>
      <w:pPr>
        <w:ind w:left="2103" w:hanging="360"/>
      </w:pPr>
      <w:rPr>
        <w:rFonts w:ascii="Wingdings" w:hAnsi="Wingdings" w:hint="default"/>
      </w:rPr>
    </w:lvl>
    <w:lvl w:ilvl="3" w:tplc="04190001" w:tentative="1">
      <w:start w:val="1"/>
      <w:numFmt w:val="bullet"/>
      <w:lvlText w:val=""/>
      <w:lvlJc w:val="left"/>
      <w:pPr>
        <w:ind w:left="2823" w:hanging="360"/>
      </w:pPr>
      <w:rPr>
        <w:rFonts w:ascii="Symbol" w:hAnsi="Symbol" w:hint="default"/>
      </w:rPr>
    </w:lvl>
    <w:lvl w:ilvl="4" w:tplc="04190003" w:tentative="1">
      <w:start w:val="1"/>
      <w:numFmt w:val="bullet"/>
      <w:lvlText w:val="o"/>
      <w:lvlJc w:val="left"/>
      <w:pPr>
        <w:ind w:left="3543" w:hanging="360"/>
      </w:pPr>
      <w:rPr>
        <w:rFonts w:ascii="Courier New" w:hAnsi="Courier New" w:cs="Courier New" w:hint="default"/>
      </w:rPr>
    </w:lvl>
    <w:lvl w:ilvl="5" w:tplc="04190005" w:tentative="1">
      <w:start w:val="1"/>
      <w:numFmt w:val="bullet"/>
      <w:lvlText w:val=""/>
      <w:lvlJc w:val="left"/>
      <w:pPr>
        <w:ind w:left="4263" w:hanging="360"/>
      </w:pPr>
      <w:rPr>
        <w:rFonts w:ascii="Wingdings" w:hAnsi="Wingdings" w:hint="default"/>
      </w:rPr>
    </w:lvl>
    <w:lvl w:ilvl="6" w:tplc="04190001" w:tentative="1">
      <w:start w:val="1"/>
      <w:numFmt w:val="bullet"/>
      <w:lvlText w:val=""/>
      <w:lvlJc w:val="left"/>
      <w:pPr>
        <w:ind w:left="4983" w:hanging="360"/>
      </w:pPr>
      <w:rPr>
        <w:rFonts w:ascii="Symbol" w:hAnsi="Symbol" w:hint="default"/>
      </w:rPr>
    </w:lvl>
    <w:lvl w:ilvl="7" w:tplc="04190003" w:tentative="1">
      <w:start w:val="1"/>
      <w:numFmt w:val="bullet"/>
      <w:lvlText w:val="o"/>
      <w:lvlJc w:val="left"/>
      <w:pPr>
        <w:ind w:left="5703" w:hanging="360"/>
      </w:pPr>
      <w:rPr>
        <w:rFonts w:ascii="Courier New" w:hAnsi="Courier New" w:cs="Courier New" w:hint="default"/>
      </w:rPr>
    </w:lvl>
    <w:lvl w:ilvl="8" w:tplc="04190005" w:tentative="1">
      <w:start w:val="1"/>
      <w:numFmt w:val="bullet"/>
      <w:lvlText w:val=""/>
      <w:lvlJc w:val="left"/>
      <w:pPr>
        <w:ind w:left="6423" w:hanging="360"/>
      </w:pPr>
      <w:rPr>
        <w:rFonts w:ascii="Wingdings" w:hAnsi="Wingdings" w:hint="default"/>
      </w:rPr>
    </w:lvl>
  </w:abstractNum>
  <w:abstractNum w:abstractNumId="17" w15:restartNumberingAfterBreak="0">
    <w:nsid w:val="2EBA4D12"/>
    <w:multiLevelType w:val="hybridMultilevel"/>
    <w:tmpl w:val="2CC4A1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F482529"/>
    <w:multiLevelType w:val="multilevel"/>
    <w:tmpl w:val="83C48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0F035C2"/>
    <w:multiLevelType w:val="hybridMultilevel"/>
    <w:tmpl w:val="B6A458B4"/>
    <w:lvl w:ilvl="0" w:tplc="99F6F24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E30041E"/>
    <w:multiLevelType w:val="multilevel"/>
    <w:tmpl w:val="4CD01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F5147D9"/>
    <w:multiLevelType w:val="multilevel"/>
    <w:tmpl w:val="17FA1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8B578C2"/>
    <w:multiLevelType w:val="hybridMultilevel"/>
    <w:tmpl w:val="4398A65E"/>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23" w15:restartNumberingAfterBreak="0">
    <w:nsid w:val="4F6D433F"/>
    <w:multiLevelType w:val="hybridMultilevel"/>
    <w:tmpl w:val="B38CA978"/>
    <w:lvl w:ilvl="0" w:tplc="150A5DFC">
      <w:start w:val="1"/>
      <w:numFmt w:val="bullet"/>
      <w:lvlText w:val="-"/>
      <w:lvlJc w:val="left"/>
      <w:pPr>
        <w:tabs>
          <w:tab w:val="num" w:pos="1134"/>
        </w:tabs>
        <w:ind w:left="851" w:firstLine="0"/>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53942EE5"/>
    <w:multiLevelType w:val="hybridMultilevel"/>
    <w:tmpl w:val="6BF6470A"/>
    <w:lvl w:ilvl="0" w:tplc="FFFFFFFF">
      <w:start w:val="1"/>
      <w:numFmt w:val="bullet"/>
      <w:lvlText w:val=""/>
      <w:lvlJc w:val="left"/>
      <w:pPr>
        <w:tabs>
          <w:tab w:val="num" w:pos="928"/>
        </w:tabs>
        <w:ind w:left="928"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Times New Roman CY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Times New Roman CY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Times New Roman CY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81977AD"/>
    <w:multiLevelType w:val="multilevel"/>
    <w:tmpl w:val="071E5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83536F1"/>
    <w:multiLevelType w:val="hybridMultilevel"/>
    <w:tmpl w:val="0E94BAB0"/>
    <w:lvl w:ilvl="0" w:tplc="150A5DFC">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597527E8"/>
    <w:multiLevelType w:val="multilevel"/>
    <w:tmpl w:val="CBD67D76"/>
    <w:lvl w:ilvl="0">
      <w:start w:val="1"/>
      <w:numFmt w:val="decimal"/>
      <w:pStyle w:val="1"/>
      <w:lvlText w:val="%1."/>
      <w:lvlJc w:val="left"/>
      <w:pPr>
        <w:tabs>
          <w:tab w:val="num" w:pos="1080"/>
        </w:tabs>
        <w:ind w:left="1080" w:hanging="360"/>
      </w:pPr>
    </w:lvl>
    <w:lvl w:ilvl="1">
      <w:start w:val="1"/>
      <w:numFmt w:val="decimal"/>
      <w:pStyle w:val="2"/>
      <w:lvlText w:val="%1.%2."/>
      <w:lvlJc w:val="left"/>
      <w:pPr>
        <w:tabs>
          <w:tab w:val="num" w:pos="1512"/>
        </w:tabs>
        <w:ind w:left="1512" w:hanging="432"/>
      </w:pPr>
    </w:lvl>
    <w:lvl w:ilvl="2">
      <w:start w:val="1"/>
      <w:numFmt w:val="decimal"/>
      <w:pStyle w:val="3"/>
      <w:lvlText w:val="%1.%2.%3."/>
      <w:lvlJc w:val="left"/>
      <w:pPr>
        <w:tabs>
          <w:tab w:val="num" w:pos="1944"/>
        </w:tabs>
        <w:ind w:left="1944" w:hanging="504"/>
      </w:pPr>
    </w:lvl>
    <w:lvl w:ilvl="3">
      <w:start w:val="1"/>
      <w:numFmt w:val="decimal"/>
      <w:pStyle w:val="4"/>
      <w:lvlText w:val="%1.%2.%3.%4."/>
      <w:lvlJc w:val="left"/>
      <w:pPr>
        <w:tabs>
          <w:tab w:val="num" w:pos="2448"/>
        </w:tabs>
        <w:ind w:left="2448" w:hanging="648"/>
      </w:pPr>
    </w:lvl>
    <w:lvl w:ilvl="4">
      <w:start w:val="1"/>
      <w:numFmt w:val="decimal"/>
      <w:lvlText w:val="%1.%2.%3.%4.%5."/>
      <w:lvlJc w:val="left"/>
      <w:pPr>
        <w:tabs>
          <w:tab w:val="num" w:pos="2952"/>
        </w:tabs>
        <w:ind w:left="2952" w:hanging="792"/>
      </w:pPr>
    </w:lvl>
    <w:lvl w:ilvl="5">
      <w:start w:val="1"/>
      <w:numFmt w:val="decimal"/>
      <w:lvlText w:val="%1.%2.%3.%4.%5.%6."/>
      <w:lvlJc w:val="left"/>
      <w:pPr>
        <w:tabs>
          <w:tab w:val="num" w:pos="3456"/>
        </w:tabs>
        <w:ind w:left="3456" w:hanging="936"/>
      </w:pPr>
    </w:lvl>
    <w:lvl w:ilvl="6">
      <w:start w:val="1"/>
      <w:numFmt w:val="decimal"/>
      <w:lvlText w:val="%1.%2.%3.%4.%5.%6.%7."/>
      <w:lvlJc w:val="left"/>
      <w:pPr>
        <w:tabs>
          <w:tab w:val="num" w:pos="3960"/>
        </w:tabs>
        <w:ind w:left="3960" w:hanging="1080"/>
      </w:pPr>
    </w:lvl>
    <w:lvl w:ilvl="7">
      <w:start w:val="1"/>
      <w:numFmt w:val="decimal"/>
      <w:lvlText w:val="%1.%2.%3.%4.%5.%6.%7.%8."/>
      <w:lvlJc w:val="left"/>
      <w:pPr>
        <w:tabs>
          <w:tab w:val="num" w:pos="4464"/>
        </w:tabs>
        <w:ind w:left="4464" w:hanging="1224"/>
      </w:pPr>
    </w:lvl>
    <w:lvl w:ilvl="8">
      <w:start w:val="1"/>
      <w:numFmt w:val="decimal"/>
      <w:lvlText w:val="%1.%2.%3.%4.%5.%6.%7.%8.%9."/>
      <w:lvlJc w:val="left"/>
      <w:pPr>
        <w:tabs>
          <w:tab w:val="num" w:pos="5040"/>
        </w:tabs>
        <w:ind w:left="5040" w:hanging="1440"/>
      </w:pPr>
    </w:lvl>
  </w:abstractNum>
  <w:abstractNum w:abstractNumId="28" w15:restartNumberingAfterBreak="0">
    <w:nsid w:val="5BC309A5"/>
    <w:multiLevelType w:val="hybridMultilevel"/>
    <w:tmpl w:val="643A958A"/>
    <w:lvl w:ilvl="0" w:tplc="0419000B">
      <w:start w:val="1"/>
      <w:numFmt w:val="bullet"/>
      <w:lvlText w:val=""/>
      <w:lvlJc w:val="left"/>
      <w:pPr>
        <w:ind w:left="1152" w:hanging="360"/>
      </w:pPr>
      <w:rPr>
        <w:rFonts w:ascii="Wingdings" w:hAnsi="Wingdings"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29" w15:restartNumberingAfterBreak="0">
    <w:nsid w:val="5EAC41B0"/>
    <w:multiLevelType w:val="multilevel"/>
    <w:tmpl w:val="87843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EE66AE8"/>
    <w:multiLevelType w:val="hybridMultilevel"/>
    <w:tmpl w:val="24369D4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15:restartNumberingAfterBreak="0">
    <w:nsid w:val="60BD7A50"/>
    <w:multiLevelType w:val="hybridMultilevel"/>
    <w:tmpl w:val="482403AE"/>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3DE07A7"/>
    <w:multiLevelType w:val="multilevel"/>
    <w:tmpl w:val="A4CA41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65357C9C"/>
    <w:multiLevelType w:val="multilevel"/>
    <w:tmpl w:val="A4CA41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65B3447F"/>
    <w:multiLevelType w:val="multilevel"/>
    <w:tmpl w:val="159A2C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6800C5A"/>
    <w:multiLevelType w:val="multilevel"/>
    <w:tmpl w:val="03B0E7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671A2A73"/>
    <w:multiLevelType w:val="multilevel"/>
    <w:tmpl w:val="2C287F1A"/>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A5579E1"/>
    <w:multiLevelType w:val="hybridMultilevel"/>
    <w:tmpl w:val="F1ACD590"/>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8" w15:restartNumberingAfterBreak="0">
    <w:nsid w:val="6B1D14AE"/>
    <w:multiLevelType w:val="hybridMultilevel"/>
    <w:tmpl w:val="401600F8"/>
    <w:lvl w:ilvl="0" w:tplc="55F07118">
      <w:start w:val="1"/>
      <w:numFmt w:val="decimal"/>
      <w:lvlText w:val="%1)"/>
      <w:lvlJc w:val="left"/>
      <w:pPr>
        <w:ind w:left="720" w:hanging="360"/>
      </w:pPr>
      <w:rPr>
        <w:rFonts w:hint="default"/>
        <w:color w:val="auto"/>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C287D17"/>
    <w:multiLevelType w:val="multilevel"/>
    <w:tmpl w:val="42B81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1907330"/>
    <w:multiLevelType w:val="hybridMultilevel"/>
    <w:tmpl w:val="69CAD3D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741B6E04"/>
    <w:multiLevelType w:val="hybridMultilevel"/>
    <w:tmpl w:val="3858FB3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751447FF"/>
    <w:multiLevelType w:val="hybridMultilevel"/>
    <w:tmpl w:val="7A34B03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3" w15:restartNumberingAfterBreak="0">
    <w:nsid w:val="7CA6504C"/>
    <w:multiLevelType w:val="multilevel"/>
    <w:tmpl w:val="670CBF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27"/>
  </w:num>
  <w:num w:numId="2">
    <w:abstractNumId w:val="9"/>
  </w:num>
  <w:num w:numId="3">
    <w:abstractNumId w:val="7"/>
  </w:num>
  <w:num w:numId="4">
    <w:abstractNumId w:val="23"/>
  </w:num>
  <w:num w:numId="5">
    <w:abstractNumId w:val="4"/>
  </w:num>
  <w:num w:numId="6">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num>
  <w:num w:numId="8">
    <w:abstractNumId w:val="29"/>
  </w:num>
  <w:num w:numId="9">
    <w:abstractNumId w:val="22"/>
  </w:num>
  <w:num w:numId="10">
    <w:abstractNumId w:val="14"/>
  </w:num>
  <w:num w:numId="11">
    <w:abstractNumId w:val="20"/>
  </w:num>
  <w:num w:numId="12">
    <w:abstractNumId w:val="39"/>
  </w:num>
  <w:num w:numId="13">
    <w:abstractNumId w:val="41"/>
  </w:num>
  <w:num w:numId="14">
    <w:abstractNumId w:val="16"/>
  </w:num>
  <w:num w:numId="15">
    <w:abstractNumId w:val="30"/>
  </w:num>
  <w:num w:numId="16">
    <w:abstractNumId w:val="2"/>
  </w:num>
  <w:num w:numId="17">
    <w:abstractNumId w:val="31"/>
  </w:num>
  <w:num w:numId="18">
    <w:abstractNumId w:val="3"/>
  </w:num>
  <w:num w:numId="19">
    <w:abstractNumId w:val="18"/>
  </w:num>
  <w:num w:numId="20">
    <w:abstractNumId w:val="21"/>
  </w:num>
  <w:num w:numId="21">
    <w:abstractNumId w:val="43"/>
  </w:num>
  <w:num w:numId="22">
    <w:abstractNumId w:val="34"/>
  </w:num>
  <w:num w:numId="23">
    <w:abstractNumId w:val="26"/>
  </w:num>
  <w:num w:numId="24">
    <w:abstractNumId w:val="17"/>
  </w:num>
  <w:num w:numId="25">
    <w:abstractNumId w:val="37"/>
  </w:num>
  <w:num w:numId="26">
    <w:abstractNumId w:val="10"/>
  </w:num>
  <w:num w:numId="27">
    <w:abstractNumId w:val="11"/>
  </w:num>
  <w:num w:numId="28">
    <w:abstractNumId w:val="42"/>
  </w:num>
  <w:num w:numId="29">
    <w:abstractNumId w:val="5"/>
  </w:num>
  <w:num w:numId="30">
    <w:abstractNumId w:val="33"/>
  </w:num>
  <w:num w:numId="3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
  </w:num>
  <w:num w:numId="33">
    <w:abstractNumId w:val="36"/>
  </w:num>
  <w:num w:numId="34">
    <w:abstractNumId w:val="25"/>
  </w:num>
  <w:num w:numId="3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0"/>
  </w:num>
  <w:num w:numId="38">
    <w:abstractNumId w:val="15"/>
  </w:num>
  <w:num w:numId="39">
    <w:abstractNumId w:val="28"/>
  </w:num>
  <w:num w:numId="40">
    <w:abstractNumId w:val="40"/>
  </w:num>
  <w:num w:numId="41">
    <w:abstractNumId w:val="13"/>
  </w:num>
  <w:num w:numId="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
  </w:num>
  <w:num w:numId="45">
    <w:abstractNumId w:val="32"/>
  </w:num>
  <w:num w:numId="46">
    <w:abstractNumId w:val="19"/>
  </w:num>
  <w:num w:numId="47">
    <w:abstractNumId w:val="3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4DF1"/>
    <w:rsid w:val="00000642"/>
    <w:rsid w:val="000006E5"/>
    <w:rsid w:val="000007BE"/>
    <w:rsid w:val="00000DF4"/>
    <w:rsid w:val="000010F7"/>
    <w:rsid w:val="00001362"/>
    <w:rsid w:val="000017DC"/>
    <w:rsid w:val="000026FB"/>
    <w:rsid w:val="00002C8B"/>
    <w:rsid w:val="00002CC1"/>
    <w:rsid w:val="00003511"/>
    <w:rsid w:val="0000364E"/>
    <w:rsid w:val="000039E6"/>
    <w:rsid w:val="00004674"/>
    <w:rsid w:val="000049E9"/>
    <w:rsid w:val="00004C20"/>
    <w:rsid w:val="000054D7"/>
    <w:rsid w:val="000068AA"/>
    <w:rsid w:val="00006A47"/>
    <w:rsid w:val="0000756E"/>
    <w:rsid w:val="00007FB8"/>
    <w:rsid w:val="00010B4F"/>
    <w:rsid w:val="00011C42"/>
    <w:rsid w:val="00011C48"/>
    <w:rsid w:val="00011F0C"/>
    <w:rsid w:val="000129EF"/>
    <w:rsid w:val="0001350D"/>
    <w:rsid w:val="00014CAE"/>
    <w:rsid w:val="00015277"/>
    <w:rsid w:val="00015A02"/>
    <w:rsid w:val="00015C62"/>
    <w:rsid w:val="00016003"/>
    <w:rsid w:val="00016810"/>
    <w:rsid w:val="00020090"/>
    <w:rsid w:val="00020A1E"/>
    <w:rsid w:val="00020DF8"/>
    <w:rsid w:val="000218FF"/>
    <w:rsid w:val="00021D80"/>
    <w:rsid w:val="00021E16"/>
    <w:rsid w:val="000229B3"/>
    <w:rsid w:val="000231E8"/>
    <w:rsid w:val="0002332F"/>
    <w:rsid w:val="00024B88"/>
    <w:rsid w:val="00025592"/>
    <w:rsid w:val="000260B5"/>
    <w:rsid w:val="000262B8"/>
    <w:rsid w:val="0002662A"/>
    <w:rsid w:val="000270F2"/>
    <w:rsid w:val="00027625"/>
    <w:rsid w:val="00030083"/>
    <w:rsid w:val="000304EF"/>
    <w:rsid w:val="00030ED6"/>
    <w:rsid w:val="00031133"/>
    <w:rsid w:val="000316C2"/>
    <w:rsid w:val="00032946"/>
    <w:rsid w:val="00032AC7"/>
    <w:rsid w:val="0003337F"/>
    <w:rsid w:val="00033816"/>
    <w:rsid w:val="00034718"/>
    <w:rsid w:val="00036101"/>
    <w:rsid w:val="0003631A"/>
    <w:rsid w:val="00036436"/>
    <w:rsid w:val="00036483"/>
    <w:rsid w:val="000365CC"/>
    <w:rsid w:val="00036F49"/>
    <w:rsid w:val="00037597"/>
    <w:rsid w:val="000377BF"/>
    <w:rsid w:val="0004001D"/>
    <w:rsid w:val="000403CD"/>
    <w:rsid w:val="00040E20"/>
    <w:rsid w:val="00041A8F"/>
    <w:rsid w:val="00042F53"/>
    <w:rsid w:val="00042F7D"/>
    <w:rsid w:val="00043019"/>
    <w:rsid w:val="00043BF9"/>
    <w:rsid w:val="00044015"/>
    <w:rsid w:val="00044AA6"/>
    <w:rsid w:val="000454AD"/>
    <w:rsid w:val="000476BB"/>
    <w:rsid w:val="00050A1C"/>
    <w:rsid w:val="00050B1D"/>
    <w:rsid w:val="0005149F"/>
    <w:rsid w:val="00051681"/>
    <w:rsid w:val="00051682"/>
    <w:rsid w:val="00051ADE"/>
    <w:rsid w:val="00051D1B"/>
    <w:rsid w:val="00051E93"/>
    <w:rsid w:val="00051ECD"/>
    <w:rsid w:val="00052BA3"/>
    <w:rsid w:val="000535B0"/>
    <w:rsid w:val="000537AD"/>
    <w:rsid w:val="000541C5"/>
    <w:rsid w:val="000545B5"/>
    <w:rsid w:val="00054BBB"/>
    <w:rsid w:val="000551BF"/>
    <w:rsid w:val="000559DD"/>
    <w:rsid w:val="000560DD"/>
    <w:rsid w:val="0005651D"/>
    <w:rsid w:val="000567EB"/>
    <w:rsid w:val="00056AB0"/>
    <w:rsid w:val="00056B12"/>
    <w:rsid w:val="000572C9"/>
    <w:rsid w:val="00057680"/>
    <w:rsid w:val="000578D7"/>
    <w:rsid w:val="00060062"/>
    <w:rsid w:val="0006045D"/>
    <w:rsid w:val="0006062F"/>
    <w:rsid w:val="0006104A"/>
    <w:rsid w:val="000617CA"/>
    <w:rsid w:val="0006212F"/>
    <w:rsid w:val="000623C5"/>
    <w:rsid w:val="00062448"/>
    <w:rsid w:val="00062F1D"/>
    <w:rsid w:val="00063A0F"/>
    <w:rsid w:val="00063B98"/>
    <w:rsid w:val="00064038"/>
    <w:rsid w:val="00064153"/>
    <w:rsid w:val="0006445B"/>
    <w:rsid w:val="00064CBE"/>
    <w:rsid w:val="00066DD4"/>
    <w:rsid w:val="00067444"/>
    <w:rsid w:val="000676CC"/>
    <w:rsid w:val="00067867"/>
    <w:rsid w:val="000705A3"/>
    <w:rsid w:val="00071487"/>
    <w:rsid w:val="00071F27"/>
    <w:rsid w:val="00072155"/>
    <w:rsid w:val="000722F7"/>
    <w:rsid w:val="0007277E"/>
    <w:rsid w:val="00072C0D"/>
    <w:rsid w:val="00072FC8"/>
    <w:rsid w:val="00073070"/>
    <w:rsid w:val="000730F6"/>
    <w:rsid w:val="000732F2"/>
    <w:rsid w:val="000736E6"/>
    <w:rsid w:val="00073773"/>
    <w:rsid w:val="0007377E"/>
    <w:rsid w:val="00074CDC"/>
    <w:rsid w:val="00074E9E"/>
    <w:rsid w:val="00074EFF"/>
    <w:rsid w:val="000753DF"/>
    <w:rsid w:val="00075F2D"/>
    <w:rsid w:val="000768AE"/>
    <w:rsid w:val="00076A03"/>
    <w:rsid w:val="000778AA"/>
    <w:rsid w:val="00077D92"/>
    <w:rsid w:val="00081092"/>
    <w:rsid w:val="000811C2"/>
    <w:rsid w:val="00081528"/>
    <w:rsid w:val="000828CA"/>
    <w:rsid w:val="00083C54"/>
    <w:rsid w:val="00084B1E"/>
    <w:rsid w:val="000851A8"/>
    <w:rsid w:val="000854FD"/>
    <w:rsid w:val="00085653"/>
    <w:rsid w:val="0008638D"/>
    <w:rsid w:val="00087787"/>
    <w:rsid w:val="000877A4"/>
    <w:rsid w:val="000900F6"/>
    <w:rsid w:val="00090777"/>
    <w:rsid w:val="00090CDB"/>
    <w:rsid w:val="00090EDA"/>
    <w:rsid w:val="00092B9C"/>
    <w:rsid w:val="00092BE5"/>
    <w:rsid w:val="000948BD"/>
    <w:rsid w:val="00096315"/>
    <w:rsid w:val="0009660E"/>
    <w:rsid w:val="00096B15"/>
    <w:rsid w:val="00096BF4"/>
    <w:rsid w:val="000973DC"/>
    <w:rsid w:val="0009758D"/>
    <w:rsid w:val="000A0366"/>
    <w:rsid w:val="000A0FFE"/>
    <w:rsid w:val="000A15D2"/>
    <w:rsid w:val="000A3AE5"/>
    <w:rsid w:val="000A4081"/>
    <w:rsid w:val="000A41CB"/>
    <w:rsid w:val="000A4452"/>
    <w:rsid w:val="000A4611"/>
    <w:rsid w:val="000A4B6B"/>
    <w:rsid w:val="000A5D73"/>
    <w:rsid w:val="000A61A6"/>
    <w:rsid w:val="000A663A"/>
    <w:rsid w:val="000A69A2"/>
    <w:rsid w:val="000A73E0"/>
    <w:rsid w:val="000A7671"/>
    <w:rsid w:val="000B1132"/>
    <w:rsid w:val="000B12E7"/>
    <w:rsid w:val="000B17C9"/>
    <w:rsid w:val="000B305F"/>
    <w:rsid w:val="000B374C"/>
    <w:rsid w:val="000B4188"/>
    <w:rsid w:val="000B4A57"/>
    <w:rsid w:val="000B661C"/>
    <w:rsid w:val="000B7571"/>
    <w:rsid w:val="000B76B3"/>
    <w:rsid w:val="000B7BC6"/>
    <w:rsid w:val="000C0703"/>
    <w:rsid w:val="000C09B4"/>
    <w:rsid w:val="000C0CF1"/>
    <w:rsid w:val="000C10CD"/>
    <w:rsid w:val="000C11A9"/>
    <w:rsid w:val="000C11DB"/>
    <w:rsid w:val="000C1C8B"/>
    <w:rsid w:val="000C2D61"/>
    <w:rsid w:val="000C341E"/>
    <w:rsid w:val="000C3B6F"/>
    <w:rsid w:val="000C3E74"/>
    <w:rsid w:val="000C49CD"/>
    <w:rsid w:val="000C4FD6"/>
    <w:rsid w:val="000C5376"/>
    <w:rsid w:val="000C5394"/>
    <w:rsid w:val="000C5422"/>
    <w:rsid w:val="000C59ED"/>
    <w:rsid w:val="000C5D2B"/>
    <w:rsid w:val="000C5FF8"/>
    <w:rsid w:val="000C6E38"/>
    <w:rsid w:val="000D04D4"/>
    <w:rsid w:val="000D0A7C"/>
    <w:rsid w:val="000D0E58"/>
    <w:rsid w:val="000D138A"/>
    <w:rsid w:val="000D154C"/>
    <w:rsid w:val="000D16E2"/>
    <w:rsid w:val="000D1A0C"/>
    <w:rsid w:val="000D1EC6"/>
    <w:rsid w:val="000D2230"/>
    <w:rsid w:val="000D3A16"/>
    <w:rsid w:val="000D3FD1"/>
    <w:rsid w:val="000D4073"/>
    <w:rsid w:val="000D46B1"/>
    <w:rsid w:val="000D478C"/>
    <w:rsid w:val="000D4DE5"/>
    <w:rsid w:val="000D507A"/>
    <w:rsid w:val="000D5107"/>
    <w:rsid w:val="000D5979"/>
    <w:rsid w:val="000D62C3"/>
    <w:rsid w:val="000D6CFB"/>
    <w:rsid w:val="000D7BBE"/>
    <w:rsid w:val="000E05BE"/>
    <w:rsid w:val="000E1757"/>
    <w:rsid w:val="000E2E3E"/>
    <w:rsid w:val="000E3EDE"/>
    <w:rsid w:val="000E423A"/>
    <w:rsid w:val="000E43AF"/>
    <w:rsid w:val="000E4563"/>
    <w:rsid w:val="000E5848"/>
    <w:rsid w:val="000E7744"/>
    <w:rsid w:val="000E77BB"/>
    <w:rsid w:val="000F01BA"/>
    <w:rsid w:val="000F0BD5"/>
    <w:rsid w:val="000F260F"/>
    <w:rsid w:val="000F2844"/>
    <w:rsid w:val="000F28AF"/>
    <w:rsid w:val="000F313A"/>
    <w:rsid w:val="000F3C31"/>
    <w:rsid w:val="000F4341"/>
    <w:rsid w:val="000F44D6"/>
    <w:rsid w:val="000F4554"/>
    <w:rsid w:val="000F4ECD"/>
    <w:rsid w:val="000F62C0"/>
    <w:rsid w:val="000F7163"/>
    <w:rsid w:val="000F7C16"/>
    <w:rsid w:val="000F7E59"/>
    <w:rsid w:val="00100620"/>
    <w:rsid w:val="00100FAC"/>
    <w:rsid w:val="001018F5"/>
    <w:rsid w:val="00101D42"/>
    <w:rsid w:val="0010399C"/>
    <w:rsid w:val="00104493"/>
    <w:rsid w:val="00104747"/>
    <w:rsid w:val="00104E3F"/>
    <w:rsid w:val="001053F5"/>
    <w:rsid w:val="0010662E"/>
    <w:rsid w:val="00106E00"/>
    <w:rsid w:val="00106E2E"/>
    <w:rsid w:val="00110A1B"/>
    <w:rsid w:val="00110FDB"/>
    <w:rsid w:val="00111A66"/>
    <w:rsid w:val="00112F9E"/>
    <w:rsid w:val="001142A5"/>
    <w:rsid w:val="00114E3E"/>
    <w:rsid w:val="00115628"/>
    <w:rsid w:val="00116179"/>
    <w:rsid w:val="0011658E"/>
    <w:rsid w:val="00120A52"/>
    <w:rsid w:val="00120CF1"/>
    <w:rsid w:val="001213BB"/>
    <w:rsid w:val="0012277C"/>
    <w:rsid w:val="0012290B"/>
    <w:rsid w:val="0012291A"/>
    <w:rsid w:val="001232C9"/>
    <w:rsid w:val="001241B6"/>
    <w:rsid w:val="00124287"/>
    <w:rsid w:val="001249C6"/>
    <w:rsid w:val="00125259"/>
    <w:rsid w:val="001256BD"/>
    <w:rsid w:val="00125BF7"/>
    <w:rsid w:val="00125EE6"/>
    <w:rsid w:val="0012667F"/>
    <w:rsid w:val="00126D3D"/>
    <w:rsid w:val="00127EA2"/>
    <w:rsid w:val="00130615"/>
    <w:rsid w:val="00131324"/>
    <w:rsid w:val="001314E8"/>
    <w:rsid w:val="00132006"/>
    <w:rsid w:val="00132101"/>
    <w:rsid w:val="001322F4"/>
    <w:rsid w:val="00132AFF"/>
    <w:rsid w:val="00132DCD"/>
    <w:rsid w:val="00133921"/>
    <w:rsid w:val="00133FB2"/>
    <w:rsid w:val="0013580A"/>
    <w:rsid w:val="001368E9"/>
    <w:rsid w:val="00136BF4"/>
    <w:rsid w:val="00136C03"/>
    <w:rsid w:val="00136CA9"/>
    <w:rsid w:val="00137040"/>
    <w:rsid w:val="001400BC"/>
    <w:rsid w:val="001401BD"/>
    <w:rsid w:val="001405C1"/>
    <w:rsid w:val="0014085B"/>
    <w:rsid w:val="00141743"/>
    <w:rsid w:val="00141C9B"/>
    <w:rsid w:val="00141F73"/>
    <w:rsid w:val="001423CF"/>
    <w:rsid w:val="00142493"/>
    <w:rsid w:val="00142B56"/>
    <w:rsid w:val="00143271"/>
    <w:rsid w:val="0014330E"/>
    <w:rsid w:val="001441FA"/>
    <w:rsid w:val="0014482E"/>
    <w:rsid w:val="001455C2"/>
    <w:rsid w:val="001462D2"/>
    <w:rsid w:val="00146AC4"/>
    <w:rsid w:val="00147A90"/>
    <w:rsid w:val="00147C05"/>
    <w:rsid w:val="001509C9"/>
    <w:rsid w:val="0015132D"/>
    <w:rsid w:val="00151F7E"/>
    <w:rsid w:val="00153016"/>
    <w:rsid w:val="00153530"/>
    <w:rsid w:val="001538C3"/>
    <w:rsid w:val="001548A6"/>
    <w:rsid w:val="00154C6F"/>
    <w:rsid w:val="00154DB3"/>
    <w:rsid w:val="00154E87"/>
    <w:rsid w:val="00155164"/>
    <w:rsid w:val="0015552D"/>
    <w:rsid w:val="00156855"/>
    <w:rsid w:val="00156C71"/>
    <w:rsid w:val="00156FA7"/>
    <w:rsid w:val="00157DBF"/>
    <w:rsid w:val="00160074"/>
    <w:rsid w:val="00160176"/>
    <w:rsid w:val="001624B3"/>
    <w:rsid w:val="0016292C"/>
    <w:rsid w:val="0016293B"/>
    <w:rsid w:val="001631DF"/>
    <w:rsid w:val="00163530"/>
    <w:rsid w:val="0016465D"/>
    <w:rsid w:val="00164A5F"/>
    <w:rsid w:val="00164CB7"/>
    <w:rsid w:val="0016518C"/>
    <w:rsid w:val="00165FA4"/>
    <w:rsid w:val="001667BF"/>
    <w:rsid w:val="00166F3B"/>
    <w:rsid w:val="001678A8"/>
    <w:rsid w:val="00170D74"/>
    <w:rsid w:val="0017103F"/>
    <w:rsid w:val="001710A7"/>
    <w:rsid w:val="00171726"/>
    <w:rsid w:val="00171E07"/>
    <w:rsid w:val="001725D9"/>
    <w:rsid w:val="00174277"/>
    <w:rsid w:val="00174491"/>
    <w:rsid w:val="001758A9"/>
    <w:rsid w:val="0017662F"/>
    <w:rsid w:val="0017753B"/>
    <w:rsid w:val="0017797B"/>
    <w:rsid w:val="00180F6C"/>
    <w:rsid w:val="0018171E"/>
    <w:rsid w:val="0018198B"/>
    <w:rsid w:val="00182B59"/>
    <w:rsid w:val="00183727"/>
    <w:rsid w:val="00183BE3"/>
    <w:rsid w:val="00184719"/>
    <w:rsid w:val="00185210"/>
    <w:rsid w:val="00185507"/>
    <w:rsid w:val="0018594B"/>
    <w:rsid w:val="0018716D"/>
    <w:rsid w:val="00187B69"/>
    <w:rsid w:val="00190190"/>
    <w:rsid w:val="00190470"/>
    <w:rsid w:val="00190591"/>
    <w:rsid w:val="001905BB"/>
    <w:rsid w:val="001905DB"/>
    <w:rsid w:val="00190BE1"/>
    <w:rsid w:val="001913C7"/>
    <w:rsid w:val="0019171E"/>
    <w:rsid w:val="0019199B"/>
    <w:rsid w:val="0019229C"/>
    <w:rsid w:val="001922AD"/>
    <w:rsid w:val="00192F1F"/>
    <w:rsid w:val="00193087"/>
    <w:rsid w:val="00193331"/>
    <w:rsid w:val="001940C5"/>
    <w:rsid w:val="00195253"/>
    <w:rsid w:val="001957EC"/>
    <w:rsid w:val="001961BD"/>
    <w:rsid w:val="0019677E"/>
    <w:rsid w:val="001969A7"/>
    <w:rsid w:val="001A182A"/>
    <w:rsid w:val="001A23AB"/>
    <w:rsid w:val="001A32B9"/>
    <w:rsid w:val="001A51B3"/>
    <w:rsid w:val="001A51B8"/>
    <w:rsid w:val="001A6368"/>
    <w:rsid w:val="001A6EC0"/>
    <w:rsid w:val="001A75D3"/>
    <w:rsid w:val="001B094F"/>
    <w:rsid w:val="001B0D94"/>
    <w:rsid w:val="001B0DD9"/>
    <w:rsid w:val="001B1C45"/>
    <w:rsid w:val="001B1FF4"/>
    <w:rsid w:val="001B217A"/>
    <w:rsid w:val="001B2ECC"/>
    <w:rsid w:val="001B319F"/>
    <w:rsid w:val="001B31D4"/>
    <w:rsid w:val="001B35CD"/>
    <w:rsid w:val="001B407E"/>
    <w:rsid w:val="001B46B3"/>
    <w:rsid w:val="001B62AE"/>
    <w:rsid w:val="001B6D33"/>
    <w:rsid w:val="001B7019"/>
    <w:rsid w:val="001B72C8"/>
    <w:rsid w:val="001C0679"/>
    <w:rsid w:val="001C0744"/>
    <w:rsid w:val="001C0A92"/>
    <w:rsid w:val="001C180C"/>
    <w:rsid w:val="001C19FF"/>
    <w:rsid w:val="001C31FA"/>
    <w:rsid w:val="001C3A7B"/>
    <w:rsid w:val="001C3BFD"/>
    <w:rsid w:val="001C4531"/>
    <w:rsid w:val="001C4B94"/>
    <w:rsid w:val="001C6BCE"/>
    <w:rsid w:val="001C7470"/>
    <w:rsid w:val="001C7661"/>
    <w:rsid w:val="001D0124"/>
    <w:rsid w:val="001D0F92"/>
    <w:rsid w:val="001D1E1E"/>
    <w:rsid w:val="001D3FF2"/>
    <w:rsid w:val="001D4607"/>
    <w:rsid w:val="001D4C8D"/>
    <w:rsid w:val="001D50BA"/>
    <w:rsid w:val="001D5678"/>
    <w:rsid w:val="001D5D81"/>
    <w:rsid w:val="001D5DA2"/>
    <w:rsid w:val="001D5DFD"/>
    <w:rsid w:val="001D63D7"/>
    <w:rsid w:val="001E0A79"/>
    <w:rsid w:val="001E0BDF"/>
    <w:rsid w:val="001E17A2"/>
    <w:rsid w:val="001E1EC2"/>
    <w:rsid w:val="001E24AA"/>
    <w:rsid w:val="001E28C5"/>
    <w:rsid w:val="001E403E"/>
    <w:rsid w:val="001E45C1"/>
    <w:rsid w:val="001E65ED"/>
    <w:rsid w:val="001E7296"/>
    <w:rsid w:val="001F0306"/>
    <w:rsid w:val="001F0AF4"/>
    <w:rsid w:val="001F0E96"/>
    <w:rsid w:val="001F1249"/>
    <w:rsid w:val="001F1A90"/>
    <w:rsid w:val="001F2E8E"/>
    <w:rsid w:val="001F38EE"/>
    <w:rsid w:val="001F4263"/>
    <w:rsid w:val="001F53F3"/>
    <w:rsid w:val="001F5816"/>
    <w:rsid w:val="001F5CAC"/>
    <w:rsid w:val="001F5E17"/>
    <w:rsid w:val="001F5F93"/>
    <w:rsid w:val="00200A0B"/>
    <w:rsid w:val="00201EFD"/>
    <w:rsid w:val="002024B3"/>
    <w:rsid w:val="00202ABF"/>
    <w:rsid w:val="002032D0"/>
    <w:rsid w:val="0020399D"/>
    <w:rsid w:val="00203C19"/>
    <w:rsid w:val="00204E7E"/>
    <w:rsid w:val="00205B7C"/>
    <w:rsid w:val="00206097"/>
    <w:rsid w:val="00207723"/>
    <w:rsid w:val="002077FF"/>
    <w:rsid w:val="00210969"/>
    <w:rsid w:val="002124BB"/>
    <w:rsid w:val="00213AFD"/>
    <w:rsid w:val="00214C0B"/>
    <w:rsid w:val="00215675"/>
    <w:rsid w:val="0021584D"/>
    <w:rsid w:val="00215A36"/>
    <w:rsid w:val="00216463"/>
    <w:rsid w:val="002172E7"/>
    <w:rsid w:val="0021788E"/>
    <w:rsid w:val="002207E7"/>
    <w:rsid w:val="00220CB6"/>
    <w:rsid w:val="00221148"/>
    <w:rsid w:val="00221BCF"/>
    <w:rsid w:val="00222201"/>
    <w:rsid w:val="002223DF"/>
    <w:rsid w:val="00223784"/>
    <w:rsid w:val="00224308"/>
    <w:rsid w:val="00225CB5"/>
    <w:rsid w:val="00226E8E"/>
    <w:rsid w:val="00227F0D"/>
    <w:rsid w:val="00230638"/>
    <w:rsid w:val="0023086C"/>
    <w:rsid w:val="002311D2"/>
    <w:rsid w:val="00232EE7"/>
    <w:rsid w:val="0023659C"/>
    <w:rsid w:val="00236A4D"/>
    <w:rsid w:val="00236E77"/>
    <w:rsid w:val="002376F5"/>
    <w:rsid w:val="00237F2B"/>
    <w:rsid w:val="00241284"/>
    <w:rsid w:val="0024163B"/>
    <w:rsid w:val="00241854"/>
    <w:rsid w:val="002419FE"/>
    <w:rsid w:val="00241B42"/>
    <w:rsid w:val="00241FDE"/>
    <w:rsid w:val="00242087"/>
    <w:rsid w:val="00242ECC"/>
    <w:rsid w:val="00243253"/>
    <w:rsid w:val="00243B21"/>
    <w:rsid w:val="0024424F"/>
    <w:rsid w:val="00244353"/>
    <w:rsid w:val="002444E8"/>
    <w:rsid w:val="00245753"/>
    <w:rsid w:val="00245B41"/>
    <w:rsid w:val="00246012"/>
    <w:rsid w:val="002463E9"/>
    <w:rsid w:val="00246BF6"/>
    <w:rsid w:val="00246CF5"/>
    <w:rsid w:val="00247D0C"/>
    <w:rsid w:val="00247F3C"/>
    <w:rsid w:val="00250782"/>
    <w:rsid w:val="00250802"/>
    <w:rsid w:val="0025096C"/>
    <w:rsid w:val="00250EAB"/>
    <w:rsid w:val="0025198C"/>
    <w:rsid w:val="00253ACF"/>
    <w:rsid w:val="0025449F"/>
    <w:rsid w:val="0025487A"/>
    <w:rsid w:val="00255174"/>
    <w:rsid w:val="00255AAA"/>
    <w:rsid w:val="00255D8E"/>
    <w:rsid w:val="00255FCF"/>
    <w:rsid w:val="0025625F"/>
    <w:rsid w:val="002566E7"/>
    <w:rsid w:val="002569E5"/>
    <w:rsid w:val="00257318"/>
    <w:rsid w:val="00260190"/>
    <w:rsid w:val="00260C9B"/>
    <w:rsid w:val="00260FFA"/>
    <w:rsid w:val="002623B6"/>
    <w:rsid w:val="002629FB"/>
    <w:rsid w:val="00262F18"/>
    <w:rsid w:val="00262FA2"/>
    <w:rsid w:val="002638B4"/>
    <w:rsid w:val="002643A0"/>
    <w:rsid w:val="00264AAA"/>
    <w:rsid w:val="00264B36"/>
    <w:rsid w:val="00265191"/>
    <w:rsid w:val="002652FE"/>
    <w:rsid w:val="00267AAD"/>
    <w:rsid w:val="002703DF"/>
    <w:rsid w:val="0027162B"/>
    <w:rsid w:val="0027229C"/>
    <w:rsid w:val="00273BD4"/>
    <w:rsid w:val="00273D03"/>
    <w:rsid w:val="002743DF"/>
    <w:rsid w:val="00276BBA"/>
    <w:rsid w:val="00277150"/>
    <w:rsid w:val="0028149D"/>
    <w:rsid w:val="00281A67"/>
    <w:rsid w:val="00281D05"/>
    <w:rsid w:val="002830D5"/>
    <w:rsid w:val="00284ED3"/>
    <w:rsid w:val="00285ED6"/>
    <w:rsid w:val="0028606C"/>
    <w:rsid w:val="00286FBE"/>
    <w:rsid w:val="00287122"/>
    <w:rsid w:val="00290EF8"/>
    <w:rsid w:val="0029160C"/>
    <w:rsid w:val="00293B24"/>
    <w:rsid w:val="0029553C"/>
    <w:rsid w:val="002955C1"/>
    <w:rsid w:val="00295D25"/>
    <w:rsid w:val="00295FCB"/>
    <w:rsid w:val="0029773E"/>
    <w:rsid w:val="002A0617"/>
    <w:rsid w:val="002A0A78"/>
    <w:rsid w:val="002A0B07"/>
    <w:rsid w:val="002A0B71"/>
    <w:rsid w:val="002A1DC6"/>
    <w:rsid w:val="002A27ED"/>
    <w:rsid w:val="002A2E4E"/>
    <w:rsid w:val="002A4F76"/>
    <w:rsid w:val="002A5478"/>
    <w:rsid w:val="002A5BC2"/>
    <w:rsid w:val="002A5D2E"/>
    <w:rsid w:val="002A68A8"/>
    <w:rsid w:val="002A6D7A"/>
    <w:rsid w:val="002A6E24"/>
    <w:rsid w:val="002A7748"/>
    <w:rsid w:val="002B00B9"/>
    <w:rsid w:val="002B07DE"/>
    <w:rsid w:val="002B0EC1"/>
    <w:rsid w:val="002B117E"/>
    <w:rsid w:val="002B14B6"/>
    <w:rsid w:val="002B1BDE"/>
    <w:rsid w:val="002B48AF"/>
    <w:rsid w:val="002B6334"/>
    <w:rsid w:val="002B6C4F"/>
    <w:rsid w:val="002B6D19"/>
    <w:rsid w:val="002B6E6E"/>
    <w:rsid w:val="002B6F54"/>
    <w:rsid w:val="002B7066"/>
    <w:rsid w:val="002B7541"/>
    <w:rsid w:val="002B7C1E"/>
    <w:rsid w:val="002C0D7B"/>
    <w:rsid w:val="002C0EC9"/>
    <w:rsid w:val="002C198B"/>
    <w:rsid w:val="002C1EC7"/>
    <w:rsid w:val="002C23D0"/>
    <w:rsid w:val="002C23E2"/>
    <w:rsid w:val="002C344D"/>
    <w:rsid w:val="002C3828"/>
    <w:rsid w:val="002C3DEB"/>
    <w:rsid w:val="002C422D"/>
    <w:rsid w:val="002C4352"/>
    <w:rsid w:val="002C5CBC"/>
    <w:rsid w:val="002C68C8"/>
    <w:rsid w:val="002C6F0D"/>
    <w:rsid w:val="002C7501"/>
    <w:rsid w:val="002C795C"/>
    <w:rsid w:val="002C7CEA"/>
    <w:rsid w:val="002D0F0E"/>
    <w:rsid w:val="002D2078"/>
    <w:rsid w:val="002D22AD"/>
    <w:rsid w:val="002D2FBA"/>
    <w:rsid w:val="002D3580"/>
    <w:rsid w:val="002D5428"/>
    <w:rsid w:val="002D5BF5"/>
    <w:rsid w:val="002D5CDF"/>
    <w:rsid w:val="002D5F36"/>
    <w:rsid w:val="002D62EC"/>
    <w:rsid w:val="002D7331"/>
    <w:rsid w:val="002D7443"/>
    <w:rsid w:val="002D7FF7"/>
    <w:rsid w:val="002E0651"/>
    <w:rsid w:val="002E0B00"/>
    <w:rsid w:val="002E123C"/>
    <w:rsid w:val="002E140B"/>
    <w:rsid w:val="002E1B6D"/>
    <w:rsid w:val="002E22FF"/>
    <w:rsid w:val="002E234D"/>
    <w:rsid w:val="002E2B13"/>
    <w:rsid w:val="002E3676"/>
    <w:rsid w:val="002E3A98"/>
    <w:rsid w:val="002E3F31"/>
    <w:rsid w:val="002E47E8"/>
    <w:rsid w:val="002E58DA"/>
    <w:rsid w:val="002E7CF0"/>
    <w:rsid w:val="002F1365"/>
    <w:rsid w:val="002F1D21"/>
    <w:rsid w:val="002F1D72"/>
    <w:rsid w:val="002F3408"/>
    <w:rsid w:val="002F37C3"/>
    <w:rsid w:val="002F3AFE"/>
    <w:rsid w:val="002F48E7"/>
    <w:rsid w:val="002F5717"/>
    <w:rsid w:val="002F58ED"/>
    <w:rsid w:val="002F5B46"/>
    <w:rsid w:val="002F71DF"/>
    <w:rsid w:val="002F76D9"/>
    <w:rsid w:val="00300641"/>
    <w:rsid w:val="00300D10"/>
    <w:rsid w:val="00300DD0"/>
    <w:rsid w:val="0030165A"/>
    <w:rsid w:val="00301F48"/>
    <w:rsid w:val="003025C0"/>
    <w:rsid w:val="00302B63"/>
    <w:rsid w:val="00302D81"/>
    <w:rsid w:val="00303429"/>
    <w:rsid w:val="0030472B"/>
    <w:rsid w:val="00305E30"/>
    <w:rsid w:val="00306AB3"/>
    <w:rsid w:val="00307016"/>
    <w:rsid w:val="003109BD"/>
    <w:rsid w:val="00310C4C"/>
    <w:rsid w:val="0031156B"/>
    <w:rsid w:val="0031291F"/>
    <w:rsid w:val="00312E66"/>
    <w:rsid w:val="00315DC7"/>
    <w:rsid w:val="00315E46"/>
    <w:rsid w:val="0031616F"/>
    <w:rsid w:val="0031664E"/>
    <w:rsid w:val="00317E75"/>
    <w:rsid w:val="0032019B"/>
    <w:rsid w:val="003202A5"/>
    <w:rsid w:val="003217E7"/>
    <w:rsid w:val="00321F59"/>
    <w:rsid w:val="00322650"/>
    <w:rsid w:val="003231DA"/>
    <w:rsid w:val="003234AD"/>
    <w:rsid w:val="00325286"/>
    <w:rsid w:val="00326B21"/>
    <w:rsid w:val="003303C7"/>
    <w:rsid w:val="00330E89"/>
    <w:rsid w:val="003326E3"/>
    <w:rsid w:val="00332B5D"/>
    <w:rsid w:val="003331C2"/>
    <w:rsid w:val="00334BF9"/>
    <w:rsid w:val="00334F57"/>
    <w:rsid w:val="00335FA4"/>
    <w:rsid w:val="00336020"/>
    <w:rsid w:val="0033641E"/>
    <w:rsid w:val="0034184A"/>
    <w:rsid w:val="00341E9D"/>
    <w:rsid w:val="003426BA"/>
    <w:rsid w:val="003453DD"/>
    <w:rsid w:val="003459FE"/>
    <w:rsid w:val="00345B03"/>
    <w:rsid w:val="0034746C"/>
    <w:rsid w:val="00351A78"/>
    <w:rsid w:val="00351B93"/>
    <w:rsid w:val="00351E38"/>
    <w:rsid w:val="003522D4"/>
    <w:rsid w:val="0035343E"/>
    <w:rsid w:val="00353B9F"/>
    <w:rsid w:val="00353CC2"/>
    <w:rsid w:val="0035425C"/>
    <w:rsid w:val="00354AFD"/>
    <w:rsid w:val="00354E9F"/>
    <w:rsid w:val="00355117"/>
    <w:rsid w:val="003563AD"/>
    <w:rsid w:val="003569F3"/>
    <w:rsid w:val="003570A1"/>
    <w:rsid w:val="00360AD3"/>
    <w:rsid w:val="00362E2C"/>
    <w:rsid w:val="00364266"/>
    <w:rsid w:val="003643CE"/>
    <w:rsid w:val="0036448E"/>
    <w:rsid w:val="00364541"/>
    <w:rsid w:val="00366264"/>
    <w:rsid w:val="00366BA7"/>
    <w:rsid w:val="003703C6"/>
    <w:rsid w:val="00370AB4"/>
    <w:rsid w:val="00370ACA"/>
    <w:rsid w:val="00370C2C"/>
    <w:rsid w:val="00370E01"/>
    <w:rsid w:val="003718D2"/>
    <w:rsid w:val="00371ED0"/>
    <w:rsid w:val="00371FE9"/>
    <w:rsid w:val="003724AC"/>
    <w:rsid w:val="00372DD2"/>
    <w:rsid w:val="00372F1F"/>
    <w:rsid w:val="00373722"/>
    <w:rsid w:val="00373E95"/>
    <w:rsid w:val="00373EEA"/>
    <w:rsid w:val="0037401C"/>
    <w:rsid w:val="00374AAE"/>
    <w:rsid w:val="003760A1"/>
    <w:rsid w:val="003765B4"/>
    <w:rsid w:val="003766DA"/>
    <w:rsid w:val="003769BA"/>
    <w:rsid w:val="00376A8F"/>
    <w:rsid w:val="00377370"/>
    <w:rsid w:val="00377593"/>
    <w:rsid w:val="00377899"/>
    <w:rsid w:val="003779EA"/>
    <w:rsid w:val="00377E04"/>
    <w:rsid w:val="00377F96"/>
    <w:rsid w:val="00380744"/>
    <w:rsid w:val="003815BA"/>
    <w:rsid w:val="00382137"/>
    <w:rsid w:val="003825AC"/>
    <w:rsid w:val="003831AA"/>
    <w:rsid w:val="00383425"/>
    <w:rsid w:val="0038419B"/>
    <w:rsid w:val="00384746"/>
    <w:rsid w:val="003848B8"/>
    <w:rsid w:val="00384984"/>
    <w:rsid w:val="00384DBF"/>
    <w:rsid w:val="00385489"/>
    <w:rsid w:val="00385782"/>
    <w:rsid w:val="00385A12"/>
    <w:rsid w:val="00385AD4"/>
    <w:rsid w:val="00385F3D"/>
    <w:rsid w:val="003872E9"/>
    <w:rsid w:val="00387B2C"/>
    <w:rsid w:val="00387D09"/>
    <w:rsid w:val="0039079B"/>
    <w:rsid w:val="00390F5B"/>
    <w:rsid w:val="003915EE"/>
    <w:rsid w:val="0039203E"/>
    <w:rsid w:val="00392AAD"/>
    <w:rsid w:val="00396007"/>
    <w:rsid w:val="0039710F"/>
    <w:rsid w:val="00397113"/>
    <w:rsid w:val="0039794D"/>
    <w:rsid w:val="00397FB5"/>
    <w:rsid w:val="003A0F0D"/>
    <w:rsid w:val="003A10A0"/>
    <w:rsid w:val="003A2D34"/>
    <w:rsid w:val="003A3F1C"/>
    <w:rsid w:val="003A5E75"/>
    <w:rsid w:val="003A6459"/>
    <w:rsid w:val="003A66FF"/>
    <w:rsid w:val="003A6C84"/>
    <w:rsid w:val="003A757B"/>
    <w:rsid w:val="003A798F"/>
    <w:rsid w:val="003B0017"/>
    <w:rsid w:val="003B0604"/>
    <w:rsid w:val="003B0926"/>
    <w:rsid w:val="003B0F93"/>
    <w:rsid w:val="003B10A8"/>
    <w:rsid w:val="003B12DC"/>
    <w:rsid w:val="003B1673"/>
    <w:rsid w:val="003B2175"/>
    <w:rsid w:val="003B24C8"/>
    <w:rsid w:val="003B363C"/>
    <w:rsid w:val="003B49E3"/>
    <w:rsid w:val="003B589A"/>
    <w:rsid w:val="003B6047"/>
    <w:rsid w:val="003B6C45"/>
    <w:rsid w:val="003B7229"/>
    <w:rsid w:val="003B73F0"/>
    <w:rsid w:val="003B76A5"/>
    <w:rsid w:val="003C0922"/>
    <w:rsid w:val="003C17FE"/>
    <w:rsid w:val="003C1DD9"/>
    <w:rsid w:val="003C2310"/>
    <w:rsid w:val="003C3111"/>
    <w:rsid w:val="003C324B"/>
    <w:rsid w:val="003C36A6"/>
    <w:rsid w:val="003C5C6D"/>
    <w:rsid w:val="003C680B"/>
    <w:rsid w:val="003C7F7B"/>
    <w:rsid w:val="003D05A8"/>
    <w:rsid w:val="003D079C"/>
    <w:rsid w:val="003D0922"/>
    <w:rsid w:val="003D0E24"/>
    <w:rsid w:val="003D2104"/>
    <w:rsid w:val="003D229A"/>
    <w:rsid w:val="003D2AAB"/>
    <w:rsid w:val="003D2BDE"/>
    <w:rsid w:val="003D3A24"/>
    <w:rsid w:val="003D4557"/>
    <w:rsid w:val="003D54EC"/>
    <w:rsid w:val="003D57CD"/>
    <w:rsid w:val="003D5AF9"/>
    <w:rsid w:val="003D6338"/>
    <w:rsid w:val="003D6DE3"/>
    <w:rsid w:val="003D7493"/>
    <w:rsid w:val="003D7E99"/>
    <w:rsid w:val="003E0351"/>
    <w:rsid w:val="003E03C8"/>
    <w:rsid w:val="003E063F"/>
    <w:rsid w:val="003E073E"/>
    <w:rsid w:val="003E0EC2"/>
    <w:rsid w:val="003E19C7"/>
    <w:rsid w:val="003E20EE"/>
    <w:rsid w:val="003E49A2"/>
    <w:rsid w:val="003E65EF"/>
    <w:rsid w:val="003E70AD"/>
    <w:rsid w:val="003E71BF"/>
    <w:rsid w:val="003E770C"/>
    <w:rsid w:val="003E7D53"/>
    <w:rsid w:val="003F0348"/>
    <w:rsid w:val="003F036E"/>
    <w:rsid w:val="003F094F"/>
    <w:rsid w:val="003F14B4"/>
    <w:rsid w:val="003F198C"/>
    <w:rsid w:val="003F1DA2"/>
    <w:rsid w:val="003F279B"/>
    <w:rsid w:val="003F3F70"/>
    <w:rsid w:val="003F4348"/>
    <w:rsid w:val="003F4B7E"/>
    <w:rsid w:val="003F6EA1"/>
    <w:rsid w:val="003F7DC0"/>
    <w:rsid w:val="00400476"/>
    <w:rsid w:val="00400FB0"/>
    <w:rsid w:val="0040319C"/>
    <w:rsid w:val="004032EB"/>
    <w:rsid w:val="004044B3"/>
    <w:rsid w:val="0040473A"/>
    <w:rsid w:val="00404B05"/>
    <w:rsid w:val="00405E58"/>
    <w:rsid w:val="00405E7B"/>
    <w:rsid w:val="0040675A"/>
    <w:rsid w:val="00406808"/>
    <w:rsid w:val="00410561"/>
    <w:rsid w:val="0041123A"/>
    <w:rsid w:val="0041135A"/>
    <w:rsid w:val="00412392"/>
    <w:rsid w:val="004131B8"/>
    <w:rsid w:val="00413617"/>
    <w:rsid w:val="00413C93"/>
    <w:rsid w:val="00414762"/>
    <w:rsid w:val="004151E6"/>
    <w:rsid w:val="00415389"/>
    <w:rsid w:val="004155F9"/>
    <w:rsid w:val="004156C6"/>
    <w:rsid w:val="00415825"/>
    <w:rsid w:val="0041607C"/>
    <w:rsid w:val="00416692"/>
    <w:rsid w:val="00421779"/>
    <w:rsid w:val="00421D87"/>
    <w:rsid w:val="004231CC"/>
    <w:rsid w:val="0042424A"/>
    <w:rsid w:val="00424411"/>
    <w:rsid w:val="00424813"/>
    <w:rsid w:val="00424DF8"/>
    <w:rsid w:val="00424E8B"/>
    <w:rsid w:val="00424F5C"/>
    <w:rsid w:val="004258B2"/>
    <w:rsid w:val="00425921"/>
    <w:rsid w:val="00425D86"/>
    <w:rsid w:val="004260EA"/>
    <w:rsid w:val="0042616A"/>
    <w:rsid w:val="0042673D"/>
    <w:rsid w:val="00426D19"/>
    <w:rsid w:val="00426D71"/>
    <w:rsid w:val="00426F33"/>
    <w:rsid w:val="00427416"/>
    <w:rsid w:val="00427460"/>
    <w:rsid w:val="00427A0A"/>
    <w:rsid w:val="0043073F"/>
    <w:rsid w:val="004323B2"/>
    <w:rsid w:val="00432804"/>
    <w:rsid w:val="00432A6A"/>
    <w:rsid w:val="00432C12"/>
    <w:rsid w:val="004337AE"/>
    <w:rsid w:val="00435EFF"/>
    <w:rsid w:val="0043681B"/>
    <w:rsid w:val="00437018"/>
    <w:rsid w:val="004372ED"/>
    <w:rsid w:val="00437489"/>
    <w:rsid w:val="0043758F"/>
    <w:rsid w:val="004379D3"/>
    <w:rsid w:val="004400D9"/>
    <w:rsid w:val="00440E4E"/>
    <w:rsid w:val="0044194A"/>
    <w:rsid w:val="00441D19"/>
    <w:rsid w:val="00442CF1"/>
    <w:rsid w:val="0044322F"/>
    <w:rsid w:val="00444328"/>
    <w:rsid w:val="00444BC4"/>
    <w:rsid w:val="00444C6C"/>
    <w:rsid w:val="00445358"/>
    <w:rsid w:val="00446B52"/>
    <w:rsid w:val="004474C0"/>
    <w:rsid w:val="00451E6F"/>
    <w:rsid w:val="0045222C"/>
    <w:rsid w:val="00452371"/>
    <w:rsid w:val="00452875"/>
    <w:rsid w:val="00453DE2"/>
    <w:rsid w:val="00454115"/>
    <w:rsid w:val="004543B7"/>
    <w:rsid w:val="0045545A"/>
    <w:rsid w:val="00455533"/>
    <w:rsid w:val="00456B00"/>
    <w:rsid w:val="00456C69"/>
    <w:rsid w:val="00456C6E"/>
    <w:rsid w:val="004571D4"/>
    <w:rsid w:val="00460790"/>
    <w:rsid w:val="00460A61"/>
    <w:rsid w:val="00460DF8"/>
    <w:rsid w:val="004615F8"/>
    <w:rsid w:val="00461953"/>
    <w:rsid w:val="00463BBA"/>
    <w:rsid w:val="00465F21"/>
    <w:rsid w:val="00472E5E"/>
    <w:rsid w:val="00473B5C"/>
    <w:rsid w:val="00473F09"/>
    <w:rsid w:val="00473F89"/>
    <w:rsid w:val="0047643F"/>
    <w:rsid w:val="0048092B"/>
    <w:rsid w:val="00480C33"/>
    <w:rsid w:val="00481678"/>
    <w:rsid w:val="00481923"/>
    <w:rsid w:val="00481C07"/>
    <w:rsid w:val="00482324"/>
    <w:rsid w:val="00482A17"/>
    <w:rsid w:val="00483257"/>
    <w:rsid w:val="004843F6"/>
    <w:rsid w:val="004845EA"/>
    <w:rsid w:val="00484DCC"/>
    <w:rsid w:val="00484EE6"/>
    <w:rsid w:val="00485D43"/>
    <w:rsid w:val="00485FAB"/>
    <w:rsid w:val="00486120"/>
    <w:rsid w:val="00486B95"/>
    <w:rsid w:val="00486C05"/>
    <w:rsid w:val="00486DE6"/>
    <w:rsid w:val="00487F54"/>
    <w:rsid w:val="0049009E"/>
    <w:rsid w:val="00490AB5"/>
    <w:rsid w:val="00490CF3"/>
    <w:rsid w:val="00491BD5"/>
    <w:rsid w:val="00492664"/>
    <w:rsid w:val="00492D81"/>
    <w:rsid w:val="00493BF9"/>
    <w:rsid w:val="00493FAB"/>
    <w:rsid w:val="00494935"/>
    <w:rsid w:val="00495B11"/>
    <w:rsid w:val="0049721B"/>
    <w:rsid w:val="00497DE2"/>
    <w:rsid w:val="004A11FB"/>
    <w:rsid w:val="004A1410"/>
    <w:rsid w:val="004A149E"/>
    <w:rsid w:val="004A1D8F"/>
    <w:rsid w:val="004A1ED0"/>
    <w:rsid w:val="004A31A3"/>
    <w:rsid w:val="004A35B6"/>
    <w:rsid w:val="004A39BB"/>
    <w:rsid w:val="004A3F03"/>
    <w:rsid w:val="004A46AD"/>
    <w:rsid w:val="004A474A"/>
    <w:rsid w:val="004A4D26"/>
    <w:rsid w:val="004A5F5E"/>
    <w:rsid w:val="004A6A73"/>
    <w:rsid w:val="004A6C30"/>
    <w:rsid w:val="004A6F3E"/>
    <w:rsid w:val="004A74F0"/>
    <w:rsid w:val="004A7652"/>
    <w:rsid w:val="004B0816"/>
    <w:rsid w:val="004B103D"/>
    <w:rsid w:val="004B1CD3"/>
    <w:rsid w:val="004B3585"/>
    <w:rsid w:val="004B3FB3"/>
    <w:rsid w:val="004B474F"/>
    <w:rsid w:val="004B4F72"/>
    <w:rsid w:val="004B501A"/>
    <w:rsid w:val="004B5514"/>
    <w:rsid w:val="004B5565"/>
    <w:rsid w:val="004B58A5"/>
    <w:rsid w:val="004B5C2B"/>
    <w:rsid w:val="004B71D9"/>
    <w:rsid w:val="004B7330"/>
    <w:rsid w:val="004B7FC8"/>
    <w:rsid w:val="004C0111"/>
    <w:rsid w:val="004C0A50"/>
    <w:rsid w:val="004C157D"/>
    <w:rsid w:val="004C1727"/>
    <w:rsid w:val="004C25DE"/>
    <w:rsid w:val="004C366F"/>
    <w:rsid w:val="004C38C5"/>
    <w:rsid w:val="004C4D91"/>
    <w:rsid w:val="004C6CB6"/>
    <w:rsid w:val="004C6FB9"/>
    <w:rsid w:val="004C715F"/>
    <w:rsid w:val="004C7CC6"/>
    <w:rsid w:val="004C7FF8"/>
    <w:rsid w:val="004D089A"/>
    <w:rsid w:val="004D098E"/>
    <w:rsid w:val="004D2217"/>
    <w:rsid w:val="004D2F73"/>
    <w:rsid w:val="004D525B"/>
    <w:rsid w:val="004D5EDA"/>
    <w:rsid w:val="004D645A"/>
    <w:rsid w:val="004D65C9"/>
    <w:rsid w:val="004D6C92"/>
    <w:rsid w:val="004D7205"/>
    <w:rsid w:val="004D7F5E"/>
    <w:rsid w:val="004E01B6"/>
    <w:rsid w:val="004E11D8"/>
    <w:rsid w:val="004E1C4E"/>
    <w:rsid w:val="004E1CA1"/>
    <w:rsid w:val="004E1CA7"/>
    <w:rsid w:val="004E2025"/>
    <w:rsid w:val="004E24F6"/>
    <w:rsid w:val="004E26DA"/>
    <w:rsid w:val="004E2CBB"/>
    <w:rsid w:val="004E3380"/>
    <w:rsid w:val="004E3667"/>
    <w:rsid w:val="004E3C85"/>
    <w:rsid w:val="004E4ABA"/>
    <w:rsid w:val="004E56C0"/>
    <w:rsid w:val="004E62B5"/>
    <w:rsid w:val="004E6CD4"/>
    <w:rsid w:val="004E715C"/>
    <w:rsid w:val="004E754C"/>
    <w:rsid w:val="004F05AC"/>
    <w:rsid w:val="004F09BC"/>
    <w:rsid w:val="004F0D3F"/>
    <w:rsid w:val="004F2176"/>
    <w:rsid w:val="004F2E3E"/>
    <w:rsid w:val="004F39A9"/>
    <w:rsid w:val="004F4797"/>
    <w:rsid w:val="004F4C70"/>
    <w:rsid w:val="004F571C"/>
    <w:rsid w:val="004F5B02"/>
    <w:rsid w:val="004F5BC6"/>
    <w:rsid w:val="004F5DA4"/>
    <w:rsid w:val="00500467"/>
    <w:rsid w:val="0050083A"/>
    <w:rsid w:val="00500920"/>
    <w:rsid w:val="005013C6"/>
    <w:rsid w:val="0050150F"/>
    <w:rsid w:val="00503382"/>
    <w:rsid w:val="005037DA"/>
    <w:rsid w:val="00503841"/>
    <w:rsid w:val="00504072"/>
    <w:rsid w:val="00505485"/>
    <w:rsid w:val="00505747"/>
    <w:rsid w:val="005061A3"/>
    <w:rsid w:val="00506ABC"/>
    <w:rsid w:val="00507C2B"/>
    <w:rsid w:val="005109DC"/>
    <w:rsid w:val="00510B4E"/>
    <w:rsid w:val="0051114F"/>
    <w:rsid w:val="005117BC"/>
    <w:rsid w:val="00511B38"/>
    <w:rsid w:val="005128E4"/>
    <w:rsid w:val="00512FE3"/>
    <w:rsid w:val="005149F7"/>
    <w:rsid w:val="0051573B"/>
    <w:rsid w:val="005161B6"/>
    <w:rsid w:val="005165E0"/>
    <w:rsid w:val="0051744E"/>
    <w:rsid w:val="005174E6"/>
    <w:rsid w:val="00520AF7"/>
    <w:rsid w:val="00521893"/>
    <w:rsid w:val="00521D3C"/>
    <w:rsid w:val="00522270"/>
    <w:rsid w:val="00522BC8"/>
    <w:rsid w:val="005234C5"/>
    <w:rsid w:val="005245D1"/>
    <w:rsid w:val="005247BD"/>
    <w:rsid w:val="00524B95"/>
    <w:rsid w:val="0052520B"/>
    <w:rsid w:val="005259D3"/>
    <w:rsid w:val="00526913"/>
    <w:rsid w:val="00526B35"/>
    <w:rsid w:val="00527767"/>
    <w:rsid w:val="00527771"/>
    <w:rsid w:val="0053060E"/>
    <w:rsid w:val="005307B9"/>
    <w:rsid w:val="00532EA3"/>
    <w:rsid w:val="00533D5D"/>
    <w:rsid w:val="00533E6C"/>
    <w:rsid w:val="005342DC"/>
    <w:rsid w:val="00535B70"/>
    <w:rsid w:val="00535DD9"/>
    <w:rsid w:val="00536F0A"/>
    <w:rsid w:val="00540165"/>
    <w:rsid w:val="00540AC9"/>
    <w:rsid w:val="005412EA"/>
    <w:rsid w:val="00543088"/>
    <w:rsid w:val="00543854"/>
    <w:rsid w:val="0054399D"/>
    <w:rsid w:val="00543CEA"/>
    <w:rsid w:val="00544281"/>
    <w:rsid w:val="00544A70"/>
    <w:rsid w:val="00544C26"/>
    <w:rsid w:val="0054631D"/>
    <w:rsid w:val="00546681"/>
    <w:rsid w:val="00546939"/>
    <w:rsid w:val="00547815"/>
    <w:rsid w:val="00550E92"/>
    <w:rsid w:val="005515D9"/>
    <w:rsid w:val="00552BED"/>
    <w:rsid w:val="00552E3E"/>
    <w:rsid w:val="00552F09"/>
    <w:rsid w:val="0055309F"/>
    <w:rsid w:val="005536F7"/>
    <w:rsid w:val="0055398F"/>
    <w:rsid w:val="0055433D"/>
    <w:rsid w:val="005560B2"/>
    <w:rsid w:val="005563AC"/>
    <w:rsid w:val="00556BFA"/>
    <w:rsid w:val="00560782"/>
    <w:rsid w:val="00560DFC"/>
    <w:rsid w:val="00561637"/>
    <w:rsid w:val="00562802"/>
    <w:rsid w:val="00563FCA"/>
    <w:rsid w:val="00564ECB"/>
    <w:rsid w:val="00565452"/>
    <w:rsid w:val="005675E3"/>
    <w:rsid w:val="00567FCB"/>
    <w:rsid w:val="005704E9"/>
    <w:rsid w:val="005706E2"/>
    <w:rsid w:val="00570FA7"/>
    <w:rsid w:val="00571368"/>
    <w:rsid w:val="0057318F"/>
    <w:rsid w:val="005732EF"/>
    <w:rsid w:val="00574D62"/>
    <w:rsid w:val="00575E6C"/>
    <w:rsid w:val="0057684E"/>
    <w:rsid w:val="005768CE"/>
    <w:rsid w:val="0058018E"/>
    <w:rsid w:val="0058039D"/>
    <w:rsid w:val="00580D12"/>
    <w:rsid w:val="00581253"/>
    <w:rsid w:val="005815CE"/>
    <w:rsid w:val="00582165"/>
    <w:rsid w:val="0058267B"/>
    <w:rsid w:val="00583AAA"/>
    <w:rsid w:val="00583B64"/>
    <w:rsid w:val="00584A14"/>
    <w:rsid w:val="00585082"/>
    <w:rsid w:val="00585C95"/>
    <w:rsid w:val="00585E25"/>
    <w:rsid w:val="00585E67"/>
    <w:rsid w:val="005864E2"/>
    <w:rsid w:val="00586720"/>
    <w:rsid w:val="005867CE"/>
    <w:rsid w:val="00586966"/>
    <w:rsid w:val="005878BF"/>
    <w:rsid w:val="005879BB"/>
    <w:rsid w:val="005879FA"/>
    <w:rsid w:val="00587C5B"/>
    <w:rsid w:val="00590712"/>
    <w:rsid w:val="00591CEA"/>
    <w:rsid w:val="005939D2"/>
    <w:rsid w:val="00594DA4"/>
    <w:rsid w:val="005959C7"/>
    <w:rsid w:val="00595B4F"/>
    <w:rsid w:val="00595E96"/>
    <w:rsid w:val="00596240"/>
    <w:rsid w:val="00597486"/>
    <w:rsid w:val="005979C8"/>
    <w:rsid w:val="00597EF2"/>
    <w:rsid w:val="005A0D72"/>
    <w:rsid w:val="005A197C"/>
    <w:rsid w:val="005A1A76"/>
    <w:rsid w:val="005A25B0"/>
    <w:rsid w:val="005A2DE3"/>
    <w:rsid w:val="005A3D50"/>
    <w:rsid w:val="005A419D"/>
    <w:rsid w:val="005A469B"/>
    <w:rsid w:val="005A4A0F"/>
    <w:rsid w:val="005A4C0D"/>
    <w:rsid w:val="005A511A"/>
    <w:rsid w:val="005A60B5"/>
    <w:rsid w:val="005A723C"/>
    <w:rsid w:val="005A7303"/>
    <w:rsid w:val="005B0B76"/>
    <w:rsid w:val="005B0F27"/>
    <w:rsid w:val="005B16D8"/>
    <w:rsid w:val="005B19C5"/>
    <w:rsid w:val="005B2D69"/>
    <w:rsid w:val="005B3BB1"/>
    <w:rsid w:val="005B3BBC"/>
    <w:rsid w:val="005B5709"/>
    <w:rsid w:val="005B5754"/>
    <w:rsid w:val="005B7C35"/>
    <w:rsid w:val="005C0020"/>
    <w:rsid w:val="005C0452"/>
    <w:rsid w:val="005C0832"/>
    <w:rsid w:val="005C5B9A"/>
    <w:rsid w:val="005C5C9F"/>
    <w:rsid w:val="005C61B4"/>
    <w:rsid w:val="005C6241"/>
    <w:rsid w:val="005C6752"/>
    <w:rsid w:val="005C6AAC"/>
    <w:rsid w:val="005C72AA"/>
    <w:rsid w:val="005C72CA"/>
    <w:rsid w:val="005C74A9"/>
    <w:rsid w:val="005D09C1"/>
    <w:rsid w:val="005D1706"/>
    <w:rsid w:val="005D205A"/>
    <w:rsid w:val="005D29A0"/>
    <w:rsid w:val="005D329D"/>
    <w:rsid w:val="005D3CC4"/>
    <w:rsid w:val="005D42C2"/>
    <w:rsid w:val="005D51B7"/>
    <w:rsid w:val="005D55C4"/>
    <w:rsid w:val="005D62EE"/>
    <w:rsid w:val="005D62F3"/>
    <w:rsid w:val="005D6647"/>
    <w:rsid w:val="005D696E"/>
    <w:rsid w:val="005D79D5"/>
    <w:rsid w:val="005D7DF9"/>
    <w:rsid w:val="005D7E66"/>
    <w:rsid w:val="005E065A"/>
    <w:rsid w:val="005E0680"/>
    <w:rsid w:val="005E1090"/>
    <w:rsid w:val="005E19BE"/>
    <w:rsid w:val="005E1A37"/>
    <w:rsid w:val="005E1DA8"/>
    <w:rsid w:val="005E2055"/>
    <w:rsid w:val="005E20A7"/>
    <w:rsid w:val="005E2C10"/>
    <w:rsid w:val="005E2F17"/>
    <w:rsid w:val="005E3324"/>
    <w:rsid w:val="005E39A9"/>
    <w:rsid w:val="005E4B88"/>
    <w:rsid w:val="005E4BBF"/>
    <w:rsid w:val="005E4C33"/>
    <w:rsid w:val="005E506A"/>
    <w:rsid w:val="005E58DA"/>
    <w:rsid w:val="005E5E3A"/>
    <w:rsid w:val="005E74E2"/>
    <w:rsid w:val="005E7D45"/>
    <w:rsid w:val="005E7D66"/>
    <w:rsid w:val="005F1155"/>
    <w:rsid w:val="005F1AA1"/>
    <w:rsid w:val="005F2191"/>
    <w:rsid w:val="005F2441"/>
    <w:rsid w:val="005F2FF1"/>
    <w:rsid w:val="005F317C"/>
    <w:rsid w:val="005F41B4"/>
    <w:rsid w:val="005F44ED"/>
    <w:rsid w:val="005F479B"/>
    <w:rsid w:val="005F52AD"/>
    <w:rsid w:val="005F6740"/>
    <w:rsid w:val="005F6E01"/>
    <w:rsid w:val="005F71B3"/>
    <w:rsid w:val="005F7229"/>
    <w:rsid w:val="00600CA8"/>
    <w:rsid w:val="00600F87"/>
    <w:rsid w:val="00601016"/>
    <w:rsid w:val="00602758"/>
    <w:rsid w:val="00602807"/>
    <w:rsid w:val="00602844"/>
    <w:rsid w:val="00602D4E"/>
    <w:rsid w:val="0060385A"/>
    <w:rsid w:val="00603A68"/>
    <w:rsid w:val="006049A0"/>
    <w:rsid w:val="00605842"/>
    <w:rsid w:val="0060624C"/>
    <w:rsid w:val="00606433"/>
    <w:rsid w:val="0060677B"/>
    <w:rsid w:val="00606B9B"/>
    <w:rsid w:val="006074A2"/>
    <w:rsid w:val="00607CB8"/>
    <w:rsid w:val="00610585"/>
    <w:rsid w:val="00611452"/>
    <w:rsid w:val="00611946"/>
    <w:rsid w:val="0061239A"/>
    <w:rsid w:val="00613128"/>
    <w:rsid w:val="006133DE"/>
    <w:rsid w:val="006139EF"/>
    <w:rsid w:val="00613B65"/>
    <w:rsid w:val="00613B78"/>
    <w:rsid w:val="00614E1F"/>
    <w:rsid w:val="00614F46"/>
    <w:rsid w:val="006155C1"/>
    <w:rsid w:val="00615DC3"/>
    <w:rsid w:val="00615ED6"/>
    <w:rsid w:val="00616150"/>
    <w:rsid w:val="006161A4"/>
    <w:rsid w:val="00616620"/>
    <w:rsid w:val="0061791A"/>
    <w:rsid w:val="0062021B"/>
    <w:rsid w:val="00620CA9"/>
    <w:rsid w:val="00620D8C"/>
    <w:rsid w:val="006221DF"/>
    <w:rsid w:val="006226E2"/>
    <w:rsid w:val="00622B24"/>
    <w:rsid w:val="006235AA"/>
    <w:rsid w:val="006246F4"/>
    <w:rsid w:val="006249F4"/>
    <w:rsid w:val="00624AA0"/>
    <w:rsid w:val="00624D68"/>
    <w:rsid w:val="00625429"/>
    <w:rsid w:val="00625C0B"/>
    <w:rsid w:val="0062688B"/>
    <w:rsid w:val="00626D03"/>
    <w:rsid w:val="0062786D"/>
    <w:rsid w:val="00627BF1"/>
    <w:rsid w:val="00627F44"/>
    <w:rsid w:val="00631EB6"/>
    <w:rsid w:val="00631FE8"/>
    <w:rsid w:val="00632347"/>
    <w:rsid w:val="00633EFD"/>
    <w:rsid w:val="00633F22"/>
    <w:rsid w:val="006348BB"/>
    <w:rsid w:val="00634A80"/>
    <w:rsid w:val="00635674"/>
    <w:rsid w:val="006356C2"/>
    <w:rsid w:val="006366A1"/>
    <w:rsid w:val="00636B98"/>
    <w:rsid w:val="00637932"/>
    <w:rsid w:val="00637E76"/>
    <w:rsid w:val="00640CB1"/>
    <w:rsid w:val="00640F6F"/>
    <w:rsid w:val="006419A2"/>
    <w:rsid w:val="006423AB"/>
    <w:rsid w:val="00642E7B"/>
    <w:rsid w:val="006433F8"/>
    <w:rsid w:val="00643CC0"/>
    <w:rsid w:val="0064423C"/>
    <w:rsid w:val="00644755"/>
    <w:rsid w:val="00644C07"/>
    <w:rsid w:val="006517BD"/>
    <w:rsid w:val="006521A3"/>
    <w:rsid w:val="0065309B"/>
    <w:rsid w:val="00653406"/>
    <w:rsid w:val="00653EF0"/>
    <w:rsid w:val="00653F6C"/>
    <w:rsid w:val="006540F8"/>
    <w:rsid w:val="00654B33"/>
    <w:rsid w:val="00660987"/>
    <w:rsid w:val="00660F40"/>
    <w:rsid w:val="00660F9F"/>
    <w:rsid w:val="00661448"/>
    <w:rsid w:val="006628CA"/>
    <w:rsid w:val="00662E32"/>
    <w:rsid w:val="006631BF"/>
    <w:rsid w:val="006644C3"/>
    <w:rsid w:val="0066508E"/>
    <w:rsid w:val="006651A3"/>
    <w:rsid w:val="006653D6"/>
    <w:rsid w:val="00665CC6"/>
    <w:rsid w:val="00666A0C"/>
    <w:rsid w:val="00666DE4"/>
    <w:rsid w:val="00667A79"/>
    <w:rsid w:val="00667FD7"/>
    <w:rsid w:val="0067005F"/>
    <w:rsid w:val="0067039E"/>
    <w:rsid w:val="006705AD"/>
    <w:rsid w:val="00670608"/>
    <w:rsid w:val="00670A54"/>
    <w:rsid w:val="00670EEA"/>
    <w:rsid w:val="00671122"/>
    <w:rsid w:val="0067152A"/>
    <w:rsid w:val="0067197F"/>
    <w:rsid w:val="00672BB1"/>
    <w:rsid w:val="00673005"/>
    <w:rsid w:val="006733BE"/>
    <w:rsid w:val="0067485F"/>
    <w:rsid w:val="006750A9"/>
    <w:rsid w:val="00675356"/>
    <w:rsid w:val="00675E4A"/>
    <w:rsid w:val="0067617A"/>
    <w:rsid w:val="00676A82"/>
    <w:rsid w:val="00677B41"/>
    <w:rsid w:val="0068088C"/>
    <w:rsid w:val="00680F98"/>
    <w:rsid w:val="0068124E"/>
    <w:rsid w:val="00681617"/>
    <w:rsid w:val="0068200A"/>
    <w:rsid w:val="006836D0"/>
    <w:rsid w:val="00683844"/>
    <w:rsid w:val="00684722"/>
    <w:rsid w:val="00685100"/>
    <w:rsid w:val="00685B55"/>
    <w:rsid w:val="00685B98"/>
    <w:rsid w:val="00686589"/>
    <w:rsid w:val="00686762"/>
    <w:rsid w:val="00686C1C"/>
    <w:rsid w:val="00686D94"/>
    <w:rsid w:val="006875AA"/>
    <w:rsid w:val="006878D7"/>
    <w:rsid w:val="00687B26"/>
    <w:rsid w:val="00687B91"/>
    <w:rsid w:val="00687CDC"/>
    <w:rsid w:val="00690270"/>
    <w:rsid w:val="006908B6"/>
    <w:rsid w:val="006913F8"/>
    <w:rsid w:val="00693262"/>
    <w:rsid w:val="00693440"/>
    <w:rsid w:val="00693B14"/>
    <w:rsid w:val="00693D8A"/>
    <w:rsid w:val="00694857"/>
    <w:rsid w:val="00694D22"/>
    <w:rsid w:val="00695335"/>
    <w:rsid w:val="0069575C"/>
    <w:rsid w:val="0069599E"/>
    <w:rsid w:val="00696383"/>
    <w:rsid w:val="006969BC"/>
    <w:rsid w:val="00696D41"/>
    <w:rsid w:val="00697085"/>
    <w:rsid w:val="006976DC"/>
    <w:rsid w:val="00697BD2"/>
    <w:rsid w:val="00697C95"/>
    <w:rsid w:val="00697D61"/>
    <w:rsid w:val="006A0682"/>
    <w:rsid w:val="006A11C2"/>
    <w:rsid w:val="006A1B99"/>
    <w:rsid w:val="006A1BFA"/>
    <w:rsid w:val="006A2271"/>
    <w:rsid w:val="006A28FA"/>
    <w:rsid w:val="006A2C3A"/>
    <w:rsid w:val="006A41D9"/>
    <w:rsid w:val="006A464C"/>
    <w:rsid w:val="006A48E5"/>
    <w:rsid w:val="006A707D"/>
    <w:rsid w:val="006A7202"/>
    <w:rsid w:val="006A7C1F"/>
    <w:rsid w:val="006B2580"/>
    <w:rsid w:val="006B37DB"/>
    <w:rsid w:val="006B529D"/>
    <w:rsid w:val="006B55EB"/>
    <w:rsid w:val="006B63A9"/>
    <w:rsid w:val="006B6861"/>
    <w:rsid w:val="006B6A51"/>
    <w:rsid w:val="006B6B71"/>
    <w:rsid w:val="006B6ECE"/>
    <w:rsid w:val="006B791F"/>
    <w:rsid w:val="006C1561"/>
    <w:rsid w:val="006C19A4"/>
    <w:rsid w:val="006C235F"/>
    <w:rsid w:val="006C24F7"/>
    <w:rsid w:val="006C3C1C"/>
    <w:rsid w:val="006C3E41"/>
    <w:rsid w:val="006C3E63"/>
    <w:rsid w:val="006C40B4"/>
    <w:rsid w:val="006C49EC"/>
    <w:rsid w:val="006C49F8"/>
    <w:rsid w:val="006C64FA"/>
    <w:rsid w:val="006C6ED8"/>
    <w:rsid w:val="006C7374"/>
    <w:rsid w:val="006D17E0"/>
    <w:rsid w:val="006D1D79"/>
    <w:rsid w:val="006D2BB9"/>
    <w:rsid w:val="006D3F44"/>
    <w:rsid w:val="006D3F95"/>
    <w:rsid w:val="006D44DC"/>
    <w:rsid w:val="006D6DA4"/>
    <w:rsid w:val="006D7BAB"/>
    <w:rsid w:val="006E0A8C"/>
    <w:rsid w:val="006E11E0"/>
    <w:rsid w:val="006E14D1"/>
    <w:rsid w:val="006E1BC7"/>
    <w:rsid w:val="006E1E36"/>
    <w:rsid w:val="006E28ED"/>
    <w:rsid w:val="006E2990"/>
    <w:rsid w:val="006E36C9"/>
    <w:rsid w:val="006E3C10"/>
    <w:rsid w:val="006E47B4"/>
    <w:rsid w:val="006E5A2D"/>
    <w:rsid w:val="006F28C5"/>
    <w:rsid w:val="006F2A79"/>
    <w:rsid w:val="006F3576"/>
    <w:rsid w:val="006F3DC5"/>
    <w:rsid w:val="006F5546"/>
    <w:rsid w:val="006F5A9D"/>
    <w:rsid w:val="006F5E14"/>
    <w:rsid w:val="006F67BE"/>
    <w:rsid w:val="006F6A29"/>
    <w:rsid w:val="006F7D30"/>
    <w:rsid w:val="006F7EB4"/>
    <w:rsid w:val="007018F7"/>
    <w:rsid w:val="00702B73"/>
    <w:rsid w:val="0070308B"/>
    <w:rsid w:val="007030A7"/>
    <w:rsid w:val="007043FA"/>
    <w:rsid w:val="007049CB"/>
    <w:rsid w:val="00704ADE"/>
    <w:rsid w:val="00704DC1"/>
    <w:rsid w:val="00705353"/>
    <w:rsid w:val="0070720A"/>
    <w:rsid w:val="00710341"/>
    <w:rsid w:val="007111D0"/>
    <w:rsid w:val="00711266"/>
    <w:rsid w:val="00711BB3"/>
    <w:rsid w:val="007120F9"/>
    <w:rsid w:val="00712338"/>
    <w:rsid w:val="00712864"/>
    <w:rsid w:val="00713732"/>
    <w:rsid w:val="00713BEB"/>
    <w:rsid w:val="007143D7"/>
    <w:rsid w:val="007155AF"/>
    <w:rsid w:val="007157D1"/>
    <w:rsid w:val="007161AA"/>
    <w:rsid w:val="00716294"/>
    <w:rsid w:val="00716346"/>
    <w:rsid w:val="007166F9"/>
    <w:rsid w:val="00721B88"/>
    <w:rsid w:val="0072372C"/>
    <w:rsid w:val="00723EB9"/>
    <w:rsid w:val="00724C61"/>
    <w:rsid w:val="00725DAB"/>
    <w:rsid w:val="00730262"/>
    <w:rsid w:val="00730D41"/>
    <w:rsid w:val="007314DB"/>
    <w:rsid w:val="007317B9"/>
    <w:rsid w:val="00731AE2"/>
    <w:rsid w:val="00732529"/>
    <w:rsid w:val="0073293C"/>
    <w:rsid w:val="00733046"/>
    <w:rsid w:val="007339FE"/>
    <w:rsid w:val="007357F8"/>
    <w:rsid w:val="0073627C"/>
    <w:rsid w:val="007363F2"/>
    <w:rsid w:val="007366B6"/>
    <w:rsid w:val="00736D19"/>
    <w:rsid w:val="00737B8C"/>
    <w:rsid w:val="00737E22"/>
    <w:rsid w:val="00737F06"/>
    <w:rsid w:val="0074024B"/>
    <w:rsid w:val="00740750"/>
    <w:rsid w:val="00740D5E"/>
    <w:rsid w:val="00740F0E"/>
    <w:rsid w:val="0074138C"/>
    <w:rsid w:val="0074176D"/>
    <w:rsid w:val="00741BAF"/>
    <w:rsid w:val="007420AB"/>
    <w:rsid w:val="00742482"/>
    <w:rsid w:val="007436A5"/>
    <w:rsid w:val="007444A3"/>
    <w:rsid w:val="00745246"/>
    <w:rsid w:val="00745CB3"/>
    <w:rsid w:val="00746B69"/>
    <w:rsid w:val="00747B6F"/>
    <w:rsid w:val="00750125"/>
    <w:rsid w:val="007501DE"/>
    <w:rsid w:val="0075169F"/>
    <w:rsid w:val="0075202D"/>
    <w:rsid w:val="0075223D"/>
    <w:rsid w:val="007526D1"/>
    <w:rsid w:val="00753DB5"/>
    <w:rsid w:val="00753E98"/>
    <w:rsid w:val="00754561"/>
    <w:rsid w:val="00754B21"/>
    <w:rsid w:val="007560CE"/>
    <w:rsid w:val="0075659A"/>
    <w:rsid w:val="00756E93"/>
    <w:rsid w:val="00757CE4"/>
    <w:rsid w:val="007600C8"/>
    <w:rsid w:val="00760979"/>
    <w:rsid w:val="0076103D"/>
    <w:rsid w:val="00761DF0"/>
    <w:rsid w:val="00762320"/>
    <w:rsid w:val="007625E1"/>
    <w:rsid w:val="0076361F"/>
    <w:rsid w:val="007637DF"/>
    <w:rsid w:val="00764121"/>
    <w:rsid w:val="00764386"/>
    <w:rsid w:val="00764794"/>
    <w:rsid w:val="00764C7F"/>
    <w:rsid w:val="00764DB4"/>
    <w:rsid w:val="007650C8"/>
    <w:rsid w:val="007662B6"/>
    <w:rsid w:val="0076646D"/>
    <w:rsid w:val="0076665F"/>
    <w:rsid w:val="00766F50"/>
    <w:rsid w:val="007678E5"/>
    <w:rsid w:val="0077147E"/>
    <w:rsid w:val="0077170C"/>
    <w:rsid w:val="00771ED5"/>
    <w:rsid w:val="00772087"/>
    <w:rsid w:val="00772C11"/>
    <w:rsid w:val="007736DB"/>
    <w:rsid w:val="00773C50"/>
    <w:rsid w:val="007753B3"/>
    <w:rsid w:val="007768C2"/>
    <w:rsid w:val="0077783C"/>
    <w:rsid w:val="00780096"/>
    <w:rsid w:val="00780234"/>
    <w:rsid w:val="007817B3"/>
    <w:rsid w:val="0078253F"/>
    <w:rsid w:val="00782747"/>
    <w:rsid w:val="00782938"/>
    <w:rsid w:val="00782B81"/>
    <w:rsid w:val="00782CF6"/>
    <w:rsid w:val="0078330A"/>
    <w:rsid w:val="00783A59"/>
    <w:rsid w:val="00783DDF"/>
    <w:rsid w:val="0078435A"/>
    <w:rsid w:val="00784DB5"/>
    <w:rsid w:val="00787904"/>
    <w:rsid w:val="00787E39"/>
    <w:rsid w:val="00791E19"/>
    <w:rsid w:val="00792122"/>
    <w:rsid w:val="00792737"/>
    <w:rsid w:val="00794435"/>
    <w:rsid w:val="0079479F"/>
    <w:rsid w:val="00794DD3"/>
    <w:rsid w:val="00795623"/>
    <w:rsid w:val="007959FA"/>
    <w:rsid w:val="00796D1A"/>
    <w:rsid w:val="00796E00"/>
    <w:rsid w:val="00797016"/>
    <w:rsid w:val="0079717E"/>
    <w:rsid w:val="00797650"/>
    <w:rsid w:val="00797F99"/>
    <w:rsid w:val="007A04B4"/>
    <w:rsid w:val="007A055E"/>
    <w:rsid w:val="007A08A6"/>
    <w:rsid w:val="007A3075"/>
    <w:rsid w:val="007A3686"/>
    <w:rsid w:val="007A3EA0"/>
    <w:rsid w:val="007A410D"/>
    <w:rsid w:val="007A440A"/>
    <w:rsid w:val="007A44B9"/>
    <w:rsid w:val="007A73DE"/>
    <w:rsid w:val="007A79C3"/>
    <w:rsid w:val="007B2576"/>
    <w:rsid w:val="007B2BEB"/>
    <w:rsid w:val="007B3446"/>
    <w:rsid w:val="007B3816"/>
    <w:rsid w:val="007B4960"/>
    <w:rsid w:val="007B6890"/>
    <w:rsid w:val="007B7563"/>
    <w:rsid w:val="007B7D7B"/>
    <w:rsid w:val="007C07E1"/>
    <w:rsid w:val="007C0A3D"/>
    <w:rsid w:val="007C0C4D"/>
    <w:rsid w:val="007C0EC7"/>
    <w:rsid w:val="007C1B1D"/>
    <w:rsid w:val="007C1D9E"/>
    <w:rsid w:val="007C219E"/>
    <w:rsid w:val="007C2257"/>
    <w:rsid w:val="007C24EF"/>
    <w:rsid w:val="007C25EE"/>
    <w:rsid w:val="007C27A5"/>
    <w:rsid w:val="007C27C0"/>
    <w:rsid w:val="007C2E1D"/>
    <w:rsid w:val="007C323D"/>
    <w:rsid w:val="007C379D"/>
    <w:rsid w:val="007C554B"/>
    <w:rsid w:val="007D0BDF"/>
    <w:rsid w:val="007D14C7"/>
    <w:rsid w:val="007D3A50"/>
    <w:rsid w:val="007D3A74"/>
    <w:rsid w:val="007D4377"/>
    <w:rsid w:val="007D4781"/>
    <w:rsid w:val="007D5953"/>
    <w:rsid w:val="007E146E"/>
    <w:rsid w:val="007E1CCE"/>
    <w:rsid w:val="007E30B1"/>
    <w:rsid w:val="007E3335"/>
    <w:rsid w:val="007E39EE"/>
    <w:rsid w:val="007E5752"/>
    <w:rsid w:val="007E58CA"/>
    <w:rsid w:val="007E651C"/>
    <w:rsid w:val="007E721D"/>
    <w:rsid w:val="007E74F3"/>
    <w:rsid w:val="007E7880"/>
    <w:rsid w:val="007E7999"/>
    <w:rsid w:val="007E7B71"/>
    <w:rsid w:val="007F2594"/>
    <w:rsid w:val="007F2B45"/>
    <w:rsid w:val="007F37A4"/>
    <w:rsid w:val="007F3E57"/>
    <w:rsid w:val="007F43FD"/>
    <w:rsid w:val="007F5738"/>
    <w:rsid w:val="007F67FD"/>
    <w:rsid w:val="007F7079"/>
    <w:rsid w:val="007F75E8"/>
    <w:rsid w:val="007F75FD"/>
    <w:rsid w:val="007F78D0"/>
    <w:rsid w:val="008004C1"/>
    <w:rsid w:val="00800534"/>
    <w:rsid w:val="008006F2"/>
    <w:rsid w:val="00800DD0"/>
    <w:rsid w:val="0080119F"/>
    <w:rsid w:val="00801675"/>
    <w:rsid w:val="008017C3"/>
    <w:rsid w:val="00801E79"/>
    <w:rsid w:val="00802240"/>
    <w:rsid w:val="00802AA1"/>
    <w:rsid w:val="0080309A"/>
    <w:rsid w:val="0080314F"/>
    <w:rsid w:val="00803871"/>
    <w:rsid w:val="00803BFF"/>
    <w:rsid w:val="00803CDF"/>
    <w:rsid w:val="008042CC"/>
    <w:rsid w:val="0080521B"/>
    <w:rsid w:val="0080579B"/>
    <w:rsid w:val="00806982"/>
    <w:rsid w:val="00807D3E"/>
    <w:rsid w:val="00807E39"/>
    <w:rsid w:val="008100EF"/>
    <w:rsid w:val="00810585"/>
    <w:rsid w:val="00810820"/>
    <w:rsid w:val="00810B03"/>
    <w:rsid w:val="00810BF2"/>
    <w:rsid w:val="0081126B"/>
    <w:rsid w:val="00811A19"/>
    <w:rsid w:val="00813BAB"/>
    <w:rsid w:val="00814A88"/>
    <w:rsid w:val="00814F93"/>
    <w:rsid w:val="0081579F"/>
    <w:rsid w:val="0081612E"/>
    <w:rsid w:val="008164A0"/>
    <w:rsid w:val="008170F4"/>
    <w:rsid w:val="00817743"/>
    <w:rsid w:val="0082027C"/>
    <w:rsid w:val="00820586"/>
    <w:rsid w:val="00820963"/>
    <w:rsid w:val="008214A2"/>
    <w:rsid w:val="008219E4"/>
    <w:rsid w:val="00821E75"/>
    <w:rsid w:val="00822148"/>
    <w:rsid w:val="00822292"/>
    <w:rsid w:val="0082274C"/>
    <w:rsid w:val="00822B04"/>
    <w:rsid w:val="00823683"/>
    <w:rsid w:val="00826535"/>
    <w:rsid w:val="0082749A"/>
    <w:rsid w:val="00830068"/>
    <w:rsid w:val="00830903"/>
    <w:rsid w:val="00830AB8"/>
    <w:rsid w:val="00830BBE"/>
    <w:rsid w:val="00830DBE"/>
    <w:rsid w:val="00831B87"/>
    <w:rsid w:val="00832202"/>
    <w:rsid w:val="00832A33"/>
    <w:rsid w:val="00832E8A"/>
    <w:rsid w:val="0083341D"/>
    <w:rsid w:val="00833698"/>
    <w:rsid w:val="00833816"/>
    <w:rsid w:val="00833D5F"/>
    <w:rsid w:val="00834637"/>
    <w:rsid w:val="00834B4D"/>
    <w:rsid w:val="00835071"/>
    <w:rsid w:val="00835BF7"/>
    <w:rsid w:val="00837229"/>
    <w:rsid w:val="00837737"/>
    <w:rsid w:val="008400DF"/>
    <w:rsid w:val="008401FC"/>
    <w:rsid w:val="00840290"/>
    <w:rsid w:val="0084177E"/>
    <w:rsid w:val="008424C4"/>
    <w:rsid w:val="008425BA"/>
    <w:rsid w:val="0084282E"/>
    <w:rsid w:val="0084330A"/>
    <w:rsid w:val="008435D3"/>
    <w:rsid w:val="0084361F"/>
    <w:rsid w:val="00843B32"/>
    <w:rsid w:val="00843CA3"/>
    <w:rsid w:val="00843ED4"/>
    <w:rsid w:val="00843FBB"/>
    <w:rsid w:val="00845FB2"/>
    <w:rsid w:val="00847A2F"/>
    <w:rsid w:val="00847B72"/>
    <w:rsid w:val="00847E6D"/>
    <w:rsid w:val="00850856"/>
    <w:rsid w:val="00850D3A"/>
    <w:rsid w:val="00850EC6"/>
    <w:rsid w:val="00851535"/>
    <w:rsid w:val="0085201B"/>
    <w:rsid w:val="00852F7E"/>
    <w:rsid w:val="0085416C"/>
    <w:rsid w:val="00855110"/>
    <w:rsid w:val="00855594"/>
    <w:rsid w:val="008565F9"/>
    <w:rsid w:val="00856FAE"/>
    <w:rsid w:val="0085739B"/>
    <w:rsid w:val="00857BC9"/>
    <w:rsid w:val="008604C1"/>
    <w:rsid w:val="00861CED"/>
    <w:rsid w:val="008631BA"/>
    <w:rsid w:val="008634B5"/>
    <w:rsid w:val="00863627"/>
    <w:rsid w:val="0086560E"/>
    <w:rsid w:val="00865DCB"/>
    <w:rsid w:val="008675CD"/>
    <w:rsid w:val="00870858"/>
    <w:rsid w:val="00871A4A"/>
    <w:rsid w:val="00871AF5"/>
    <w:rsid w:val="00871FA8"/>
    <w:rsid w:val="00872415"/>
    <w:rsid w:val="0087273E"/>
    <w:rsid w:val="008735D9"/>
    <w:rsid w:val="0087376E"/>
    <w:rsid w:val="00874394"/>
    <w:rsid w:val="00875775"/>
    <w:rsid w:val="0087651F"/>
    <w:rsid w:val="00877969"/>
    <w:rsid w:val="00880A70"/>
    <w:rsid w:val="00880E6A"/>
    <w:rsid w:val="0088228A"/>
    <w:rsid w:val="0088286C"/>
    <w:rsid w:val="00883D54"/>
    <w:rsid w:val="008845F3"/>
    <w:rsid w:val="0088474C"/>
    <w:rsid w:val="0088531C"/>
    <w:rsid w:val="00885F6F"/>
    <w:rsid w:val="00885FAA"/>
    <w:rsid w:val="00886039"/>
    <w:rsid w:val="00886504"/>
    <w:rsid w:val="00886A4F"/>
    <w:rsid w:val="00887079"/>
    <w:rsid w:val="00887252"/>
    <w:rsid w:val="00887548"/>
    <w:rsid w:val="00887A30"/>
    <w:rsid w:val="00890442"/>
    <w:rsid w:val="00890BF4"/>
    <w:rsid w:val="00891298"/>
    <w:rsid w:val="0089130A"/>
    <w:rsid w:val="00891A1E"/>
    <w:rsid w:val="00891CC1"/>
    <w:rsid w:val="00892784"/>
    <w:rsid w:val="00892E1D"/>
    <w:rsid w:val="008932B0"/>
    <w:rsid w:val="008937B2"/>
    <w:rsid w:val="008938B6"/>
    <w:rsid w:val="00894428"/>
    <w:rsid w:val="00894445"/>
    <w:rsid w:val="008944B4"/>
    <w:rsid w:val="008954CD"/>
    <w:rsid w:val="00895644"/>
    <w:rsid w:val="00896C83"/>
    <w:rsid w:val="00896DEA"/>
    <w:rsid w:val="008970B7"/>
    <w:rsid w:val="00897A81"/>
    <w:rsid w:val="008A0DEB"/>
    <w:rsid w:val="008A1738"/>
    <w:rsid w:val="008A1AFF"/>
    <w:rsid w:val="008A227D"/>
    <w:rsid w:val="008A2D25"/>
    <w:rsid w:val="008A4A73"/>
    <w:rsid w:val="008A5690"/>
    <w:rsid w:val="008A5C50"/>
    <w:rsid w:val="008A6BC3"/>
    <w:rsid w:val="008A6F1A"/>
    <w:rsid w:val="008A70F6"/>
    <w:rsid w:val="008B012A"/>
    <w:rsid w:val="008B012F"/>
    <w:rsid w:val="008B156E"/>
    <w:rsid w:val="008B21BF"/>
    <w:rsid w:val="008B23B4"/>
    <w:rsid w:val="008B2951"/>
    <w:rsid w:val="008B3FCA"/>
    <w:rsid w:val="008B4097"/>
    <w:rsid w:val="008B4126"/>
    <w:rsid w:val="008B483E"/>
    <w:rsid w:val="008B4C4A"/>
    <w:rsid w:val="008B55CA"/>
    <w:rsid w:val="008B56CF"/>
    <w:rsid w:val="008B5827"/>
    <w:rsid w:val="008B6091"/>
    <w:rsid w:val="008B6BE7"/>
    <w:rsid w:val="008C1C6D"/>
    <w:rsid w:val="008C1D02"/>
    <w:rsid w:val="008C2AB0"/>
    <w:rsid w:val="008C2FD4"/>
    <w:rsid w:val="008C32BC"/>
    <w:rsid w:val="008C6036"/>
    <w:rsid w:val="008C68C1"/>
    <w:rsid w:val="008C7F71"/>
    <w:rsid w:val="008D0333"/>
    <w:rsid w:val="008D0984"/>
    <w:rsid w:val="008D0DD4"/>
    <w:rsid w:val="008D3663"/>
    <w:rsid w:val="008D38E5"/>
    <w:rsid w:val="008D4600"/>
    <w:rsid w:val="008D6013"/>
    <w:rsid w:val="008D6DB2"/>
    <w:rsid w:val="008D6F49"/>
    <w:rsid w:val="008D7466"/>
    <w:rsid w:val="008D7E4D"/>
    <w:rsid w:val="008E0FD9"/>
    <w:rsid w:val="008E1688"/>
    <w:rsid w:val="008E28C2"/>
    <w:rsid w:val="008E2DA8"/>
    <w:rsid w:val="008E3521"/>
    <w:rsid w:val="008E37D5"/>
    <w:rsid w:val="008E4432"/>
    <w:rsid w:val="008E4483"/>
    <w:rsid w:val="008E4583"/>
    <w:rsid w:val="008E49AB"/>
    <w:rsid w:val="008E4F13"/>
    <w:rsid w:val="008E59BA"/>
    <w:rsid w:val="008E5F15"/>
    <w:rsid w:val="008E63A3"/>
    <w:rsid w:val="008E7A11"/>
    <w:rsid w:val="008F19C4"/>
    <w:rsid w:val="008F1C04"/>
    <w:rsid w:val="008F3747"/>
    <w:rsid w:val="008F3DA0"/>
    <w:rsid w:val="008F4C62"/>
    <w:rsid w:val="008F6234"/>
    <w:rsid w:val="008F69C3"/>
    <w:rsid w:val="008F73CE"/>
    <w:rsid w:val="008F7C05"/>
    <w:rsid w:val="008F7DB3"/>
    <w:rsid w:val="009002CD"/>
    <w:rsid w:val="00900B5F"/>
    <w:rsid w:val="00902595"/>
    <w:rsid w:val="00904864"/>
    <w:rsid w:val="009049E1"/>
    <w:rsid w:val="00905CCB"/>
    <w:rsid w:val="009071AE"/>
    <w:rsid w:val="00907CF9"/>
    <w:rsid w:val="00911EE0"/>
    <w:rsid w:val="00913AF4"/>
    <w:rsid w:val="00915B2B"/>
    <w:rsid w:val="00916204"/>
    <w:rsid w:val="0091689A"/>
    <w:rsid w:val="00917098"/>
    <w:rsid w:val="009170AB"/>
    <w:rsid w:val="009170DF"/>
    <w:rsid w:val="0092033D"/>
    <w:rsid w:val="009213DC"/>
    <w:rsid w:val="00922519"/>
    <w:rsid w:val="00923272"/>
    <w:rsid w:val="009235BB"/>
    <w:rsid w:val="009239A4"/>
    <w:rsid w:val="009253E8"/>
    <w:rsid w:val="00925811"/>
    <w:rsid w:val="0092615B"/>
    <w:rsid w:val="00926D4C"/>
    <w:rsid w:val="00926ECD"/>
    <w:rsid w:val="00927B27"/>
    <w:rsid w:val="00927E19"/>
    <w:rsid w:val="00927FB3"/>
    <w:rsid w:val="009303FE"/>
    <w:rsid w:val="009310CD"/>
    <w:rsid w:val="0093127F"/>
    <w:rsid w:val="00931313"/>
    <w:rsid w:val="00931DB0"/>
    <w:rsid w:val="009326A5"/>
    <w:rsid w:val="00932E3C"/>
    <w:rsid w:val="00933EA2"/>
    <w:rsid w:val="0093422C"/>
    <w:rsid w:val="009359C9"/>
    <w:rsid w:val="009361C2"/>
    <w:rsid w:val="009362E0"/>
    <w:rsid w:val="009367B8"/>
    <w:rsid w:val="0093687C"/>
    <w:rsid w:val="00936C2A"/>
    <w:rsid w:val="00937CAF"/>
    <w:rsid w:val="00937DA2"/>
    <w:rsid w:val="009401B0"/>
    <w:rsid w:val="009415A9"/>
    <w:rsid w:val="00942810"/>
    <w:rsid w:val="00942960"/>
    <w:rsid w:val="009436E3"/>
    <w:rsid w:val="009445C6"/>
    <w:rsid w:val="00944EF6"/>
    <w:rsid w:val="009453BD"/>
    <w:rsid w:val="00945D24"/>
    <w:rsid w:val="0094722B"/>
    <w:rsid w:val="009503AF"/>
    <w:rsid w:val="009507F3"/>
    <w:rsid w:val="00950C35"/>
    <w:rsid w:val="00950DC1"/>
    <w:rsid w:val="00950FCB"/>
    <w:rsid w:val="00951A44"/>
    <w:rsid w:val="00952899"/>
    <w:rsid w:val="009532AB"/>
    <w:rsid w:val="009534E8"/>
    <w:rsid w:val="00953757"/>
    <w:rsid w:val="00953984"/>
    <w:rsid w:val="009544C4"/>
    <w:rsid w:val="009548BE"/>
    <w:rsid w:val="00954980"/>
    <w:rsid w:val="0095531A"/>
    <w:rsid w:val="009562AC"/>
    <w:rsid w:val="009567D0"/>
    <w:rsid w:val="00956C14"/>
    <w:rsid w:val="00957FA8"/>
    <w:rsid w:val="0096036D"/>
    <w:rsid w:val="00960B1D"/>
    <w:rsid w:val="00960C01"/>
    <w:rsid w:val="00960D44"/>
    <w:rsid w:val="00960E7A"/>
    <w:rsid w:val="00961004"/>
    <w:rsid w:val="009610FF"/>
    <w:rsid w:val="009612AD"/>
    <w:rsid w:val="00961395"/>
    <w:rsid w:val="00961908"/>
    <w:rsid w:val="009625F8"/>
    <w:rsid w:val="00963F08"/>
    <w:rsid w:val="009648C0"/>
    <w:rsid w:val="00965507"/>
    <w:rsid w:val="00965942"/>
    <w:rsid w:val="00965D34"/>
    <w:rsid w:val="00965DAC"/>
    <w:rsid w:val="00967424"/>
    <w:rsid w:val="00970052"/>
    <w:rsid w:val="0097153A"/>
    <w:rsid w:val="00971B36"/>
    <w:rsid w:val="00973038"/>
    <w:rsid w:val="00973177"/>
    <w:rsid w:val="0097351A"/>
    <w:rsid w:val="0097383A"/>
    <w:rsid w:val="00975A67"/>
    <w:rsid w:val="00976754"/>
    <w:rsid w:val="00976840"/>
    <w:rsid w:val="00976CF6"/>
    <w:rsid w:val="0098038A"/>
    <w:rsid w:val="00980C23"/>
    <w:rsid w:val="009810A0"/>
    <w:rsid w:val="009811C4"/>
    <w:rsid w:val="0098122E"/>
    <w:rsid w:val="00981998"/>
    <w:rsid w:val="00981F17"/>
    <w:rsid w:val="009824FD"/>
    <w:rsid w:val="009826ED"/>
    <w:rsid w:val="009832C4"/>
    <w:rsid w:val="00983F69"/>
    <w:rsid w:val="0098419C"/>
    <w:rsid w:val="009841AB"/>
    <w:rsid w:val="00984BC5"/>
    <w:rsid w:val="0098559D"/>
    <w:rsid w:val="00985864"/>
    <w:rsid w:val="009859B2"/>
    <w:rsid w:val="009859D0"/>
    <w:rsid w:val="00985E6D"/>
    <w:rsid w:val="00987274"/>
    <w:rsid w:val="009904AF"/>
    <w:rsid w:val="0099054F"/>
    <w:rsid w:val="00990A6F"/>
    <w:rsid w:val="00990F3B"/>
    <w:rsid w:val="00992FF9"/>
    <w:rsid w:val="009936C8"/>
    <w:rsid w:val="00994741"/>
    <w:rsid w:val="00994B8C"/>
    <w:rsid w:val="00994E17"/>
    <w:rsid w:val="009978AE"/>
    <w:rsid w:val="009A0DB8"/>
    <w:rsid w:val="009A10BD"/>
    <w:rsid w:val="009A23CB"/>
    <w:rsid w:val="009A32AE"/>
    <w:rsid w:val="009A334F"/>
    <w:rsid w:val="009A3DA5"/>
    <w:rsid w:val="009A3FA6"/>
    <w:rsid w:val="009A4276"/>
    <w:rsid w:val="009A47A7"/>
    <w:rsid w:val="009A4BE7"/>
    <w:rsid w:val="009A4D1B"/>
    <w:rsid w:val="009A5060"/>
    <w:rsid w:val="009A57CD"/>
    <w:rsid w:val="009A5EB4"/>
    <w:rsid w:val="009A69C7"/>
    <w:rsid w:val="009A6CC7"/>
    <w:rsid w:val="009A6D19"/>
    <w:rsid w:val="009A7A75"/>
    <w:rsid w:val="009A7AAD"/>
    <w:rsid w:val="009B0B9E"/>
    <w:rsid w:val="009B27F4"/>
    <w:rsid w:val="009B2821"/>
    <w:rsid w:val="009B2A8E"/>
    <w:rsid w:val="009B38D3"/>
    <w:rsid w:val="009B3B30"/>
    <w:rsid w:val="009B3BE3"/>
    <w:rsid w:val="009B4130"/>
    <w:rsid w:val="009B4CA2"/>
    <w:rsid w:val="009B5D53"/>
    <w:rsid w:val="009B6585"/>
    <w:rsid w:val="009B7A6B"/>
    <w:rsid w:val="009C036A"/>
    <w:rsid w:val="009C0EA5"/>
    <w:rsid w:val="009C105D"/>
    <w:rsid w:val="009C1A20"/>
    <w:rsid w:val="009C2F81"/>
    <w:rsid w:val="009C40ED"/>
    <w:rsid w:val="009C42E0"/>
    <w:rsid w:val="009C4BF9"/>
    <w:rsid w:val="009C5864"/>
    <w:rsid w:val="009C5F34"/>
    <w:rsid w:val="009C663C"/>
    <w:rsid w:val="009C6B55"/>
    <w:rsid w:val="009C756C"/>
    <w:rsid w:val="009D33B8"/>
    <w:rsid w:val="009D3B67"/>
    <w:rsid w:val="009D40E5"/>
    <w:rsid w:val="009D4498"/>
    <w:rsid w:val="009D4D0D"/>
    <w:rsid w:val="009D6974"/>
    <w:rsid w:val="009D69E9"/>
    <w:rsid w:val="009D6E51"/>
    <w:rsid w:val="009E1694"/>
    <w:rsid w:val="009E18B4"/>
    <w:rsid w:val="009E248E"/>
    <w:rsid w:val="009E2659"/>
    <w:rsid w:val="009E2945"/>
    <w:rsid w:val="009E3EB6"/>
    <w:rsid w:val="009E3F43"/>
    <w:rsid w:val="009E4196"/>
    <w:rsid w:val="009E5B5F"/>
    <w:rsid w:val="009E6039"/>
    <w:rsid w:val="009E6052"/>
    <w:rsid w:val="009E7C28"/>
    <w:rsid w:val="009F03A1"/>
    <w:rsid w:val="009F047D"/>
    <w:rsid w:val="009F0912"/>
    <w:rsid w:val="009F1033"/>
    <w:rsid w:val="009F20BA"/>
    <w:rsid w:val="009F2299"/>
    <w:rsid w:val="009F2607"/>
    <w:rsid w:val="009F2AAE"/>
    <w:rsid w:val="009F33A8"/>
    <w:rsid w:val="009F3826"/>
    <w:rsid w:val="009F4C1B"/>
    <w:rsid w:val="009F4D14"/>
    <w:rsid w:val="009F4EF4"/>
    <w:rsid w:val="009F5454"/>
    <w:rsid w:val="009F5483"/>
    <w:rsid w:val="009F5532"/>
    <w:rsid w:val="009F581D"/>
    <w:rsid w:val="009F5D22"/>
    <w:rsid w:val="009F5E1C"/>
    <w:rsid w:val="009F6383"/>
    <w:rsid w:val="009F6B61"/>
    <w:rsid w:val="009F72FC"/>
    <w:rsid w:val="00A001C3"/>
    <w:rsid w:val="00A0034B"/>
    <w:rsid w:val="00A00B0F"/>
    <w:rsid w:val="00A0143E"/>
    <w:rsid w:val="00A01C6D"/>
    <w:rsid w:val="00A02C81"/>
    <w:rsid w:val="00A03FA2"/>
    <w:rsid w:val="00A046DA"/>
    <w:rsid w:val="00A057A1"/>
    <w:rsid w:val="00A058A3"/>
    <w:rsid w:val="00A05EA6"/>
    <w:rsid w:val="00A06012"/>
    <w:rsid w:val="00A068DC"/>
    <w:rsid w:val="00A06B4A"/>
    <w:rsid w:val="00A06EA4"/>
    <w:rsid w:val="00A07D61"/>
    <w:rsid w:val="00A1085F"/>
    <w:rsid w:val="00A11777"/>
    <w:rsid w:val="00A11D68"/>
    <w:rsid w:val="00A133FD"/>
    <w:rsid w:val="00A14167"/>
    <w:rsid w:val="00A14B04"/>
    <w:rsid w:val="00A15B3B"/>
    <w:rsid w:val="00A1629A"/>
    <w:rsid w:val="00A162F0"/>
    <w:rsid w:val="00A166F7"/>
    <w:rsid w:val="00A16D5A"/>
    <w:rsid w:val="00A17EA6"/>
    <w:rsid w:val="00A2000E"/>
    <w:rsid w:val="00A204B0"/>
    <w:rsid w:val="00A20AA6"/>
    <w:rsid w:val="00A2149B"/>
    <w:rsid w:val="00A221CB"/>
    <w:rsid w:val="00A23464"/>
    <w:rsid w:val="00A234DB"/>
    <w:rsid w:val="00A24586"/>
    <w:rsid w:val="00A25019"/>
    <w:rsid w:val="00A2518C"/>
    <w:rsid w:val="00A2567E"/>
    <w:rsid w:val="00A25CFB"/>
    <w:rsid w:val="00A25FE5"/>
    <w:rsid w:val="00A2655F"/>
    <w:rsid w:val="00A268C0"/>
    <w:rsid w:val="00A27521"/>
    <w:rsid w:val="00A3076C"/>
    <w:rsid w:val="00A309A7"/>
    <w:rsid w:val="00A30FAC"/>
    <w:rsid w:val="00A3194F"/>
    <w:rsid w:val="00A32CA4"/>
    <w:rsid w:val="00A33643"/>
    <w:rsid w:val="00A33A78"/>
    <w:rsid w:val="00A3401D"/>
    <w:rsid w:val="00A344E9"/>
    <w:rsid w:val="00A34726"/>
    <w:rsid w:val="00A34928"/>
    <w:rsid w:val="00A34EDC"/>
    <w:rsid w:val="00A3597E"/>
    <w:rsid w:val="00A35FB7"/>
    <w:rsid w:val="00A3637D"/>
    <w:rsid w:val="00A36EA6"/>
    <w:rsid w:val="00A37703"/>
    <w:rsid w:val="00A37AF8"/>
    <w:rsid w:val="00A405E2"/>
    <w:rsid w:val="00A40B4F"/>
    <w:rsid w:val="00A45270"/>
    <w:rsid w:val="00A454EB"/>
    <w:rsid w:val="00A45C39"/>
    <w:rsid w:val="00A46C06"/>
    <w:rsid w:val="00A47204"/>
    <w:rsid w:val="00A47766"/>
    <w:rsid w:val="00A500E7"/>
    <w:rsid w:val="00A50EFB"/>
    <w:rsid w:val="00A5285A"/>
    <w:rsid w:val="00A54571"/>
    <w:rsid w:val="00A54C42"/>
    <w:rsid w:val="00A54D45"/>
    <w:rsid w:val="00A54F7F"/>
    <w:rsid w:val="00A551DA"/>
    <w:rsid w:val="00A555A1"/>
    <w:rsid w:val="00A55AB2"/>
    <w:rsid w:val="00A55F47"/>
    <w:rsid w:val="00A5676E"/>
    <w:rsid w:val="00A568B1"/>
    <w:rsid w:val="00A56E91"/>
    <w:rsid w:val="00A57163"/>
    <w:rsid w:val="00A57884"/>
    <w:rsid w:val="00A60ACC"/>
    <w:rsid w:val="00A60B09"/>
    <w:rsid w:val="00A61297"/>
    <w:rsid w:val="00A62BA6"/>
    <w:rsid w:val="00A642DD"/>
    <w:rsid w:val="00A643B1"/>
    <w:rsid w:val="00A643D5"/>
    <w:rsid w:val="00A6445A"/>
    <w:rsid w:val="00A66D44"/>
    <w:rsid w:val="00A66F52"/>
    <w:rsid w:val="00A7002C"/>
    <w:rsid w:val="00A70231"/>
    <w:rsid w:val="00A7039A"/>
    <w:rsid w:val="00A71D6B"/>
    <w:rsid w:val="00A72031"/>
    <w:rsid w:val="00A7211B"/>
    <w:rsid w:val="00A741A0"/>
    <w:rsid w:val="00A7427D"/>
    <w:rsid w:val="00A75035"/>
    <w:rsid w:val="00A7535A"/>
    <w:rsid w:val="00A757F3"/>
    <w:rsid w:val="00A7581D"/>
    <w:rsid w:val="00A76B5B"/>
    <w:rsid w:val="00A804F9"/>
    <w:rsid w:val="00A809F2"/>
    <w:rsid w:val="00A80DA7"/>
    <w:rsid w:val="00A81172"/>
    <w:rsid w:val="00A81AEB"/>
    <w:rsid w:val="00A82095"/>
    <w:rsid w:val="00A8295F"/>
    <w:rsid w:val="00A833FE"/>
    <w:rsid w:val="00A854C6"/>
    <w:rsid w:val="00A861E7"/>
    <w:rsid w:val="00A864B2"/>
    <w:rsid w:val="00A86F23"/>
    <w:rsid w:val="00A87174"/>
    <w:rsid w:val="00A8747B"/>
    <w:rsid w:val="00A875ED"/>
    <w:rsid w:val="00A878E4"/>
    <w:rsid w:val="00A87ADB"/>
    <w:rsid w:val="00A90B09"/>
    <w:rsid w:val="00A90FFF"/>
    <w:rsid w:val="00A91323"/>
    <w:rsid w:val="00A913C2"/>
    <w:rsid w:val="00A9164F"/>
    <w:rsid w:val="00A91F45"/>
    <w:rsid w:val="00A92E56"/>
    <w:rsid w:val="00A93062"/>
    <w:rsid w:val="00A9327D"/>
    <w:rsid w:val="00A94388"/>
    <w:rsid w:val="00A950E7"/>
    <w:rsid w:val="00A960F5"/>
    <w:rsid w:val="00A972BD"/>
    <w:rsid w:val="00A97419"/>
    <w:rsid w:val="00A97570"/>
    <w:rsid w:val="00A97C09"/>
    <w:rsid w:val="00AA14BB"/>
    <w:rsid w:val="00AA1A78"/>
    <w:rsid w:val="00AA2023"/>
    <w:rsid w:val="00AA2AE1"/>
    <w:rsid w:val="00AA2B49"/>
    <w:rsid w:val="00AA2BB7"/>
    <w:rsid w:val="00AA3066"/>
    <w:rsid w:val="00AA3E46"/>
    <w:rsid w:val="00AA4232"/>
    <w:rsid w:val="00AA6048"/>
    <w:rsid w:val="00AA6B3F"/>
    <w:rsid w:val="00AA77A9"/>
    <w:rsid w:val="00AA7F09"/>
    <w:rsid w:val="00AB122A"/>
    <w:rsid w:val="00AB1714"/>
    <w:rsid w:val="00AB1A19"/>
    <w:rsid w:val="00AB2859"/>
    <w:rsid w:val="00AB2B04"/>
    <w:rsid w:val="00AB32E0"/>
    <w:rsid w:val="00AB3783"/>
    <w:rsid w:val="00AB3F46"/>
    <w:rsid w:val="00AB468B"/>
    <w:rsid w:val="00AB5D66"/>
    <w:rsid w:val="00AB5E78"/>
    <w:rsid w:val="00AB653A"/>
    <w:rsid w:val="00AB6F29"/>
    <w:rsid w:val="00AB78C5"/>
    <w:rsid w:val="00AB7D80"/>
    <w:rsid w:val="00AC0294"/>
    <w:rsid w:val="00AC04CE"/>
    <w:rsid w:val="00AC087C"/>
    <w:rsid w:val="00AC0C73"/>
    <w:rsid w:val="00AC1DCA"/>
    <w:rsid w:val="00AC2EAA"/>
    <w:rsid w:val="00AC497A"/>
    <w:rsid w:val="00AC4C78"/>
    <w:rsid w:val="00AC5334"/>
    <w:rsid w:val="00AC6873"/>
    <w:rsid w:val="00AC757B"/>
    <w:rsid w:val="00AD0781"/>
    <w:rsid w:val="00AD0994"/>
    <w:rsid w:val="00AD10A3"/>
    <w:rsid w:val="00AD12BC"/>
    <w:rsid w:val="00AD178F"/>
    <w:rsid w:val="00AD1CEE"/>
    <w:rsid w:val="00AD2BE3"/>
    <w:rsid w:val="00AD30CC"/>
    <w:rsid w:val="00AD49D6"/>
    <w:rsid w:val="00AD50F6"/>
    <w:rsid w:val="00AD5713"/>
    <w:rsid w:val="00AD585D"/>
    <w:rsid w:val="00AD60D1"/>
    <w:rsid w:val="00AD723E"/>
    <w:rsid w:val="00AE0295"/>
    <w:rsid w:val="00AE11CD"/>
    <w:rsid w:val="00AE3248"/>
    <w:rsid w:val="00AE3F24"/>
    <w:rsid w:val="00AE5925"/>
    <w:rsid w:val="00AF031D"/>
    <w:rsid w:val="00AF1367"/>
    <w:rsid w:val="00AF142D"/>
    <w:rsid w:val="00AF1430"/>
    <w:rsid w:val="00AF2391"/>
    <w:rsid w:val="00AF29F9"/>
    <w:rsid w:val="00AF3AC6"/>
    <w:rsid w:val="00AF3D38"/>
    <w:rsid w:val="00AF3E88"/>
    <w:rsid w:val="00AF505E"/>
    <w:rsid w:val="00AF53F0"/>
    <w:rsid w:val="00AF544F"/>
    <w:rsid w:val="00AF67F6"/>
    <w:rsid w:val="00AF74F2"/>
    <w:rsid w:val="00AF7D8C"/>
    <w:rsid w:val="00B0059F"/>
    <w:rsid w:val="00B007F2"/>
    <w:rsid w:val="00B015BA"/>
    <w:rsid w:val="00B01D9A"/>
    <w:rsid w:val="00B0216C"/>
    <w:rsid w:val="00B03083"/>
    <w:rsid w:val="00B03731"/>
    <w:rsid w:val="00B04530"/>
    <w:rsid w:val="00B047D5"/>
    <w:rsid w:val="00B04E1D"/>
    <w:rsid w:val="00B04E5A"/>
    <w:rsid w:val="00B06099"/>
    <w:rsid w:val="00B0655A"/>
    <w:rsid w:val="00B06BAF"/>
    <w:rsid w:val="00B11041"/>
    <w:rsid w:val="00B11C84"/>
    <w:rsid w:val="00B11E10"/>
    <w:rsid w:val="00B120CB"/>
    <w:rsid w:val="00B12338"/>
    <w:rsid w:val="00B12AB3"/>
    <w:rsid w:val="00B12FF4"/>
    <w:rsid w:val="00B139D9"/>
    <w:rsid w:val="00B14206"/>
    <w:rsid w:val="00B1459F"/>
    <w:rsid w:val="00B157AD"/>
    <w:rsid w:val="00B15978"/>
    <w:rsid w:val="00B15B5A"/>
    <w:rsid w:val="00B16591"/>
    <w:rsid w:val="00B17164"/>
    <w:rsid w:val="00B17686"/>
    <w:rsid w:val="00B17AFE"/>
    <w:rsid w:val="00B21F90"/>
    <w:rsid w:val="00B22660"/>
    <w:rsid w:val="00B2280C"/>
    <w:rsid w:val="00B22BF4"/>
    <w:rsid w:val="00B22FD1"/>
    <w:rsid w:val="00B24B33"/>
    <w:rsid w:val="00B24CAF"/>
    <w:rsid w:val="00B24D73"/>
    <w:rsid w:val="00B25088"/>
    <w:rsid w:val="00B25EEA"/>
    <w:rsid w:val="00B27049"/>
    <w:rsid w:val="00B27E86"/>
    <w:rsid w:val="00B27F22"/>
    <w:rsid w:val="00B3048F"/>
    <w:rsid w:val="00B30606"/>
    <w:rsid w:val="00B3117F"/>
    <w:rsid w:val="00B3279D"/>
    <w:rsid w:val="00B32BBD"/>
    <w:rsid w:val="00B33664"/>
    <w:rsid w:val="00B340FE"/>
    <w:rsid w:val="00B34561"/>
    <w:rsid w:val="00B3672F"/>
    <w:rsid w:val="00B37060"/>
    <w:rsid w:val="00B37915"/>
    <w:rsid w:val="00B40642"/>
    <w:rsid w:val="00B41BB5"/>
    <w:rsid w:val="00B41FF0"/>
    <w:rsid w:val="00B42982"/>
    <w:rsid w:val="00B42C32"/>
    <w:rsid w:val="00B4322E"/>
    <w:rsid w:val="00B43A2F"/>
    <w:rsid w:val="00B442EE"/>
    <w:rsid w:val="00B45EC1"/>
    <w:rsid w:val="00B473DA"/>
    <w:rsid w:val="00B50B62"/>
    <w:rsid w:val="00B51785"/>
    <w:rsid w:val="00B5246D"/>
    <w:rsid w:val="00B524B9"/>
    <w:rsid w:val="00B52EF2"/>
    <w:rsid w:val="00B52F9B"/>
    <w:rsid w:val="00B53134"/>
    <w:rsid w:val="00B5332D"/>
    <w:rsid w:val="00B53AEE"/>
    <w:rsid w:val="00B53C52"/>
    <w:rsid w:val="00B53D9E"/>
    <w:rsid w:val="00B54817"/>
    <w:rsid w:val="00B54FD4"/>
    <w:rsid w:val="00B5502C"/>
    <w:rsid w:val="00B55384"/>
    <w:rsid w:val="00B55E43"/>
    <w:rsid w:val="00B568D4"/>
    <w:rsid w:val="00B56A50"/>
    <w:rsid w:val="00B57492"/>
    <w:rsid w:val="00B57D96"/>
    <w:rsid w:val="00B606D4"/>
    <w:rsid w:val="00B60B90"/>
    <w:rsid w:val="00B60C8D"/>
    <w:rsid w:val="00B61344"/>
    <w:rsid w:val="00B61984"/>
    <w:rsid w:val="00B62590"/>
    <w:rsid w:val="00B62CAE"/>
    <w:rsid w:val="00B62F06"/>
    <w:rsid w:val="00B63324"/>
    <w:rsid w:val="00B633A4"/>
    <w:rsid w:val="00B634DE"/>
    <w:rsid w:val="00B63925"/>
    <w:rsid w:val="00B645BE"/>
    <w:rsid w:val="00B648CF"/>
    <w:rsid w:val="00B66A02"/>
    <w:rsid w:val="00B66DFA"/>
    <w:rsid w:val="00B70133"/>
    <w:rsid w:val="00B70D92"/>
    <w:rsid w:val="00B70F6E"/>
    <w:rsid w:val="00B710FF"/>
    <w:rsid w:val="00B71FF3"/>
    <w:rsid w:val="00B724DB"/>
    <w:rsid w:val="00B7342F"/>
    <w:rsid w:val="00B73B9F"/>
    <w:rsid w:val="00B742B5"/>
    <w:rsid w:val="00B74542"/>
    <w:rsid w:val="00B749EB"/>
    <w:rsid w:val="00B74A76"/>
    <w:rsid w:val="00B765BB"/>
    <w:rsid w:val="00B76F3C"/>
    <w:rsid w:val="00B7734C"/>
    <w:rsid w:val="00B77B50"/>
    <w:rsid w:val="00B80CAF"/>
    <w:rsid w:val="00B824A5"/>
    <w:rsid w:val="00B831D8"/>
    <w:rsid w:val="00B83B1B"/>
    <w:rsid w:val="00B840FA"/>
    <w:rsid w:val="00B84170"/>
    <w:rsid w:val="00B8418C"/>
    <w:rsid w:val="00B843CF"/>
    <w:rsid w:val="00B8465B"/>
    <w:rsid w:val="00B8474B"/>
    <w:rsid w:val="00B84E0A"/>
    <w:rsid w:val="00B858B4"/>
    <w:rsid w:val="00B85C90"/>
    <w:rsid w:val="00B85F2C"/>
    <w:rsid w:val="00B868A5"/>
    <w:rsid w:val="00B8703E"/>
    <w:rsid w:val="00B8741F"/>
    <w:rsid w:val="00B901B9"/>
    <w:rsid w:val="00B910AC"/>
    <w:rsid w:val="00B94EA4"/>
    <w:rsid w:val="00B95F17"/>
    <w:rsid w:val="00B96351"/>
    <w:rsid w:val="00B96A32"/>
    <w:rsid w:val="00B96CCA"/>
    <w:rsid w:val="00B97799"/>
    <w:rsid w:val="00BA00BB"/>
    <w:rsid w:val="00BA00ED"/>
    <w:rsid w:val="00BA0221"/>
    <w:rsid w:val="00BA0891"/>
    <w:rsid w:val="00BA0AC2"/>
    <w:rsid w:val="00BA1C92"/>
    <w:rsid w:val="00BA20A7"/>
    <w:rsid w:val="00BA23BF"/>
    <w:rsid w:val="00BA23C7"/>
    <w:rsid w:val="00BA252F"/>
    <w:rsid w:val="00BA2810"/>
    <w:rsid w:val="00BA2AEF"/>
    <w:rsid w:val="00BA35CF"/>
    <w:rsid w:val="00BA366E"/>
    <w:rsid w:val="00BA3D9E"/>
    <w:rsid w:val="00BA3F9E"/>
    <w:rsid w:val="00BA4115"/>
    <w:rsid w:val="00BA4833"/>
    <w:rsid w:val="00BA60A9"/>
    <w:rsid w:val="00BA64BC"/>
    <w:rsid w:val="00BA6B2D"/>
    <w:rsid w:val="00BA734B"/>
    <w:rsid w:val="00BB01F5"/>
    <w:rsid w:val="00BB0313"/>
    <w:rsid w:val="00BB05EA"/>
    <w:rsid w:val="00BB0C18"/>
    <w:rsid w:val="00BB11C3"/>
    <w:rsid w:val="00BB28E1"/>
    <w:rsid w:val="00BB2B43"/>
    <w:rsid w:val="00BB2BA4"/>
    <w:rsid w:val="00BB44D6"/>
    <w:rsid w:val="00BB5982"/>
    <w:rsid w:val="00BB5BB0"/>
    <w:rsid w:val="00BB6DA9"/>
    <w:rsid w:val="00BB76CD"/>
    <w:rsid w:val="00BB7A0E"/>
    <w:rsid w:val="00BC01AB"/>
    <w:rsid w:val="00BC0829"/>
    <w:rsid w:val="00BC0D0D"/>
    <w:rsid w:val="00BC1AB9"/>
    <w:rsid w:val="00BC2775"/>
    <w:rsid w:val="00BC27DC"/>
    <w:rsid w:val="00BC2853"/>
    <w:rsid w:val="00BC2BC6"/>
    <w:rsid w:val="00BC2F48"/>
    <w:rsid w:val="00BC30A0"/>
    <w:rsid w:val="00BC34B4"/>
    <w:rsid w:val="00BC40CB"/>
    <w:rsid w:val="00BC4A86"/>
    <w:rsid w:val="00BC52A4"/>
    <w:rsid w:val="00BC53D2"/>
    <w:rsid w:val="00BC5798"/>
    <w:rsid w:val="00BC642A"/>
    <w:rsid w:val="00BC71DE"/>
    <w:rsid w:val="00BC767C"/>
    <w:rsid w:val="00BD1A3A"/>
    <w:rsid w:val="00BD1C4F"/>
    <w:rsid w:val="00BD37DB"/>
    <w:rsid w:val="00BD3EA4"/>
    <w:rsid w:val="00BD43BF"/>
    <w:rsid w:val="00BD485E"/>
    <w:rsid w:val="00BD49A3"/>
    <w:rsid w:val="00BD5E37"/>
    <w:rsid w:val="00BD71F3"/>
    <w:rsid w:val="00BD7734"/>
    <w:rsid w:val="00BE08E9"/>
    <w:rsid w:val="00BE17A9"/>
    <w:rsid w:val="00BE27F8"/>
    <w:rsid w:val="00BE2D5B"/>
    <w:rsid w:val="00BE31DE"/>
    <w:rsid w:val="00BE31E2"/>
    <w:rsid w:val="00BE32D7"/>
    <w:rsid w:val="00BE415C"/>
    <w:rsid w:val="00BE657C"/>
    <w:rsid w:val="00BE6B82"/>
    <w:rsid w:val="00BE753C"/>
    <w:rsid w:val="00BF1098"/>
    <w:rsid w:val="00BF12F0"/>
    <w:rsid w:val="00BF138C"/>
    <w:rsid w:val="00BF17A3"/>
    <w:rsid w:val="00BF210D"/>
    <w:rsid w:val="00BF2FB0"/>
    <w:rsid w:val="00BF36FA"/>
    <w:rsid w:val="00BF3ECA"/>
    <w:rsid w:val="00BF4976"/>
    <w:rsid w:val="00BF4CCC"/>
    <w:rsid w:val="00BF5D12"/>
    <w:rsid w:val="00BF6395"/>
    <w:rsid w:val="00BF6BBD"/>
    <w:rsid w:val="00BF7168"/>
    <w:rsid w:val="00C0037D"/>
    <w:rsid w:val="00C004DF"/>
    <w:rsid w:val="00C00B70"/>
    <w:rsid w:val="00C00DAA"/>
    <w:rsid w:val="00C01343"/>
    <w:rsid w:val="00C01964"/>
    <w:rsid w:val="00C01F87"/>
    <w:rsid w:val="00C0267B"/>
    <w:rsid w:val="00C02B2F"/>
    <w:rsid w:val="00C03168"/>
    <w:rsid w:val="00C03305"/>
    <w:rsid w:val="00C0341B"/>
    <w:rsid w:val="00C04718"/>
    <w:rsid w:val="00C049A2"/>
    <w:rsid w:val="00C058C2"/>
    <w:rsid w:val="00C07A61"/>
    <w:rsid w:val="00C105CD"/>
    <w:rsid w:val="00C10DD9"/>
    <w:rsid w:val="00C12332"/>
    <w:rsid w:val="00C14194"/>
    <w:rsid w:val="00C14364"/>
    <w:rsid w:val="00C14E6E"/>
    <w:rsid w:val="00C15318"/>
    <w:rsid w:val="00C1584C"/>
    <w:rsid w:val="00C15CC6"/>
    <w:rsid w:val="00C1756F"/>
    <w:rsid w:val="00C17B1D"/>
    <w:rsid w:val="00C20B5A"/>
    <w:rsid w:val="00C21E82"/>
    <w:rsid w:val="00C22AE9"/>
    <w:rsid w:val="00C22FA8"/>
    <w:rsid w:val="00C24252"/>
    <w:rsid w:val="00C2444A"/>
    <w:rsid w:val="00C25DC6"/>
    <w:rsid w:val="00C260FD"/>
    <w:rsid w:val="00C26526"/>
    <w:rsid w:val="00C268B7"/>
    <w:rsid w:val="00C26C8E"/>
    <w:rsid w:val="00C26CFD"/>
    <w:rsid w:val="00C26FDD"/>
    <w:rsid w:val="00C275CD"/>
    <w:rsid w:val="00C27745"/>
    <w:rsid w:val="00C317A4"/>
    <w:rsid w:val="00C31ED4"/>
    <w:rsid w:val="00C32435"/>
    <w:rsid w:val="00C33373"/>
    <w:rsid w:val="00C33690"/>
    <w:rsid w:val="00C33842"/>
    <w:rsid w:val="00C3391B"/>
    <w:rsid w:val="00C33938"/>
    <w:rsid w:val="00C34725"/>
    <w:rsid w:val="00C347EA"/>
    <w:rsid w:val="00C35170"/>
    <w:rsid w:val="00C354F3"/>
    <w:rsid w:val="00C361B0"/>
    <w:rsid w:val="00C378D6"/>
    <w:rsid w:val="00C41282"/>
    <w:rsid w:val="00C41C2A"/>
    <w:rsid w:val="00C42C16"/>
    <w:rsid w:val="00C42CC9"/>
    <w:rsid w:val="00C43455"/>
    <w:rsid w:val="00C4370B"/>
    <w:rsid w:val="00C4393C"/>
    <w:rsid w:val="00C4457D"/>
    <w:rsid w:val="00C449FB"/>
    <w:rsid w:val="00C451DB"/>
    <w:rsid w:val="00C45827"/>
    <w:rsid w:val="00C46992"/>
    <w:rsid w:val="00C47DF3"/>
    <w:rsid w:val="00C5020C"/>
    <w:rsid w:val="00C519ED"/>
    <w:rsid w:val="00C52399"/>
    <w:rsid w:val="00C52C2A"/>
    <w:rsid w:val="00C52D20"/>
    <w:rsid w:val="00C552A1"/>
    <w:rsid w:val="00C55461"/>
    <w:rsid w:val="00C5642A"/>
    <w:rsid w:val="00C56EFB"/>
    <w:rsid w:val="00C6021B"/>
    <w:rsid w:val="00C602B1"/>
    <w:rsid w:val="00C60FC9"/>
    <w:rsid w:val="00C61F3B"/>
    <w:rsid w:val="00C62328"/>
    <w:rsid w:val="00C6285B"/>
    <w:rsid w:val="00C63CDC"/>
    <w:rsid w:val="00C63DF3"/>
    <w:rsid w:val="00C63E95"/>
    <w:rsid w:val="00C64087"/>
    <w:rsid w:val="00C64F1E"/>
    <w:rsid w:val="00C6524E"/>
    <w:rsid w:val="00C65473"/>
    <w:rsid w:val="00C654F1"/>
    <w:rsid w:val="00C657AE"/>
    <w:rsid w:val="00C65AB3"/>
    <w:rsid w:val="00C65FAA"/>
    <w:rsid w:val="00C66444"/>
    <w:rsid w:val="00C66A84"/>
    <w:rsid w:val="00C6711B"/>
    <w:rsid w:val="00C67BF0"/>
    <w:rsid w:val="00C70C3A"/>
    <w:rsid w:val="00C723AF"/>
    <w:rsid w:val="00C72F01"/>
    <w:rsid w:val="00C73906"/>
    <w:rsid w:val="00C73F68"/>
    <w:rsid w:val="00C74433"/>
    <w:rsid w:val="00C7446D"/>
    <w:rsid w:val="00C75B3C"/>
    <w:rsid w:val="00C75C31"/>
    <w:rsid w:val="00C76686"/>
    <w:rsid w:val="00C774EB"/>
    <w:rsid w:val="00C77FD7"/>
    <w:rsid w:val="00C80695"/>
    <w:rsid w:val="00C80ADB"/>
    <w:rsid w:val="00C80E1B"/>
    <w:rsid w:val="00C81244"/>
    <w:rsid w:val="00C816A1"/>
    <w:rsid w:val="00C81EF3"/>
    <w:rsid w:val="00C82089"/>
    <w:rsid w:val="00C824D6"/>
    <w:rsid w:val="00C82D45"/>
    <w:rsid w:val="00C87D35"/>
    <w:rsid w:val="00C87E55"/>
    <w:rsid w:val="00C91C00"/>
    <w:rsid w:val="00C91D8E"/>
    <w:rsid w:val="00C92442"/>
    <w:rsid w:val="00C9284E"/>
    <w:rsid w:val="00C92ABC"/>
    <w:rsid w:val="00C93A96"/>
    <w:rsid w:val="00C945C3"/>
    <w:rsid w:val="00C9471A"/>
    <w:rsid w:val="00C950FA"/>
    <w:rsid w:val="00C95B08"/>
    <w:rsid w:val="00C971F2"/>
    <w:rsid w:val="00C9730F"/>
    <w:rsid w:val="00CA0E9F"/>
    <w:rsid w:val="00CA192C"/>
    <w:rsid w:val="00CA27AB"/>
    <w:rsid w:val="00CA2A3E"/>
    <w:rsid w:val="00CA3267"/>
    <w:rsid w:val="00CA42DF"/>
    <w:rsid w:val="00CA6311"/>
    <w:rsid w:val="00CA653C"/>
    <w:rsid w:val="00CA72FE"/>
    <w:rsid w:val="00CA791E"/>
    <w:rsid w:val="00CB0112"/>
    <w:rsid w:val="00CB03F3"/>
    <w:rsid w:val="00CB091E"/>
    <w:rsid w:val="00CB185D"/>
    <w:rsid w:val="00CB1AE0"/>
    <w:rsid w:val="00CB1C56"/>
    <w:rsid w:val="00CB1F12"/>
    <w:rsid w:val="00CB205D"/>
    <w:rsid w:val="00CB249F"/>
    <w:rsid w:val="00CB3035"/>
    <w:rsid w:val="00CB453B"/>
    <w:rsid w:val="00CB52FD"/>
    <w:rsid w:val="00CB55DF"/>
    <w:rsid w:val="00CB596A"/>
    <w:rsid w:val="00CB5B46"/>
    <w:rsid w:val="00CB5D8D"/>
    <w:rsid w:val="00CB6161"/>
    <w:rsid w:val="00CB656F"/>
    <w:rsid w:val="00CB6596"/>
    <w:rsid w:val="00CB6909"/>
    <w:rsid w:val="00CB6F2D"/>
    <w:rsid w:val="00CB7511"/>
    <w:rsid w:val="00CB783F"/>
    <w:rsid w:val="00CB7A20"/>
    <w:rsid w:val="00CB7EAE"/>
    <w:rsid w:val="00CC03B9"/>
    <w:rsid w:val="00CC0C95"/>
    <w:rsid w:val="00CC10CD"/>
    <w:rsid w:val="00CC1570"/>
    <w:rsid w:val="00CC199E"/>
    <w:rsid w:val="00CC1A5A"/>
    <w:rsid w:val="00CC2128"/>
    <w:rsid w:val="00CC2163"/>
    <w:rsid w:val="00CC2BFC"/>
    <w:rsid w:val="00CC30D0"/>
    <w:rsid w:val="00CC3AB2"/>
    <w:rsid w:val="00CC499D"/>
    <w:rsid w:val="00CC49B8"/>
    <w:rsid w:val="00CC4CCA"/>
    <w:rsid w:val="00CC7D6C"/>
    <w:rsid w:val="00CD02FC"/>
    <w:rsid w:val="00CD05CE"/>
    <w:rsid w:val="00CD2E68"/>
    <w:rsid w:val="00CD4022"/>
    <w:rsid w:val="00CD43B9"/>
    <w:rsid w:val="00CD46D6"/>
    <w:rsid w:val="00CD7D42"/>
    <w:rsid w:val="00CE0689"/>
    <w:rsid w:val="00CE0F45"/>
    <w:rsid w:val="00CE0FC8"/>
    <w:rsid w:val="00CE10F5"/>
    <w:rsid w:val="00CE148A"/>
    <w:rsid w:val="00CE20E1"/>
    <w:rsid w:val="00CE21B8"/>
    <w:rsid w:val="00CE264D"/>
    <w:rsid w:val="00CE3455"/>
    <w:rsid w:val="00CE34DE"/>
    <w:rsid w:val="00CE3DD6"/>
    <w:rsid w:val="00CE4B77"/>
    <w:rsid w:val="00CE5A63"/>
    <w:rsid w:val="00CE5F46"/>
    <w:rsid w:val="00CE60DA"/>
    <w:rsid w:val="00CE6637"/>
    <w:rsid w:val="00CE730B"/>
    <w:rsid w:val="00CE7F72"/>
    <w:rsid w:val="00CF3397"/>
    <w:rsid w:val="00CF349A"/>
    <w:rsid w:val="00CF416A"/>
    <w:rsid w:val="00CF43A2"/>
    <w:rsid w:val="00CF4458"/>
    <w:rsid w:val="00CF4642"/>
    <w:rsid w:val="00CF467F"/>
    <w:rsid w:val="00CF5EAB"/>
    <w:rsid w:val="00CF5FC9"/>
    <w:rsid w:val="00CF63A1"/>
    <w:rsid w:val="00CF6C62"/>
    <w:rsid w:val="00CF6CE9"/>
    <w:rsid w:val="00CF7507"/>
    <w:rsid w:val="00CF75A4"/>
    <w:rsid w:val="00CF791F"/>
    <w:rsid w:val="00D0057E"/>
    <w:rsid w:val="00D022FA"/>
    <w:rsid w:val="00D02C0F"/>
    <w:rsid w:val="00D03347"/>
    <w:rsid w:val="00D03714"/>
    <w:rsid w:val="00D03CBB"/>
    <w:rsid w:val="00D03EE3"/>
    <w:rsid w:val="00D041C3"/>
    <w:rsid w:val="00D04B25"/>
    <w:rsid w:val="00D04C76"/>
    <w:rsid w:val="00D05016"/>
    <w:rsid w:val="00D05999"/>
    <w:rsid w:val="00D06612"/>
    <w:rsid w:val="00D078B0"/>
    <w:rsid w:val="00D07983"/>
    <w:rsid w:val="00D07D1B"/>
    <w:rsid w:val="00D109D5"/>
    <w:rsid w:val="00D12297"/>
    <w:rsid w:val="00D13335"/>
    <w:rsid w:val="00D141B0"/>
    <w:rsid w:val="00D15464"/>
    <w:rsid w:val="00D166B3"/>
    <w:rsid w:val="00D16822"/>
    <w:rsid w:val="00D203DB"/>
    <w:rsid w:val="00D20763"/>
    <w:rsid w:val="00D20834"/>
    <w:rsid w:val="00D20A07"/>
    <w:rsid w:val="00D213C6"/>
    <w:rsid w:val="00D217D0"/>
    <w:rsid w:val="00D2187F"/>
    <w:rsid w:val="00D22B20"/>
    <w:rsid w:val="00D23AC5"/>
    <w:rsid w:val="00D24C54"/>
    <w:rsid w:val="00D305E9"/>
    <w:rsid w:val="00D306A5"/>
    <w:rsid w:val="00D32635"/>
    <w:rsid w:val="00D32740"/>
    <w:rsid w:val="00D32D56"/>
    <w:rsid w:val="00D33B00"/>
    <w:rsid w:val="00D34056"/>
    <w:rsid w:val="00D344DC"/>
    <w:rsid w:val="00D349C0"/>
    <w:rsid w:val="00D34A98"/>
    <w:rsid w:val="00D36670"/>
    <w:rsid w:val="00D36A44"/>
    <w:rsid w:val="00D37099"/>
    <w:rsid w:val="00D407F1"/>
    <w:rsid w:val="00D40881"/>
    <w:rsid w:val="00D40D7A"/>
    <w:rsid w:val="00D427DE"/>
    <w:rsid w:val="00D438D9"/>
    <w:rsid w:val="00D44091"/>
    <w:rsid w:val="00D44602"/>
    <w:rsid w:val="00D45179"/>
    <w:rsid w:val="00D454E3"/>
    <w:rsid w:val="00D45EF2"/>
    <w:rsid w:val="00D46625"/>
    <w:rsid w:val="00D46A82"/>
    <w:rsid w:val="00D46E3A"/>
    <w:rsid w:val="00D4732B"/>
    <w:rsid w:val="00D4749D"/>
    <w:rsid w:val="00D47CA2"/>
    <w:rsid w:val="00D508F7"/>
    <w:rsid w:val="00D50BAC"/>
    <w:rsid w:val="00D50FB5"/>
    <w:rsid w:val="00D51231"/>
    <w:rsid w:val="00D514E2"/>
    <w:rsid w:val="00D52E5D"/>
    <w:rsid w:val="00D5474C"/>
    <w:rsid w:val="00D55BF4"/>
    <w:rsid w:val="00D55CAC"/>
    <w:rsid w:val="00D56307"/>
    <w:rsid w:val="00D56550"/>
    <w:rsid w:val="00D56A44"/>
    <w:rsid w:val="00D571FF"/>
    <w:rsid w:val="00D57899"/>
    <w:rsid w:val="00D57A4D"/>
    <w:rsid w:val="00D57F4B"/>
    <w:rsid w:val="00D6042F"/>
    <w:rsid w:val="00D609AC"/>
    <w:rsid w:val="00D6103D"/>
    <w:rsid w:val="00D6119B"/>
    <w:rsid w:val="00D62E42"/>
    <w:rsid w:val="00D64762"/>
    <w:rsid w:val="00D64CEC"/>
    <w:rsid w:val="00D657DA"/>
    <w:rsid w:val="00D65E6A"/>
    <w:rsid w:val="00D66E8F"/>
    <w:rsid w:val="00D67AA1"/>
    <w:rsid w:val="00D67DD9"/>
    <w:rsid w:val="00D7038F"/>
    <w:rsid w:val="00D71696"/>
    <w:rsid w:val="00D71B7D"/>
    <w:rsid w:val="00D71FFC"/>
    <w:rsid w:val="00D72564"/>
    <w:rsid w:val="00D72AEE"/>
    <w:rsid w:val="00D72F07"/>
    <w:rsid w:val="00D731ED"/>
    <w:rsid w:val="00D746FE"/>
    <w:rsid w:val="00D74F14"/>
    <w:rsid w:val="00D74F41"/>
    <w:rsid w:val="00D75275"/>
    <w:rsid w:val="00D757C6"/>
    <w:rsid w:val="00D75EA3"/>
    <w:rsid w:val="00D76AD7"/>
    <w:rsid w:val="00D76B58"/>
    <w:rsid w:val="00D8000C"/>
    <w:rsid w:val="00D8129B"/>
    <w:rsid w:val="00D81B9E"/>
    <w:rsid w:val="00D81BE4"/>
    <w:rsid w:val="00D81F95"/>
    <w:rsid w:val="00D823C0"/>
    <w:rsid w:val="00D82581"/>
    <w:rsid w:val="00D82D90"/>
    <w:rsid w:val="00D83611"/>
    <w:rsid w:val="00D837F1"/>
    <w:rsid w:val="00D84AE9"/>
    <w:rsid w:val="00D84FAC"/>
    <w:rsid w:val="00D8561E"/>
    <w:rsid w:val="00D85E8D"/>
    <w:rsid w:val="00D86568"/>
    <w:rsid w:val="00D868E9"/>
    <w:rsid w:val="00D87790"/>
    <w:rsid w:val="00D9040F"/>
    <w:rsid w:val="00D90A34"/>
    <w:rsid w:val="00D91E78"/>
    <w:rsid w:val="00D9244A"/>
    <w:rsid w:val="00D93242"/>
    <w:rsid w:val="00D9476B"/>
    <w:rsid w:val="00D9489C"/>
    <w:rsid w:val="00D95111"/>
    <w:rsid w:val="00D951D3"/>
    <w:rsid w:val="00D95B50"/>
    <w:rsid w:val="00D95EDB"/>
    <w:rsid w:val="00DA0287"/>
    <w:rsid w:val="00DA063B"/>
    <w:rsid w:val="00DA172A"/>
    <w:rsid w:val="00DA248E"/>
    <w:rsid w:val="00DA2590"/>
    <w:rsid w:val="00DA2A50"/>
    <w:rsid w:val="00DA2E2D"/>
    <w:rsid w:val="00DA337E"/>
    <w:rsid w:val="00DA3562"/>
    <w:rsid w:val="00DA37E4"/>
    <w:rsid w:val="00DA3B82"/>
    <w:rsid w:val="00DA3CF3"/>
    <w:rsid w:val="00DA3E97"/>
    <w:rsid w:val="00DA4049"/>
    <w:rsid w:val="00DA471E"/>
    <w:rsid w:val="00DA5366"/>
    <w:rsid w:val="00DA6010"/>
    <w:rsid w:val="00DA6649"/>
    <w:rsid w:val="00DA6CC1"/>
    <w:rsid w:val="00DA7128"/>
    <w:rsid w:val="00DA71D8"/>
    <w:rsid w:val="00DB01E8"/>
    <w:rsid w:val="00DB0935"/>
    <w:rsid w:val="00DB172B"/>
    <w:rsid w:val="00DB2765"/>
    <w:rsid w:val="00DB32F6"/>
    <w:rsid w:val="00DB343A"/>
    <w:rsid w:val="00DB36F6"/>
    <w:rsid w:val="00DB386F"/>
    <w:rsid w:val="00DB3FB2"/>
    <w:rsid w:val="00DB49E6"/>
    <w:rsid w:val="00DB57C7"/>
    <w:rsid w:val="00DB620D"/>
    <w:rsid w:val="00DB655A"/>
    <w:rsid w:val="00DB6D89"/>
    <w:rsid w:val="00DB7B9E"/>
    <w:rsid w:val="00DC025B"/>
    <w:rsid w:val="00DC0837"/>
    <w:rsid w:val="00DC08DB"/>
    <w:rsid w:val="00DC114B"/>
    <w:rsid w:val="00DC2510"/>
    <w:rsid w:val="00DC3454"/>
    <w:rsid w:val="00DC397F"/>
    <w:rsid w:val="00DC3D0C"/>
    <w:rsid w:val="00DC4052"/>
    <w:rsid w:val="00DC4F87"/>
    <w:rsid w:val="00DC595A"/>
    <w:rsid w:val="00DC5C39"/>
    <w:rsid w:val="00DC6AFB"/>
    <w:rsid w:val="00DC6BD7"/>
    <w:rsid w:val="00DC6D92"/>
    <w:rsid w:val="00DC72A9"/>
    <w:rsid w:val="00DC76D9"/>
    <w:rsid w:val="00DC7DC8"/>
    <w:rsid w:val="00DD05EB"/>
    <w:rsid w:val="00DD0A80"/>
    <w:rsid w:val="00DD1855"/>
    <w:rsid w:val="00DD1926"/>
    <w:rsid w:val="00DD1CDA"/>
    <w:rsid w:val="00DD1F35"/>
    <w:rsid w:val="00DD28C5"/>
    <w:rsid w:val="00DD29FD"/>
    <w:rsid w:val="00DD3A3E"/>
    <w:rsid w:val="00DD433A"/>
    <w:rsid w:val="00DD4983"/>
    <w:rsid w:val="00DD4E97"/>
    <w:rsid w:val="00DD5408"/>
    <w:rsid w:val="00DD6A36"/>
    <w:rsid w:val="00DD6F45"/>
    <w:rsid w:val="00DD728D"/>
    <w:rsid w:val="00DD7861"/>
    <w:rsid w:val="00DD7FD6"/>
    <w:rsid w:val="00DE005E"/>
    <w:rsid w:val="00DE038B"/>
    <w:rsid w:val="00DE1C65"/>
    <w:rsid w:val="00DE4600"/>
    <w:rsid w:val="00DE4A2C"/>
    <w:rsid w:val="00DE538D"/>
    <w:rsid w:val="00DE58F5"/>
    <w:rsid w:val="00DE6ED9"/>
    <w:rsid w:val="00DE74DD"/>
    <w:rsid w:val="00DE7BC6"/>
    <w:rsid w:val="00DF0473"/>
    <w:rsid w:val="00DF0802"/>
    <w:rsid w:val="00DF1DF0"/>
    <w:rsid w:val="00DF3CD3"/>
    <w:rsid w:val="00DF4A42"/>
    <w:rsid w:val="00DF502D"/>
    <w:rsid w:val="00DF57E2"/>
    <w:rsid w:val="00DF65FA"/>
    <w:rsid w:val="00DF6660"/>
    <w:rsid w:val="00DF6743"/>
    <w:rsid w:val="00DF702F"/>
    <w:rsid w:val="00E00296"/>
    <w:rsid w:val="00E009F6"/>
    <w:rsid w:val="00E0128B"/>
    <w:rsid w:val="00E01BB1"/>
    <w:rsid w:val="00E02CE6"/>
    <w:rsid w:val="00E04B0F"/>
    <w:rsid w:val="00E04DB7"/>
    <w:rsid w:val="00E05059"/>
    <w:rsid w:val="00E05A69"/>
    <w:rsid w:val="00E0720F"/>
    <w:rsid w:val="00E073A5"/>
    <w:rsid w:val="00E07623"/>
    <w:rsid w:val="00E07B97"/>
    <w:rsid w:val="00E10A24"/>
    <w:rsid w:val="00E10E00"/>
    <w:rsid w:val="00E123AC"/>
    <w:rsid w:val="00E13155"/>
    <w:rsid w:val="00E138B0"/>
    <w:rsid w:val="00E14BA3"/>
    <w:rsid w:val="00E14C88"/>
    <w:rsid w:val="00E157D8"/>
    <w:rsid w:val="00E15D33"/>
    <w:rsid w:val="00E17C08"/>
    <w:rsid w:val="00E17D13"/>
    <w:rsid w:val="00E20459"/>
    <w:rsid w:val="00E20FAE"/>
    <w:rsid w:val="00E21B63"/>
    <w:rsid w:val="00E23044"/>
    <w:rsid w:val="00E23557"/>
    <w:rsid w:val="00E236D2"/>
    <w:rsid w:val="00E24AC6"/>
    <w:rsid w:val="00E25246"/>
    <w:rsid w:val="00E25DB2"/>
    <w:rsid w:val="00E25E39"/>
    <w:rsid w:val="00E26AA0"/>
    <w:rsid w:val="00E26D97"/>
    <w:rsid w:val="00E26F87"/>
    <w:rsid w:val="00E27356"/>
    <w:rsid w:val="00E30494"/>
    <w:rsid w:val="00E30F3C"/>
    <w:rsid w:val="00E3146A"/>
    <w:rsid w:val="00E31D76"/>
    <w:rsid w:val="00E35262"/>
    <w:rsid w:val="00E36BF1"/>
    <w:rsid w:val="00E37058"/>
    <w:rsid w:val="00E41681"/>
    <w:rsid w:val="00E421D2"/>
    <w:rsid w:val="00E428AB"/>
    <w:rsid w:val="00E43FE8"/>
    <w:rsid w:val="00E44764"/>
    <w:rsid w:val="00E45446"/>
    <w:rsid w:val="00E45730"/>
    <w:rsid w:val="00E47B8C"/>
    <w:rsid w:val="00E50D5F"/>
    <w:rsid w:val="00E512F4"/>
    <w:rsid w:val="00E53B1B"/>
    <w:rsid w:val="00E53D1B"/>
    <w:rsid w:val="00E53F5F"/>
    <w:rsid w:val="00E55463"/>
    <w:rsid w:val="00E559FA"/>
    <w:rsid w:val="00E55BC4"/>
    <w:rsid w:val="00E55C96"/>
    <w:rsid w:val="00E56B23"/>
    <w:rsid w:val="00E56B29"/>
    <w:rsid w:val="00E56BE4"/>
    <w:rsid w:val="00E56F3C"/>
    <w:rsid w:val="00E56FDC"/>
    <w:rsid w:val="00E57177"/>
    <w:rsid w:val="00E61769"/>
    <w:rsid w:val="00E62330"/>
    <w:rsid w:val="00E63099"/>
    <w:rsid w:val="00E63681"/>
    <w:rsid w:val="00E638C0"/>
    <w:rsid w:val="00E63C3A"/>
    <w:rsid w:val="00E640E2"/>
    <w:rsid w:val="00E640E4"/>
    <w:rsid w:val="00E64137"/>
    <w:rsid w:val="00E648A6"/>
    <w:rsid w:val="00E64BD8"/>
    <w:rsid w:val="00E659F8"/>
    <w:rsid w:val="00E66128"/>
    <w:rsid w:val="00E66410"/>
    <w:rsid w:val="00E66C7A"/>
    <w:rsid w:val="00E67717"/>
    <w:rsid w:val="00E70457"/>
    <w:rsid w:val="00E7099C"/>
    <w:rsid w:val="00E70D44"/>
    <w:rsid w:val="00E72E26"/>
    <w:rsid w:val="00E73124"/>
    <w:rsid w:val="00E73A16"/>
    <w:rsid w:val="00E73D47"/>
    <w:rsid w:val="00E73E44"/>
    <w:rsid w:val="00E7407D"/>
    <w:rsid w:val="00E7596B"/>
    <w:rsid w:val="00E76FD1"/>
    <w:rsid w:val="00E77091"/>
    <w:rsid w:val="00E771F7"/>
    <w:rsid w:val="00E80BDD"/>
    <w:rsid w:val="00E80BE0"/>
    <w:rsid w:val="00E80F24"/>
    <w:rsid w:val="00E80FC0"/>
    <w:rsid w:val="00E81343"/>
    <w:rsid w:val="00E81428"/>
    <w:rsid w:val="00E82952"/>
    <w:rsid w:val="00E82EFB"/>
    <w:rsid w:val="00E848DC"/>
    <w:rsid w:val="00E84A58"/>
    <w:rsid w:val="00E84D8D"/>
    <w:rsid w:val="00E85023"/>
    <w:rsid w:val="00E85265"/>
    <w:rsid w:val="00E85A26"/>
    <w:rsid w:val="00E85EBD"/>
    <w:rsid w:val="00E86086"/>
    <w:rsid w:val="00E86B78"/>
    <w:rsid w:val="00E86EB8"/>
    <w:rsid w:val="00E86F72"/>
    <w:rsid w:val="00E87945"/>
    <w:rsid w:val="00E87B02"/>
    <w:rsid w:val="00E91A73"/>
    <w:rsid w:val="00E9305B"/>
    <w:rsid w:val="00E93AB2"/>
    <w:rsid w:val="00E94265"/>
    <w:rsid w:val="00E95613"/>
    <w:rsid w:val="00E95DFE"/>
    <w:rsid w:val="00E960B0"/>
    <w:rsid w:val="00E96304"/>
    <w:rsid w:val="00E9649D"/>
    <w:rsid w:val="00E96D57"/>
    <w:rsid w:val="00E972DC"/>
    <w:rsid w:val="00EA1299"/>
    <w:rsid w:val="00EA14F4"/>
    <w:rsid w:val="00EA202C"/>
    <w:rsid w:val="00EA47C9"/>
    <w:rsid w:val="00EA4FD2"/>
    <w:rsid w:val="00EA55DC"/>
    <w:rsid w:val="00EA643B"/>
    <w:rsid w:val="00EA75B6"/>
    <w:rsid w:val="00EB056F"/>
    <w:rsid w:val="00EB0933"/>
    <w:rsid w:val="00EB192D"/>
    <w:rsid w:val="00EB2577"/>
    <w:rsid w:val="00EB28D9"/>
    <w:rsid w:val="00EB2BB5"/>
    <w:rsid w:val="00EB2D10"/>
    <w:rsid w:val="00EB2EF7"/>
    <w:rsid w:val="00EB3306"/>
    <w:rsid w:val="00EB332A"/>
    <w:rsid w:val="00EB3743"/>
    <w:rsid w:val="00EB393A"/>
    <w:rsid w:val="00EB46A6"/>
    <w:rsid w:val="00EB4DF1"/>
    <w:rsid w:val="00EB5ADF"/>
    <w:rsid w:val="00EB5DC2"/>
    <w:rsid w:val="00EB617A"/>
    <w:rsid w:val="00EB74C1"/>
    <w:rsid w:val="00EB7A5B"/>
    <w:rsid w:val="00EB7D71"/>
    <w:rsid w:val="00EC09E8"/>
    <w:rsid w:val="00EC1519"/>
    <w:rsid w:val="00EC33FA"/>
    <w:rsid w:val="00EC6029"/>
    <w:rsid w:val="00EC6294"/>
    <w:rsid w:val="00EC77DA"/>
    <w:rsid w:val="00EC7F6D"/>
    <w:rsid w:val="00ED02AC"/>
    <w:rsid w:val="00ED0452"/>
    <w:rsid w:val="00ED0A36"/>
    <w:rsid w:val="00ED15A5"/>
    <w:rsid w:val="00ED18D6"/>
    <w:rsid w:val="00ED2066"/>
    <w:rsid w:val="00ED2DDE"/>
    <w:rsid w:val="00ED3E44"/>
    <w:rsid w:val="00ED4DEE"/>
    <w:rsid w:val="00ED57B1"/>
    <w:rsid w:val="00ED7944"/>
    <w:rsid w:val="00ED7C8A"/>
    <w:rsid w:val="00EE0A2D"/>
    <w:rsid w:val="00EE10D5"/>
    <w:rsid w:val="00EE1981"/>
    <w:rsid w:val="00EE36FD"/>
    <w:rsid w:val="00EE3724"/>
    <w:rsid w:val="00EE37BE"/>
    <w:rsid w:val="00EE37DB"/>
    <w:rsid w:val="00EE465B"/>
    <w:rsid w:val="00EE5565"/>
    <w:rsid w:val="00EF1357"/>
    <w:rsid w:val="00EF14AC"/>
    <w:rsid w:val="00EF16F7"/>
    <w:rsid w:val="00EF1799"/>
    <w:rsid w:val="00EF1B55"/>
    <w:rsid w:val="00EF5156"/>
    <w:rsid w:val="00EF53B6"/>
    <w:rsid w:val="00EF5F05"/>
    <w:rsid w:val="00EF66F9"/>
    <w:rsid w:val="00F00103"/>
    <w:rsid w:val="00F009AB"/>
    <w:rsid w:val="00F00EEF"/>
    <w:rsid w:val="00F017FB"/>
    <w:rsid w:val="00F020A7"/>
    <w:rsid w:val="00F036B4"/>
    <w:rsid w:val="00F042AC"/>
    <w:rsid w:val="00F04A20"/>
    <w:rsid w:val="00F04ABA"/>
    <w:rsid w:val="00F04B27"/>
    <w:rsid w:val="00F05139"/>
    <w:rsid w:val="00F052A3"/>
    <w:rsid w:val="00F055A6"/>
    <w:rsid w:val="00F05785"/>
    <w:rsid w:val="00F05938"/>
    <w:rsid w:val="00F05B3F"/>
    <w:rsid w:val="00F06EC5"/>
    <w:rsid w:val="00F103E4"/>
    <w:rsid w:val="00F10540"/>
    <w:rsid w:val="00F108C2"/>
    <w:rsid w:val="00F10C5E"/>
    <w:rsid w:val="00F1161D"/>
    <w:rsid w:val="00F11963"/>
    <w:rsid w:val="00F119D1"/>
    <w:rsid w:val="00F11A06"/>
    <w:rsid w:val="00F11CCB"/>
    <w:rsid w:val="00F125FC"/>
    <w:rsid w:val="00F12BD5"/>
    <w:rsid w:val="00F12CBF"/>
    <w:rsid w:val="00F12EF4"/>
    <w:rsid w:val="00F1388A"/>
    <w:rsid w:val="00F148C8"/>
    <w:rsid w:val="00F14E2D"/>
    <w:rsid w:val="00F157B6"/>
    <w:rsid w:val="00F15D0B"/>
    <w:rsid w:val="00F15DD8"/>
    <w:rsid w:val="00F1609E"/>
    <w:rsid w:val="00F167A9"/>
    <w:rsid w:val="00F16B04"/>
    <w:rsid w:val="00F171D8"/>
    <w:rsid w:val="00F17702"/>
    <w:rsid w:val="00F17C59"/>
    <w:rsid w:val="00F21682"/>
    <w:rsid w:val="00F21D3F"/>
    <w:rsid w:val="00F22E1E"/>
    <w:rsid w:val="00F23D77"/>
    <w:rsid w:val="00F25582"/>
    <w:rsid w:val="00F25612"/>
    <w:rsid w:val="00F25D34"/>
    <w:rsid w:val="00F25EFC"/>
    <w:rsid w:val="00F264AC"/>
    <w:rsid w:val="00F275B8"/>
    <w:rsid w:val="00F27934"/>
    <w:rsid w:val="00F27D29"/>
    <w:rsid w:val="00F302EF"/>
    <w:rsid w:val="00F30992"/>
    <w:rsid w:val="00F30ED1"/>
    <w:rsid w:val="00F3118F"/>
    <w:rsid w:val="00F313DE"/>
    <w:rsid w:val="00F325BE"/>
    <w:rsid w:val="00F32B02"/>
    <w:rsid w:val="00F330D4"/>
    <w:rsid w:val="00F332AF"/>
    <w:rsid w:val="00F33E5B"/>
    <w:rsid w:val="00F36FC0"/>
    <w:rsid w:val="00F3744C"/>
    <w:rsid w:val="00F378ED"/>
    <w:rsid w:val="00F37A17"/>
    <w:rsid w:val="00F37A40"/>
    <w:rsid w:val="00F40DE6"/>
    <w:rsid w:val="00F41885"/>
    <w:rsid w:val="00F4201A"/>
    <w:rsid w:val="00F42AC6"/>
    <w:rsid w:val="00F42C52"/>
    <w:rsid w:val="00F43A5D"/>
    <w:rsid w:val="00F43A94"/>
    <w:rsid w:val="00F45467"/>
    <w:rsid w:val="00F45BC6"/>
    <w:rsid w:val="00F45D1C"/>
    <w:rsid w:val="00F465EC"/>
    <w:rsid w:val="00F468A2"/>
    <w:rsid w:val="00F469AB"/>
    <w:rsid w:val="00F470B5"/>
    <w:rsid w:val="00F47631"/>
    <w:rsid w:val="00F477DC"/>
    <w:rsid w:val="00F4796E"/>
    <w:rsid w:val="00F511D6"/>
    <w:rsid w:val="00F51B40"/>
    <w:rsid w:val="00F52135"/>
    <w:rsid w:val="00F52D8E"/>
    <w:rsid w:val="00F53D54"/>
    <w:rsid w:val="00F54569"/>
    <w:rsid w:val="00F549FE"/>
    <w:rsid w:val="00F54CB0"/>
    <w:rsid w:val="00F54D1B"/>
    <w:rsid w:val="00F55231"/>
    <w:rsid w:val="00F564F9"/>
    <w:rsid w:val="00F5661B"/>
    <w:rsid w:val="00F5714D"/>
    <w:rsid w:val="00F57742"/>
    <w:rsid w:val="00F57C03"/>
    <w:rsid w:val="00F601A7"/>
    <w:rsid w:val="00F60A5E"/>
    <w:rsid w:val="00F6163C"/>
    <w:rsid w:val="00F618D0"/>
    <w:rsid w:val="00F62672"/>
    <w:rsid w:val="00F633B8"/>
    <w:rsid w:val="00F634AE"/>
    <w:rsid w:val="00F64688"/>
    <w:rsid w:val="00F65314"/>
    <w:rsid w:val="00F65369"/>
    <w:rsid w:val="00F654AC"/>
    <w:rsid w:val="00F655C5"/>
    <w:rsid w:val="00F660BB"/>
    <w:rsid w:val="00F66B82"/>
    <w:rsid w:val="00F66F08"/>
    <w:rsid w:val="00F6747C"/>
    <w:rsid w:val="00F7027A"/>
    <w:rsid w:val="00F709FC"/>
    <w:rsid w:val="00F71DF1"/>
    <w:rsid w:val="00F71E05"/>
    <w:rsid w:val="00F72D50"/>
    <w:rsid w:val="00F72F0A"/>
    <w:rsid w:val="00F744AA"/>
    <w:rsid w:val="00F74638"/>
    <w:rsid w:val="00F74F1E"/>
    <w:rsid w:val="00F772B0"/>
    <w:rsid w:val="00F80590"/>
    <w:rsid w:val="00F81233"/>
    <w:rsid w:val="00F8193A"/>
    <w:rsid w:val="00F82986"/>
    <w:rsid w:val="00F83113"/>
    <w:rsid w:val="00F832DD"/>
    <w:rsid w:val="00F84C54"/>
    <w:rsid w:val="00F8540B"/>
    <w:rsid w:val="00F85830"/>
    <w:rsid w:val="00F859C5"/>
    <w:rsid w:val="00F86BF3"/>
    <w:rsid w:val="00F86CAB"/>
    <w:rsid w:val="00F8718B"/>
    <w:rsid w:val="00F90070"/>
    <w:rsid w:val="00F901A6"/>
    <w:rsid w:val="00F903BF"/>
    <w:rsid w:val="00F90896"/>
    <w:rsid w:val="00F9092A"/>
    <w:rsid w:val="00F91F63"/>
    <w:rsid w:val="00F92430"/>
    <w:rsid w:val="00F957DF"/>
    <w:rsid w:val="00F965F9"/>
    <w:rsid w:val="00F96F9D"/>
    <w:rsid w:val="00F974F6"/>
    <w:rsid w:val="00F978C7"/>
    <w:rsid w:val="00FA0FC5"/>
    <w:rsid w:val="00FA164E"/>
    <w:rsid w:val="00FA1F00"/>
    <w:rsid w:val="00FA260A"/>
    <w:rsid w:val="00FA2B17"/>
    <w:rsid w:val="00FA30AE"/>
    <w:rsid w:val="00FA42FE"/>
    <w:rsid w:val="00FA4524"/>
    <w:rsid w:val="00FA454E"/>
    <w:rsid w:val="00FA4940"/>
    <w:rsid w:val="00FA4975"/>
    <w:rsid w:val="00FA4AD4"/>
    <w:rsid w:val="00FA4BF1"/>
    <w:rsid w:val="00FA688B"/>
    <w:rsid w:val="00FA6BC4"/>
    <w:rsid w:val="00FA6DE2"/>
    <w:rsid w:val="00FA70A7"/>
    <w:rsid w:val="00FB0352"/>
    <w:rsid w:val="00FB08EB"/>
    <w:rsid w:val="00FB2F58"/>
    <w:rsid w:val="00FB40F0"/>
    <w:rsid w:val="00FB576D"/>
    <w:rsid w:val="00FB68B1"/>
    <w:rsid w:val="00FB6D91"/>
    <w:rsid w:val="00FB74C9"/>
    <w:rsid w:val="00FC0B50"/>
    <w:rsid w:val="00FC1AE6"/>
    <w:rsid w:val="00FC1BCC"/>
    <w:rsid w:val="00FC21C0"/>
    <w:rsid w:val="00FC21E3"/>
    <w:rsid w:val="00FC2E40"/>
    <w:rsid w:val="00FC3016"/>
    <w:rsid w:val="00FC31FD"/>
    <w:rsid w:val="00FC40B2"/>
    <w:rsid w:val="00FC474C"/>
    <w:rsid w:val="00FC479B"/>
    <w:rsid w:val="00FC47A7"/>
    <w:rsid w:val="00FC47AE"/>
    <w:rsid w:val="00FC5022"/>
    <w:rsid w:val="00FC6BE0"/>
    <w:rsid w:val="00FC7B23"/>
    <w:rsid w:val="00FD0E0D"/>
    <w:rsid w:val="00FD13C9"/>
    <w:rsid w:val="00FD1DFC"/>
    <w:rsid w:val="00FD2201"/>
    <w:rsid w:val="00FD2BB2"/>
    <w:rsid w:val="00FD36EB"/>
    <w:rsid w:val="00FD4ECD"/>
    <w:rsid w:val="00FD6167"/>
    <w:rsid w:val="00FD6844"/>
    <w:rsid w:val="00FD6A20"/>
    <w:rsid w:val="00FD72E4"/>
    <w:rsid w:val="00FD75F0"/>
    <w:rsid w:val="00FD7629"/>
    <w:rsid w:val="00FD7C16"/>
    <w:rsid w:val="00FE27F1"/>
    <w:rsid w:val="00FE4CDB"/>
    <w:rsid w:val="00FE5D25"/>
    <w:rsid w:val="00FE5F8D"/>
    <w:rsid w:val="00FE658F"/>
    <w:rsid w:val="00FE6641"/>
    <w:rsid w:val="00FE667D"/>
    <w:rsid w:val="00FE68F7"/>
    <w:rsid w:val="00FF028C"/>
    <w:rsid w:val="00FF02D1"/>
    <w:rsid w:val="00FF0738"/>
    <w:rsid w:val="00FF084C"/>
    <w:rsid w:val="00FF1204"/>
    <w:rsid w:val="00FF1546"/>
    <w:rsid w:val="00FF1946"/>
    <w:rsid w:val="00FF1BAB"/>
    <w:rsid w:val="00FF2058"/>
    <w:rsid w:val="00FF29A3"/>
    <w:rsid w:val="00FF2F7C"/>
    <w:rsid w:val="00FF31B3"/>
    <w:rsid w:val="00FF4D94"/>
    <w:rsid w:val="00FF5BD7"/>
    <w:rsid w:val="00FF6D60"/>
    <w:rsid w:val="00FF7C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0F0174"/>
  <w15:docId w15:val="{08129BF9-A05B-4F50-ADC1-4B9C8F50AD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25259"/>
  </w:style>
  <w:style w:type="paragraph" w:styleId="1">
    <w:name w:val="heading 1"/>
    <w:basedOn w:val="a"/>
    <w:next w:val="a"/>
    <w:link w:val="10"/>
    <w:qFormat/>
    <w:rsid w:val="00EB4DF1"/>
    <w:pPr>
      <w:keepNext/>
      <w:widowControl w:val="0"/>
      <w:numPr>
        <w:numId w:val="1"/>
      </w:numPr>
      <w:spacing w:before="120"/>
      <w:jc w:val="center"/>
      <w:outlineLvl w:val="0"/>
    </w:pPr>
    <w:rPr>
      <w:rFonts w:ascii="Arial" w:hAnsi="Arial"/>
      <w:b/>
      <w:snapToGrid w:val="0"/>
      <w:sz w:val="28"/>
      <w:lang w:val="en-US"/>
    </w:rPr>
  </w:style>
  <w:style w:type="paragraph" w:styleId="2">
    <w:name w:val="heading 2"/>
    <w:basedOn w:val="a"/>
    <w:next w:val="a"/>
    <w:link w:val="20"/>
    <w:qFormat/>
    <w:rsid w:val="00EB4DF1"/>
    <w:pPr>
      <w:keepNext/>
      <w:widowControl w:val="0"/>
      <w:numPr>
        <w:ilvl w:val="1"/>
        <w:numId w:val="1"/>
      </w:numPr>
      <w:spacing w:before="60"/>
      <w:jc w:val="center"/>
      <w:outlineLvl w:val="1"/>
    </w:pPr>
    <w:rPr>
      <w:rFonts w:ascii="Arial" w:hAnsi="Arial"/>
      <w:b/>
      <w:i/>
      <w:snapToGrid w:val="0"/>
      <w:sz w:val="24"/>
    </w:rPr>
  </w:style>
  <w:style w:type="paragraph" w:styleId="3">
    <w:name w:val="heading 3"/>
    <w:basedOn w:val="a"/>
    <w:next w:val="a"/>
    <w:link w:val="30"/>
    <w:qFormat/>
    <w:rsid w:val="00EB4DF1"/>
    <w:pPr>
      <w:keepNext/>
      <w:widowControl w:val="0"/>
      <w:numPr>
        <w:ilvl w:val="2"/>
        <w:numId w:val="1"/>
      </w:numPr>
      <w:spacing w:before="120"/>
      <w:jc w:val="both"/>
      <w:outlineLvl w:val="2"/>
    </w:pPr>
    <w:rPr>
      <w:rFonts w:ascii="Arial" w:hAnsi="Arial"/>
      <w:b/>
      <w:snapToGrid w:val="0"/>
      <w:sz w:val="24"/>
    </w:rPr>
  </w:style>
  <w:style w:type="paragraph" w:styleId="4">
    <w:name w:val="heading 4"/>
    <w:basedOn w:val="a"/>
    <w:next w:val="a"/>
    <w:link w:val="40"/>
    <w:qFormat/>
    <w:rsid w:val="00EB4DF1"/>
    <w:pPr>
      <w:keepNext/>
      <w:widowControl w:val="0"/>
      <w:numPr>
        <w:ilvl w:val="3"/>
        <w:numId w:val="1"/>
      </w:numPr>
      <w:spacing w:before="120" w:after="120"/>
      <w:jc w:val="both"/>
      <w:outlineLvl w:val="3"/>
    </w:pPr>
    <w:rPr>
      <w:rFonts w:ascii="Arial" w:hAnsi="Arial"/>
      <w:b/>
      <w:snapToGrid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127EA2"/>
    <w:rPr>
      <w:rFonts w:ascii="Arial" w:hAnsi="Arial"/>
      <w:b/>
      <w:snapToGrid w:val="0"/>
      <w:sz w:val="28"/>
      <w:lang w:val="en-US"/>
    </w:rPr>
  </w:style>
  <w:style w:type="character" w:customStyle="1" w:styleId="20">
    <w:name w:val="Заголовок 2 Знак"/>
    <w:link w:val="2"/>
    <w:rsid w:val="00127EA2"/>
    <w:rPr>
      <w:rFonts w:ascii="Arial" w:hAnsi="Arial"/>
      <w:b/>
      <w:i/>
      <w:snapToGrid w:val="0"/>
      <w:sz w:val="24"/>
    </w:rPr>
  </w:style>
  <w:style w:type="character" w:customStyle="1" w:styleId="30">
    <w:name w:val="Заголовок 3 Знак"/>
    <w:link w:val="3"/>
    <w:rsid w:val="00127EA2"/>
    <w:rPr>
      <w:rFonts w:ascii="Arial" w:hAnsi="Arial"/>
      <w:b/>
      <w:snapToGrid w:val="0"/>
      <w:sz w:val="24"/>
    </w:rPr>
  </w:style>
  <w:style w:type="character" w:customStyle="1" w:styleId="40">
    <w:name w:val="Заголовок 4 Знак"/>
    <w:link w:val="4"/>
    <w:rsid w:val="00127EA2"/>
    <w:rPr>
      <w:rFonts w:ascii="Arial" w:hAnsi="Arial"/>
      <w:b/>
      <w:snapToGrid w:val="0"/>
      <w:sz w:val="24"/>
    </w:rPr>
  </w:style>
  <w:style w:type="character" w:styleId="a3">
    <w:name w:val="Hyperlink"/>
    <w:rsid w:val="00EB4DF1"/>
    <w:rPr>
      <w:color w:val="0857A6"/>
      <w:u w:val="single"/>
    </w:rPr>
  </w:style>
  <w:style w:type="paragraph" w:styleId="a4">
    <w:name w:val="Body Text Indent"/>
    <w:basedOn w:val="a"/>
    <w:link w:val="a5"/>
    <w:uiPriority w:val="99"/>
    <w:rsid w:val="00EB4DF1"/>
    <w:pPr>
      <w:ind w:firstLine="567"/>
    </w:pPr>
  </w:style>
  <w:style w:type="character" w:customStyle="1" w:styleId="a5">
    <w:name w:val="Основной текст с отступом Знак"/>
    <w:link w:val="a4"/>
    <w:uiPriority w:val="99"/>
    <w:rsid w:val="00127EA2"/>
  </w:style>
  <w:style w:type="paragraph" w:styleId="a6">
    <w:name w:val="header"/>
    <w:basedOn w:val="a"/>
    <w:link w:val="a7"/>
    <w:rsid w:val="00EB4DF1"/>
    <w:pPr>
      <w:tabs>
        <w:tab w:val="center" w:pos="4677"/>
        <w:tab w:val="right" w:pos="9355"/>
      </w:tabs>
    </w:pPr>
  </w:style>
  <w:style w:type="paragraph" w:styleId="a8">
    <w:name w:val="footer"/>
    <w:basedOn w:val="a"/>
    <w:link w:val="a9"/>
    <w:rsid w:val="00EB4DF1"/>
    <w:pPr>
      <w:tabs>
        <w:tab w:val="center" w:pos="4677"/>
        <w:tab w:val="right" w:pos="9355"/>
      </w:tabs>
    </w:pPr>
  </w:style>
  <w:style w:type="character" w:customStyle="1" w:styleId="a9">
    <w:name w:val="Нижний колонтитул Знак"/>
    <w:link w:val="a8"/>
    <w:rsid w:val="006A7C1F"/>
  </w:style>
  <w:style w:type="table" w:styleId="-1">
    <w:name w:val="Table Web 1"/>
    <w:basedOn w:val="a1"/>
    <w:rsid w:val="00EB4DF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1"/>
    <w:rsid w:val="00EB4DF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a">
    <w:name w:val="footnote text"/>
    <w:aliases w:val="Текст сноски Знак2,Текст сноски Знак1 Знак,Текст сноски Знак Знак Знак,Текст сноски Знак Знак Знак Знак Знак,Текст сноски Знак Знак1 Знак,Текст сноски Знак1 Знак Знак Знак,Текст сноски Знак Знак Знак Знак Знак Знак Знак,Текст сноски Знак1,З"/>
    <w:basedOn w:val="a"/>
    <w:link w:val="ab"/>
    <w:uiPriority w:val="99"/>
    <w:rsid w:val="00EB4DF1"/>
  </w:style>
  <w:style w:type="character" w:customStyle="1" w:styleId="ab">
    <w:name w:val="Текст сноски Знак"/>
    <w:aliases w:val="Текст сноски Знак2 Знак,Текст сноски Знак1 Знак Знак,Текст сноски Знак Знак Знак Знак,Текст сноски Знак Знак Знак Знак Знак Знак,Текст сноски Знак Знак1 Знак Знак,Текст сноски Знак1 Знак Знак Знак Знак,Текст сноски Знак1 Знак1,З Знак"/>
    <w:link w:val="aa"/>
    <w:uiPriority w:val="99"/>
    <w:rsid w:val="00AB3783"/>
    <w:rPr>
      <w:lang w:val="ru-RU" w:eastAsia="ru-RU" w:bidi="ar-SA"/>
    </w:rPr>
  </w:style>
  <w:style w:type="character" w:styleId="ac">
    <w:name w:val="footnote reference"/>
    <w:aliases w:val="Знак сноски 1,Знак сноски-FN,Ciae niinee-FN,Referencia nota al pie,сноска,Знак сноски1,fr,Used by Word for Help footnote symbols,Знак сноски итог,вески,СНОСКА,сноска1,ООО Знак сноски,ftref,Текст сноски Знак2 Знак Знак1,Avg - Знак сноски,Avg"/>
    <w:uiPriority w:val="99"/>
    <w:rsid w:val="00EB4DF1"/>
    <w:rPr>
      <w:vertAlign w:val="superscript"/>
    </w:rPr>
  </w:style>
  <w:style w:type="paragraph" w:styleId="ad">
    <w:name w:val="Normal (Web)"/>
    <w:aliases w:val="Обычный (Web),Обычный (Web) Знак Знак,Обычный (Web) Знак Знак Знак Знак,Обычный (Web)1 Знак Знак Знак,Обычный (Web) Знак Знак Знак Знак Знак,Обычный (веб)3,Обычный (веб)2 Знак,Обычный (веб) Знак1,Обычный (веб) Знак Знак"/>
    <w:basedOn w:val="a"/>
    <w:link w:val="ae"/>
    <w:uiPriority w:val="99"/>
    <w:rsid w:val="00EB4DF1"/>
    <w:pPr>
      <w:spacing w:before="100" w:beforeAutospacing="1" w:after="100" w:afterAutospacing="1"/>
    </w:pPr>
    <w:rPr>
      <w:rFonts w:ascii="Arial" w:hAnsi="Arial" w:cs="Arial"/>
      <w:color w:val="000000"/>
    </w:rPr>
  </w:style>
  <w:style w:type="character" w:customStyle="1" w:styleId="ae">
    <w:name w:val="Обычный (веб) Знак"/>
    <w:aliases w:val="Обычный (Web) Знак,Обычный (Web) Знак Знак Знак,Обычный (Web) Знак Знак Знак Знак Знак1,Обычный (Web)1 Знак Знак Знак Знак,Обычный (Web) Знак Знак Знак Знак Знак Знак,Обычный (веб)3 Знак,Обычный (веб)2 Знак Знак"/>
    <w:link w:val="ad"/>
    <w:uiPriority w:val="99"/>
    <w:rsid w:val="005A419D"/>
    <w:rPr>
      <w:rFonts w:ascii="Arial" w:hAnsi="Arial" w:cs="Arial"/>
      <w:color w:val="000000"/>
      <w:lang w:val="ru-RU" w:eastAsia="ru-RU" w:bidi="ar-SA"/>
    </w:rPr>
  </w:style>
  <w:style w:type="paragraph" w:styleId="21">
    <w:name w:val="Body Text Indent 2"/>
    <w:basedOn w:val="a"/>
    <w:rsid w:val="00EB4DF1"/>
    <w:pPr>
      <w:spacing w:after="120" w:line="480" w:lineRule="auto"/>
      <w:ind w:left="283"/>
    </w:pPr>
  </w:style>
  <w:style w:type="paragraph" w:styleId="31">
    <w:name w:val="Body Text Indent 3"/>
    <w:basedOn w:val="a"/>
    <w:link w:val="32"/>
    <w:rsid w:val="00EB4DF1"/>
    <w:pPr>
      <w:spacing w:after="120"/>
      <w:ind w:left="283"/>
    </w:pPr>
    <w:rPr>
      <w:sz w:val="16"/>
      <w:szCs w:val="16"/>
    </w:rPr>
  </w:style>
  <w:style w:type="character" w:customStyle="1" w:styleId="32">
    <w:name w:val="Основной текст с отступом 3 Знак"/>
    <w:link w:val="31"/>
    <w:rsid w:val="00127EA2"/>
    <w:rPr>
      <w:sz w:val="16"/>
      <w:szCs w:val="16"/>
    </w:rPr>
  </w:style>
  <w:style w:type="character" w:styleId="af">
    <w:name w:val="page number"/>
    <w:basedOn w:val="a0"/>
    <w:rsid w:val="00EB4DF1"/>
  </w:style>
  <w:style w:type="table" w:styleId="af0">
    <w:name w:val="Table Grid"/>
    <w:basedOn w:val="a1"/>
    <w:uiPriority w:val="59"/>
    <w:rsid w:val="00990A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
    <w:name w:val="Table Web 3"/>
    <w:basedOn w:val="a1"/>
    <w:rsid w:val="00990A6F"/>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CharChar">
    <w:name w:val="Char Знак Знак Char Знак Знак Знак Знак Знак Знак Знак Знак Знак Знак Знак Знак Знак Знак Знак Знак"/>
    <w:basedOn w:val="a"/>
    <w:rsid w:val="00A07D61"/>
    <w:rPr>
      <w:rFonts w:ascii="Verdana" w:hAnsi="Verdana" w:cs="Verdana"/>
      <w:lang w:val="en-US" w:eastAsia="en-US"/>
    </w:rPr>
  </w:style>
  <w:style w:type="paragraph" w:customStyle="1" w:styleId="210">
    <w:name w:val="Основной текст 21"/>
    <w:basedOn w:val="a"/>
    <w:rsid w:val="00054BBB"/>
    <w:pPr>
      <w:ind w:firstLine="709"/>
    </w:pPr>
    <w:rPr>
      <w:sz w:val="24"/>
    </w:rPr>
  </w:style>
  <w:style w:type="paragraph" w:customStyle="1" w:styleId="22">
    <w:name w:val="Основной текст 22"/>
    <w:basedOn w:val="a"/>
    <w:rsid w:val="00EA75B6"/>
    <w:pPr>
      <w:ind w:firstLine="567"/>
      <w:jc w:val="both"/>
    </w:pPr>
    <w:rPr>
      <w:sz w:val="24"/>
    </w:rPr>
  </w:style>
  <w:style w:type="paragraph" w:customStyle="1" w:styleId="11">
    <w:name w:val="Обычный1"/>
    <w:rsid w:val="00EA75B6"/>
    <w:pPr>
      <w:spacing w:before="100" w:after="100"/>
    </w:pPr>
    <w:rPr>
      <w:snapToGrid w:val="0"/>
      <w:sz w:val="24"/>
    </w:rPr>
  </w:style>
  <w:style w:type="paragraph" w:styleId="af1">
    <w:name w:val="Body Text"/>
    <w:aliases w:val="Основной текст Знак Знак Знак Знак,Основной текст1 Знак,Основной текст Знак Знак Знак,ТекстНадписи,Основной текст Знак Знак Знак Знак Знак,Основной текст Знак Знак"/>
    <w:basedOn w:val="a"/>
    <w:link w:val="af2"/>
    <w:rsid w:val="00EA75B6"/>
    <w:pPr>
      <w:spacing w:after="120"/>
    </w:pPr>
  </w:style>
  <w:style w:type="character" w:customStyle="1" w:styleId="af2">
    <w:name w:val="Основной текст Знак"/>
    <w:aliases w:val="Основной текст Знак Знак Знак Знак Знак1,Основной текст1 Знак Знак,Основной текст Знак Знак Знак Знак1,ТекстНадписи Знак,Основной текст Знак Знак Знак Знак Знак Знак,Основной текст Знак Знак Знак1"/>
    <w:link w:val="af1"/>
    <w:rsid w:val="00127EA2"/>
  </w:style>
  <w:style w:type="character" w:styleId="af3">
    <w:name w:val="Strong"/>
    <w:uiPriority w:val="22"/>
    <w:qFormat/>
    <w:rsid w:val="00EA75B6"/>
    <w:rPr>
      <w:b/>
      <w:bCs/>
    </w:rPr>
  </w:style>
  <w:style w:type="paragraph" w:customStyle="1" w:styleId="af4">
    <w:name w:val="ОснБизнес"/>
    <w:basedOn w:val="a"/>
    <w:rsid w:val="00EA75B6"/>
    <w:pPr>
      <w:keepLines/>
      <w:spacing w:after="60"/>
      <w:ind w:left="720"/>
      <w:jc w:val="both"/>
    </w:pPr>
    <w:rPr>
      <w:rFonts w:ascii="Arial" w:hAnsi="Arial"/>
      <w:kern w:val="20"/>
    </w:rPr>
  </w:style>
  <w:style w:type="paragraph" w:styleId="23">
    <w:name w:val="Body Text 2"/>
    <w:basedOn w:val="a"/>
    <w:rsid w:val="00890442"/>
    <w:pPr>
      <w:spacing w:after="120" w:line="480" w:lineRule="auto"/>
    </w:pPr>
  </w:style>
  <w:style w:type="paragraph" w:customStyle="1" w:styleId="af5">
    <w:name w:val="текст сноски"/>
    <w:basedOn w:val="a"/>
    <w:rsid w:val="00890442"/>
  </w:style>
  <w:style w:type="paragraph" w:customStyle="1" w:styleId="TableText">
    <w:name w:val="Table Text"/>
    <w:rsid w:val="00890442"/>
    <w:pPr>
      <w:jc w:val="both"/>
    </w:pPr>
    <w:rPr>
      <w:rFonts w:ascii="Arial" w:hAnsi="Arial"/>
      <w:sz w:val="22"/>
    </w:rPr>
  </w:style>
  <w:style w:type="paragraph" w:styleId="af6">
    <w:name w:val="Plain Text"/>
    <w:basedOn w:val="a"/>
    <w:rsid w:val="00890442"/>
    <w:rPr>
      <w:rFonts w:ascii="Courier New" w:hAnsi="Courier New" w:cs="Times New Roman CYR"/>
    </w:rPr>
  </w:style>
  <w:style w:type="paragraph" w:customStyle="1" w:styleId="110">
    <w:name w:val="Обычный11"/>
    <w:rsid w:val="00890442"/>
    <w:pPr>
      <w:widowControl w:val="0"/>
      <w:overflowPunct w:val="0"/>
      <w:autoSpaceDE w:val="0"/>
      <w:autoSpaceDN w:val="0"/>
      <w:adjustRightInd w:val="0"/>
      <w:textAlignment w:val="baseline"/>
    </w:pPr>
    <w:rPr>
      <w:sz w:val="26"/>
    </w:rPr>
  </w:style>
  <w:style w:type="paragraph" w:customStyle="1" w:styleId="-">
    <w:name w:val="Отчет-текст"/>
    <w:basedOn w:val="a"/>
    <w:rsid w:val="00890442"/>
    <w:pPr>
      <w:widowControl w:val="0"/>
      <w:spacing w:before="120" w:after="120"/>
      <w:jc w:val="both"/>
    </w:pPr>
    <w:rPr>
      <w:sz w:val="24"/>
    </w:rPr>
  </w:style>
  <w:style w:type="character" w:customStyle="1" w:styleId="acicollapsed1">
    <w:name w:val="acicollapsed1"/>
    <w:rsid w:val="00B06BAF"/>
    <w:rPr>
      <w:vanish w:val="0"/>
      <w:webHidden w:val="0"/>
      <w:specVanish w:val="0"/>
    </w:rPr>
  </w:style>
  <w:style w:type="paragraph" w:customStyle="1" w:styleId="tekstas">
    <w:name w:val="tekstas"/>
    <w:basedOn w:val="a"/>
    <w:rsid w:val="00B66DFA"/>
    <w:pPr>
      <w:spacing w:before="100" w:beforeAutospacing="1" w:after="100" w:afterAutospacing="1"/>
    </w:pPr>
    <w:rPr>
      <w:rFonts w:ascii="Arial" w:hAnsi="Arial" w:cs="Arial"/>
      <w:color w:val="494949"/>
      <w:sz w:val="18"/>
      <w:szCs w:val="18"/>
    </w:rPr>
  </w:style>
  <w:style w:type="paragraph" w:customStyle="1" w:styleId="f1e2">
    <w:name w:val="Основной текст Рf1 Іeтступом 2"/>
    <w:basedOn w:val="a"/>
    <w:rsid w:val="00D03CBB"/>
    <w:pPr>
      <w:widowControl w:val="0"/>
      <w:ind w:firstLine="709"/>
      <w:jc w:val="both"/>
    </w:pPr>
    <w:rPr>
      <w:sz w:val="24"/>
    </w:rPr>
  </w:style>
  <w:style w:type="paragraph" w:styleId="af7">
    <w:name w:val="endnote text"/>
    <w:basedOn w:val="a"/>
    <w:semiHidden/>
    <w:rsid w:val="00A2518C"/>
  </w:style>
  <w:style w:type="character" w:styleId="af8">
    <w:name w:val="endnote reference"/>
    <w:semiHidden/>
    <w:rsid w:val="00A2518C"/>
    <w:rPr>
      <w:vertAlign w:val="superscript"/>
    </w:rPr>
  </w:style>
  <w:style w:type="table" w:styleId="af9">
    <w:name w:val="Table Contemporary"/>
    <w:basedOn w:val="a1"/>
    <w:rsid w:val="00AF53F0"/>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onsPlusNormal">
    <w:name w:val="ConsPlusNormal"/>
    <w:rsid w:val="009A10BD"/>
    <w:pPr>
      <w:autoSpaceDE w:val="0"/>
      <w:autoSpaceDN w:val="0"/>
      <w:adjustRightInd w:val="0"/>
      <w:ind w:firstLine="720"/>
    </w:pPr>
    <w:rPr>
      <w:rFonts w:ascii="Arial" w:hAnsi="Arial" w:cs="Arial"/>
    </w:rPr>
  </w:style>
  <w:style w:type="paragraph" w:styleId="afa">
    <w:name w:val="Balloon Text"/>
    <w:basedOn w:val="a"/>
    <w:link w:val="afb"/>
    <w:uiPriority w:val="99"/>
    <w:rsid w:val="0082274C"/>
    <w:rPr>
      <w:rFonts w:ascii="Tahoma" w:hAnsi="Tahoma"/>
      <w:sz w:val="16"/>
      <w:szCs w:val="16"/>
      <w:lang w:val="x-none" w:eastAsia="x-none"/>
    </w:rPr>
  </w:style>
  <w:style w:type="character" w:customStyle="1" w:styleId="afb">
    <w:name w:val="Текст выноски Знак"/>
    <w:link w:val="afa"/>
    <w:uiPriority w:val="99"/>
    <w:rsid w:val="0082274C"/>
    <w:rPr>
      <w:rFonts w:ascii="Tahoma" w:hAnsi="Tahoma" w:cs="Tahoma"/>
      <w:sz w:val="16"/>
      <w:szCs w:val="16"/>
    </w:rPr>
  </w:style>
  <w:style w:type="character" w:customStyle="1" w:styleId="apple-converted-space">
    <w:name w:val="apple-converted-space"/>
    <w:rsid w:val="006A7C1F"/>
  </w:style>
  <w:style w:type="paragraph" w:customStyle="1" w:styleId="230">
    <w:name w:val="Основной текст 23"/>
    <w:basedOn w:val="a"/>
    <w:rsid w:val="00127EA2"/>
    <w:pPr>
      <w:ind w:firstLine="567"/>
      <w:jc w:val="both"/>
    </w:pPr>
    <w:rPr>
      <w:sz w:val="24"/>
    </w:rPr>
  </w:style>
  <w:style w:type="paragraph" w:customStyle="1" w:styleId="24">
    <w:name w:val="Обычный2"/>
    <w:rsid w:val="00127EA2"/>
    <w:pPr>
      <w:spacing w:before="100" w:after="100"/>
    </w:pPr>
    <w:rPr>
      <w:snapToGrid w:val="0"/>
      <w:sz w:val="24"/>
    </w:rPr>
  </w:style>
  <w:style w:type="paragraph" w:styleId="afc">
    <w:name w:val="List Paragraph"/>
    <w:basedOn w:val="a"/>
    <w:uiPriority w:val="34"/>
    <w:qFormat/>
    <w:rsid w:val="00127EA2"/>
    <w:pPr>
      <w:ind w:left="720"/>
      <w:contextualSpacing/>
    </w:pPr>
  </w:style>
  <w:style w:type="paragraph" w:styleId="afd">
    <w:name w:val="caption"/>
    <w:basedOn w:val="a"/>
    <w:next w:val="a"/>
    <w:qFormat/>
    <w:rsid w:val="00127EA2"/>
    <w:rPr>
      <w:b/>
      <w:bCs/>
    </w:rPr>
  </w:style>
  <w:style w:type="paragraph" w:customStyle="1" w:styleId="25">
    <w:name w:val="ОснБизнес Знак2 Знак"/>
    <w:basedOn w:val="a"/>
    <w:rsid w:val="00127EA2"/>
    <w:pPr>
      <w:spacing w:before="60" w:after="60"/>
      <w:ind w:left="720"/>
      <w:jc w:val="both"/>
    </w:pPr>
    <w:rPr>
      <w:rFonts w:ascii="Arial" w:hAnsi="Arial"/>
      <w:kern w:val="20"/>
    </w:rPr>
  </w:style>
  <w:style w:type="paragraph" w:customStyle="1" w:styleId="Default">
    <w:name w:val="Default"/>
    <w:rsid w:val="001F53F3"/>
    <w:pPr>
      <w:autoSpaceDE w:val="0"/>
      <w:autoSpaceDN w:val="0"/>
      <w:adjustRightInd w:val="0"/>
    </w:pPr>
    <w:rPr>
      <w:color w:val="000000"/>
      <w:sz w:val="24"/>
      <w:szCs w:val="24"/>
    </w:rPr>
  </w:style>
  <w:style w:type="paragraph" w:customStyle="1" w:styleId="7">
    <w:name w:val="заголовок 7"/>
    <w:basedOn w:val="a"/>
    <w:next w:val="a"/>
    <w:rsid w:val="00F54569"/>
    <w:pPr>
      <w:keepNext/>
      <w:jc w:val="center"/>
      <w:outlineLvl w:val="6"/>
    </w:pPr>
    <w:rPr>
      <w:b/>
      <w:sz w:val="28"/>
    </w:rPr>
  </w:style>
  <w:style w:type="character" w:styleId="afe">
    <w:name w:val="FollowedHyperlink"/>
    <w:rsid w:val="001913C7"/>
    <w:rPr>
      <w:color w:val="800080"/>
      <w:u w:val="single"/>
    </w:rPr>
  </w:style>
  <w:style w:type="character" w:customStyle="1" w:styleId="a7">
    <w:name w:val="Верхний колонтитул Знак"/>
    <w:link w:val="a6"/>
    <w:rsid w:val="009F4D14"/>
  </w:style>
  <w:style w:type="paragraph" w:customStyle="1" w:styleId="33">
    <w:name w:val="Обычный3"/>
    <w:rsid w:val="00EA1299"/>
    <w:rPr>
      <w:rFonts w:ascii="Arial" w:hAnsi="Arial"/>
      <w:snapToGrid w:val="0"/>
      <w:sz w:val="18"/>
    </w:rPr>
  </w:style>
  <w:style w:type="character" w:customStyle="1" w:styleId="w">
    <w:name w:val="w"/>
    <w:basedOn w:val="a0"/>
    <w:rsid w:val="005D42C2"/>
  </w:style>
  <w:style w:type="paragraph" w:customStyle="1" w:styleId="41">
    <w:name w:val="Обычный4"/>
    <w:rsid w:val="00236A4D"/>
    <w:rPr>
      <w:rFonts w:ascii="Arial" w:hAnsi="Arial"/>
      <w:snapToGrid w:val="0"/>
      <w:sz w:val="18"/>
    </w:rPr>
  </w:style>
  <w:style w:type="paragraph" w:customStyle="1" w:styleId="5">
    <w:name w:val="Обычный5"/>
    <w:rsid w:val="000B1132"/>
    <w:rPr>
      <w:rFonts w:ascii="Arial" w:hAnsi="Arial"/>
      <w:snapToGrid w:val="0"/>
      <w:sz w:val="18"/>
    </w:rPr>
  </w:style>
  <w:style w:type="paragraph" w:customStyle="1" w:styleId="70">
    <w:name w:val="Обычный7"/>
    <w:rsid w:val="000D46B1"/>
    <w:rPr>
      <w:rFonts w:ascii="Arial" w:hAnsi="Arial"/>
      <w:snapToGrid w:val="0"/>
      <w:sz w:val="18"/>
    </w:rPr>
  </w:style>
  <w:style w:type="paragraph" w:customStyle="1" w:styleId="6">
    <w:name w:val="Обычный6"/>
    <w:rsid w:val="00BF5D12"/>
    <w:rPr>
      <w:rFonts w:ascii="Arial" w:hAnsi="Arial"/>
      <w:snapToGrid w:val="0"/>
      <w:sz w:val="18"/>
    </w:rPr>
  </w:style>
  <w:style w:type="paragraph" w:customStyle="1" w:styleId="8">
    <w:name w:val="Обычный8"/>
    <w:rsid w:val="0040319C"/>
    <w:rPr>
      <w:rFonts w:ascii="Arial" w:hAnsi="Arial"/>
      <w:snapToGrid w:val="0"/>
      <w:sz w:val="18"/>
    </w:rPr>
  </w:style>
  <w:style w:type="paragraph" w:customStyle="1" w:styleId="9">
    <w:name w:val="Обычный9"/>
    <w:rsid w:val="006C7374"/>
    <w:rPr>
      <w:rFonts w:ascii="Arial" w:hAnsi="Arial"/>
      <w:snapToGrid w:val="0"/>
      <w:sz w:val="18"/>
    </w:rPr>
  </w:style>
  <w:style w:type="paragraph" w:customStyle="1" w:styleId="rGrhTZ">
    <w:name w:val="rGrhTZ"/>
    <w:aliases w:val="khBVzH"/>
    <w:basedOn w:val="a"/>
    <w:next w:val="a"/>
    <w:link w:val="mRnEEY"/>
    <w:uiPriority w:val="9"/>
    <w:unhideWhenUsed/>
    <w:qFormat/>
    <w:rsid w:val="00321F59"/>
    <w:pPr>
      <w:keepNext/>
      <w:keepLines/>
      <w:spacing w:before="200"/>
      <w:ind w:left="576" w:hanging="576"/>
      <w:jc w:val="center"/>
      <w:outlineLvl w:val="1"/>
    </w:pPr>
    <w:rPr>
      <w:rFonts w:eastAsiaTheme="majorEastAsia" w:cstheme="majorBidi"/>
      <w:b/>
      <w:bCs/>
      <w:sz w:val="24"/>
      <w:szCs w:val="26"/>
      <w:lang w:val="en-US" w:eastAsia="en-US"/>
    </w:rPr>
  </w:style>
  <w:style w:type="character" w:customStyle="1" w:styleId="mRnEEY">
    <w:name w:val="mRnEEY"/>
    <w:aliases w:val="GTvUei"/>
    <w:basedOn w:val="a0"/>
    <w:link w:val="rGrhTZ"/>
    <w:uiPriority w:val="9"/>
    <w:rsid w:val="00321F59"/>
    <w:rPr>
      <w:rFonts w:eastAsiaTheme="majorEastAsia" w:cstheme="majorBidi"/>
      <w:b/>
      <w:bCs/>
      <w:sz w:val="24"/>
      <w:szCs w:val="26"/>
      <w:lang w:val="en-US" w:eastAsia="en-US"/>
    </w:rPr>
  </w:style>
  <w:style w:type="character" w:customStyle="1" w:styleId="VffxwW">
    <w:name w:val="VffxwW"/>
    <w:basedOn w:val="a0"/>
    <w:uiPriority w:val="99"/>
    <w:unhideWhenUsed/>
    <w:rsid w:val="00321F59"/>
    <w:rPr>
      <w:color w:val="0000FF" w:themeColor="hyperlink"/>
      <w:u w:val="single"/>
    </w:rPr>
  </w:style>
  <w:style w:type="character" w:customStyle="1" w:styleId="nXSgSB">
    <w:name w:val="nXSgSB"/>
    <w:uiPriority w:val="22"/>
    <w:qFormat/>
    <w:rsid w:val="00483257"/>
    <w:rPr>
      <w:b/>
      <w:bCs/>
    </w:rPr>
  </w:style>
  <w:style w:type="character" w:customStyle="1" w:styleId="nMzTQh">
    <w:name w:val="nMzTQh"/>
    <w:rsid w:val="00483257"/>
  </w:style>
  <w:style w:type="character" w:customStyle="1" w:styleId="JwpFPa">
    <w:name w:val="JwpFPa"/>
    <w:uiPriority w:val="99"/>
    <w:rsid w:val="00483257"/>
    <w:rPr>
      <w:color w:val="0857A6"/>
      <w:u w:val="single"/>
    </w:rPr>
  </w:style>
  <w:style w:type="paragraph" w:customStyle="1" w:styleId="100">
    <w:name w:val="Обычный10"/>
    <w:rsid w:val="00FA1F00"/>
    <w:rPr>
      <w:rFonts w:ascii="Arial" w:hAnsi="Arial"/>
      <w:snapToGrid w:val="0"/>
      <w:sz w:val="18"/>
    </w:rPr>
  </w:style>
  <w:style w:type="paragraph" w:customStyle="1" w:styleId="12">
    <w:name w:val="Обычный12"/>
    <w:rsid w:val="00126D3D"/>
    <w:rPr>
      <w:rFonts w:ascii="Arial" w:hAnsi="Arial"/>
      <w:snapToGrid w:val="0"/>
      <w:sz w:val="18"/>
    </w:rPr>
  </w:style>
  <w:style w:type="character" w:customStyle="1" w:styleId="MQMmxq">
    <w:name w:val="MQMmxq"/>
    <w:basedOn w:val="a0"/>
    <w:uiPriority w:val="99"/>
    <w:unhideWhenUsed/>
    <w:rsid w:val="003C0922"/>
    <w:rPr>
      <w:color w:val="0000FF" w:themeColor="hyperlink"/>
      <w:u w:val="single"/>
    </w:rPr>
  </w:style>
  <w:style w:type="character" w:customStyle="1" w:styleId="sfXIcl">
    <w:name w:val="sfXIcl"/>
    <w:basedOn w:val="a0"/>
    <w:uiPriority w:val="99"/>
    <w:unhideWhenUsed/>
    <w:rsid w:val="003C0922"/>
    <w:rPr>
      <w:color w:val="0000FF" w:themeColor="hyperlink"/>
      <w:u w:val="single"/>
    </w:rPr>
  </w:style>
  <w:style w:type="character" w:customStyle="1" w:styleId="rbgupo">
    <w:name w:val="rbgupo"/>
    <w:uiPriority w:val="22"/>
    <w:qFormat/>
    <w:rsid w:val="003C0922"/>
    <w:rPr>
      <w:b/>
      <w:bCs/>
    </w:rPr>
  </w:style>
  <w:style w:type="character" w:customStyle="1" w:styleId="CSyUcq">
    <w:name w:val="CSyUcq"/>
    <w:rsid w:val="003C0922"/>
  </w:style>
  <w:style w:type="character" w:customStyle="1" w:styleId="fAqYcI">
    <w:name w:val="fAqYcI"/>
    <w:uiPriority w:val="99"/>
    <w:rsid w:val="003C0922"/>
    <w:rPr>
      <w:color w:val="0857A6"/>
      <w:u w:val="single"/>
    </w:rPr>
  </w:style>
  <w:style w:type="paragraph" w:customStyle="1" w:styleId="UQWPpt">
    <w:name w:val="UQWPpt"/>
    <w:aliases w:val="xRUEOE"/>
    <w:basedOn w:val="a"/>
    <w:link w:val="FKyFvN"/>
    <w:uiPriority w:val="99"/>
    <w:rsid w:val="003C0922"/>
    <w:pPr>
      <w:spacing w:before="100" w:beforeAutospacing="1" w:after="100" w:afterAutospacing="1"/>
    </w:pPr>
    <w:rPr>
      <w:rFonts w:ascii="Arial" w:hAnsi="Arial" w:cs="Arial"/>
      <w:color w:val="000000"/>
    </w:rPr>
  </w:style>
  <w:style w:type="character" w:customStyle="1" w:styleId="FKyFvN">
    <w:name w:val="FKyFvN"/>
    <w:aliases w:val="gISUFZ"/>
    <w:link w:val="UQWPpt"/>
    <w:uiPriority w:val="99"/>
    <w:rsid w:val="003C0922"/>
    <w:rPr>
      <w:rFonts w:ascii="Arial" w:hAnsi="Arial" w:cs="Arial"/>
      <w:color w:val="000000"/>
    </w:rPr>
  </w:style>
  <w:style w:type="character" w:customStyle="1" w:styleId="CrjfEJ">
    <w:name w:val="CrjfEJ"/>
    <w:basedOn w:val="a0"/>
    <w:uiPriority w:val="99"/>
    <w:unhideWhenUsed/>
    <w:rsid w:val="003C0922"/>
    <w:rPr>
      <w:color w:val="0000FF" w:themeColor="hyperlink"/>
      <w:u w:val="single"/>
    </w:rPr>
  </w:style>
  <w:style w:type="character" w:customStyle="1" w:styleId="HBIcwe">
    <w:name w:val="HBIcwe"/>
    <w:uiPriority w:val="99"/>
    <w:rsid w:val="00492D81"/>
    <w:rPr>
      <w:color w:val="0857A6"/>
      <w:u w:val="single"/>
    </w:rPr>
  </w:style>
  <w:style w:type="character" w:customStyle="1" w:styleId="JSJoEb">
    <w:name w:val="JSJoEb"/>
    <w:uiPriority w:val="22"/>
    <w:qFormat/>
    <w:rsid w:val="00492D81"/>
    <w:rPr>
      <w:b/>
      <w:bCs/>
    </w:rPr>
  </w:style>
  <w:style w:type="character" w:customStyle="1" w:styleId="RwPtfE">
    <w:name w:val="RwPtfE"/>
    <w:rsid w:val="00492D81"/>
  </w:style>
  <w:style w:type="paragraph" w:customStyle="1" w:styleId="13">
    <w:name w:val="Обычный13"/>
    <w:rsid w:val="00DD29FD"/>
    <w:rPr>
      <w:rFonts w:ascii="Arial" w:hAnsi="Arial"/>
      <w:snapToGrid w:val="0"/>
      <w:sz w:val="18"/>
    </w:rPr>
  </w:style>
  <w:style w:type="character" w:customStyle="1" w:styleId="SOhBvR">
    <w:name w:val="SOhBvR"/>
    <w:basedOn w:val="a0"/>
    <w:uiPriority w:val="99"/>
    <w:unhideWhenUsed/>
    <w:rsid w:val="00A14B04"/>
    <w:rPr>
      <w:color w:val="0000FF" w:themeColor="hyperlink"/>
      <w:u w:val="single"/>
    </w:rPr>
  </w:style>
  <w:style w:type="paragraph" w:customStyle="1" w:styleId="hJtCJe">
    <w:name w:val="hJtCJe"/>
    <w:aliases w:val="ISGmSC"/>
    <w:basedOn w:val="a"/>
    <w:link w:val="fVAUbT"/>
    <w:uiPriority w:val="99"/>
    <w:rsid w:val="00A14B04"/>
    <w:pPr>
      <w:spacing w:before="100" w:beforeAutospacing="1" w:after="100" w:afterAutospacing="1"/>
    </w:pPr>
    <w:rPr>
      <w:rFonts w:ascii="Arial" w:hAnsi="Arial" w:cs="Arial"/>
      <w:color w:val="000000"/>
    </w:rPr>
  </w:style>
  <w:style w:type="character" w:customStyle="1" w:styleId="fVAUbT">
    <w:name w:val="fVAUbT"/>
    <w:aliases w:val="YdnTQh"/>
    <w:link w:val="hJtCJe"/>
    <w:uiPriority w:val="99"/>
    <w:rsid w:val="00A14B04"/>
    <w:rPr>
      <w:rFonts w:ascii="Arial" w:hAnsi="Arial" w:cs="Arial"/>
      <w:color w:val="000000"/>
    </w:rPr>
  </w:style>
  <w:style w:type="character" w:customStyle="1" w:styleId="SiVoqc">
    <w:name w:val="SiVoqc"/>
    <w:basedOn w:val="a0"/>
    <w:uiPriority w:val="99"/>
    <w:unhideWhenUsed/>
    <w:rsid w:val="00A14B04"/>
    <w:rPr>
      <w:color w:val="0000FF" w:themeColor="hyperlink"/>
      <w:u w:val="single"/>
    </w:rPr>
  </w:style>
  <w:style w:type="paragraph" w:customStyle="1" w:styleId="dRXxJT">
    <w:name w:val="dRXxJT"/>
    <w:basedOn w:val="a"/>
    <w:next w:val="a"/>
    <w:link w:val="FWmlPb"/>
    <w:uiPriority w:val="9"/>
    <w:semiHidden/>
    <w:unhideWhenUsed/>
    <w:qFormat/>
    <w:rsid w:val="005A3D50"/>
    <w:pPr>
      <w:keepNext/>
      <w:keepLines/>
      <w:spacing w:before="200"/>
      <w:ind w:left="1584" w:hanging="1584"/>
      <w:jc w:val="both"/>
      <w:outlineLvl w:val="8"/>
    </w:pPr>
    <w:rPr>
      <w:rFonts w:asciiTheme="majorHAnsi" w:eastAsiaTheme="majorEastAsia" w:hAnsiTheme="majorHAnsi" w:cstheme="majorBidi"/>
      <w:i/>
      <w:iCs/>
      <w:color w:val="404040" w:themeColor="text1" w:themeTint="BF"/>
      <w:lang w:val="en-US" w:eastAsia="en-US"/>
    </w:rPr>
  </w:style>
  <w:style w:type="character" w:customStyle="1" w:styleId="FWmlPb">
    <w:name w:val="FWmlPb"/>
    <w:basedOn w:val="a0"/>
    <w:link w:val="dRXxJT"/>
    <w:uiPriority w:val="9"/>
    <w:semiHidden/>
    <w:rsid w:val="005A3D50"/>
    <w:rPr>
      <w:rFonts w:asciiTheme="majorHAnsi" w:eastAsiaTheme="majorEastAsia" w:hAnsiTheme="majorHAnsi" w:cstheme="majorBidi"/>
      <w:i/>
      <w:iCs/>
      <w:color w:val="404040" w:themeColor="text1" w:themeTint="BF"/>
      <w:lang w:val="en-US" w:eastAsia="en-US"/>
    </w:rPr>
  </w:style>
  <w:style w:type="character" w:customStyle="1" w:styleId="WkyAfl">
    <w:name w:val="WkyAfl"/>
    <w:uiPriority w:val="99"/>
    <w:rsid w:val="00FF5BD7"/>
    <w:rPr>
      <w:color w:val="0857A6"/>
      <w:u w:val="single"/>
    </w:rPr>
  </w:style>
  <w:style w:type="character" w:customStyle="1" w:styleId="bssUQJ">
    <w:name w:val="bssUQJ"/>
    <w:uiPriority w:val="22"/>
    <w:qFormat/>
    <w:rsid w:val="00FF5BD7"/>
    <w:rPr>
      <w:b/>
      <w:bCs/>
    </w:rPr>
  </w:style>
  <w:style w:type="character" w:customStyle="1" w:styleId="rByVcF">
    <w:name w:val="rByVcF"/>
    <w:rsid w:val="00FF5BD7"/>
  </w:style>
  <w:style w:type="character" w:customStyle="1" w:styleId="HePmGe">
    <w:name w:val="HePmGe"/>
    <w:basedOn w:val="a0"/>
    <w:uiPriority w:val="99"/>
    <w:unhideWhenUsed/>
    <w:rsid w:val="0031616F"/>
    <w:rPr>
      <w:color w:val="0000FF" w:themeColor="hyperlink"/>
      <w:u w:val="single"/>
    </w:rPr>
  </w:style>
  <w:style w:type="paragraph" w:customStyle="1" w:styleId="vNxrtz">
    <w:name w:val="vNxrtz"/>
    <w:aliases w:val="KxKGGZ"/>
    <w:basedOn w:val="a"/>
    <w:link w:val="VymvML"/>
    <w:uiPriority w:val="99"/>
    <w:rsid w:val="0031616F"/>
    <w:pPr>
      <w:spacing w:before="100" w:beforeAutospacing="1" w:after="100" w:afterAutospacing="1"/>
    </w:pPr>
    <w:rPr>
      <w:rFonts w:ascii="Arial" w:hAnsi="Arial" w:cs="Arial"/>
      <w:color w:val="000000"/>
    </w:rPr>
  </w:style>
  <w:style w:type="character" w:customStyle="1" w:styleId="VymvML">
    <w:name w:val="VymvML"/>
    <w:aliases w:val="PNCuoy"/>
    <w:link w:val="vNxrtz"/>
    <w:uiPriority w:val="99"/>
    <w:rsid w:val="0031616F"/>
    <w:rPr>
      <w:rFonts w:ascii="Arial" w:hAnsi="Arial" w:cs="Arial"/>
      <w:color w:val="000000"/>
    </w:rPr>
  </w:style>
  <w:style w:type="character" w:customStyle="1" w:styleId="xFTwBo">
    <w:name w:val="xFTwBo"/>
    <w:uiPriority w:val="22"/>
    <w:qFormat/>
    <w:rsid w:val="0031616F"/>
    <w:rPr>
      <w:b/>
      <w:bCs/>
    </w:rPr>
  </w:style>
  <w:style w:type="character" w:customStyle="1" w:styleId="JOIsYc">
    <w:name w:val="JOIsYc"/>
    <w:rsid w:val="0031616F"/>
  </w:style>
  <w:style w:type="paragraph" w:styleId="aff">
    <w:name w:val="Revision"/>
    <w:hidden/>
    <w:uiPriority w:val="99"/>
    <w:semiHidden/>
    <w:rsid w:val="006976DC"/>
  </w:style>
  <w:style w:type="character" w:customStyle="1" w:styleId="26">
    <w:name w:val="Основной текст (2)_"/>
    <w:basedOn w:val="a0"/>
    <w:link w:val="27"/>
    <w:rsid w:val="007C07E1"/>
    <w:rPr>
      <w:b/>
      <w:bCs/>
      <w:sz w:val="19"/>
      <w:szCs w:val="19"/>
      <w:shd w:val="clear" w:color="auto" w:fill="FFFFFF"/>
    </w:rPr>
  </w:style>
  <w:style w:type="paragraph" w:customStyle="1" w:styleId="27">
    <w:name w:val="Основной текст (2)"/>
    <w:basedOn w:val="a"/>
    <w:link w:val="26"/>
    <w:rsid w:val="007C07E1"/>
    <w:pPr>
      <w:widowControl w:val="0"/>
      <w:shd w:val="clear" w:color="auto" w:fill="FFFFFF"/>
      <w:spacing w:line="456" w:lineRule="exact"/>
      <w:ind w:hanging="960"/>
    </w:pPr>
    <w:rPr>
      <w:b/>
      <w:bCs/>
      <w:sz w:val="19"/>
      <w:szCs w:val="19"/>
    </w:rPr>
  </w:style>
  <w:style w:type="paragraph" w:customStyle="1" w:styleId="14">
    <w:name w:val="Обычный14"/>
    <w:rsid w:val="001053F5"/>
    <w:rPr>
      <w:rFonts w:ascii="Arial" w:hAnsi="Arial"/>
      <w:snapToGrid w:val="0"/>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247129">
      <w:bodyDiv w:val="1"/>
      <w:marLeft w:val="0"/>
      <w:marRight w:val="0"/>
      <w:marTop w:val="0"/>
      <w:marBottom w:val="0"/>
      <w:divBdr>
        <w:top w:val="none" w:sz="0" w:space="0" w:color="auto"/>
        <w:left w:val="none" w:sz="0" w:space="0" w:color="auto"/>
        <w:bottom w:val="none" w:sz="0" w:space="0" w:color="auto"/>
        <w:right w:val="none" w:sz="0" w:space="0" w:color="auto"/>
      </w:divBdr>
    </w:div>
    <w:div w:id="193541218">
      <w:bodyDiv w:val="1"/>
      <w:marLeft w:val="0"/>
      <w:marRight w:val="0"/>
      <w:marTop w:val="0"/>
      <w:marBottom w:val="0"/>
      <w:divBdr>
        <w:top w:val="none" w:sz="0" w:space="0" w:color="auto"/>
        <w:left w:val="none" w:sz="0" w:space="0" w:color="auto"/>
        <w:bottom w:val="none" w:sz="0" w:space="0" w:color="auto"/>
        <w:right w:val="none" w:sz="0" w:space="0" w:color="auto"/>
      </w:divBdr>
    </w:div>
    <w:div w:id="215362178">
      <w:bodyDiv w:val="1"/>
      <w:marLeft w:val="0"/>
      <w:marRight w:val="0"/>
      <w:marTop w:val="0"/>
      <w:marBottom w:val="0"/>
      <w:divBdr>
        <w:top w:val="none" w:sz="0" w:space="0" w:color="auto"/>
        <w:left w:val="none" w:sz="0" w:space="0" w:color="auto"/>
        <w:bottom w:val="none" w:sz="0" w:space="0" w:color="auto"/>
        <w:right w:val="none" w:sz="0" w:space="0" w:color="auto"/>
      </w:divBdr>
    </w:div>
    <w:div w:id="252131230">
      <w:bodyDiv w:val="1"/>
      <w:marLeft w:val="0"/>
      <w:marRight w:val="0"/>
      <w:marTop w:val="0"/>
      <w:marBottom w:val="0"/>
      <w:divBdr>
        <w:top w:val="none" w:sz="0" w:space="0" w:color="auto"/>
        <w:left w:val="none" w:sz="0" w:space="0" w:color="auto"/>
        <w:bottom w:val="none" w:sz="0" w:space="0" w:color="auto"/>
        <w:right w:val="none" w:sz="0" w:space="0" w:color="auto"/>
      </w:divBdr>
    </w:div>
    <w:div w:id="371731872">
      <w:bodyDiv w:val="1"/>
      <w:marLeft w:val="0"/>
      <w:marRight w:val="0"/>
      <w:marTop w:val="0"/>
      <w:marBottom w:val="0"/>
      <w:divBdr>
        <w:top w:val="none" w:sz="0" w:space="0" w:color="auto"/>
        <w:left w:val="none" w:sz="0" w:space="0" w:color="auto"/>
        <w:bottom w:val="none" w:sz="0" w:space="0" w:color="auto"/>
        <w:right w:val="none" w:sz="0" w:space="0" w:color="auto"/>
      </w:divBdr>
    </w:div>
    <w:div w:id="385882445">
      <w:bodyDiv w:val="1"/>
      <w:marLeft w:val="0"/>
      <w:marRight w:val="0"/>
      <w:marTop w:val="0"/>
      <w:marBottom w:val="0"/>
      <w:divBdr>
        <w:top w:val="none" w:sz="0" w:space="0" w:color="auto"/>
        <w:left w:val="none" w:sz="0" w:space="0" w:color="auto"/>
        <w:bottom w:val="none" w:sz="0" w:space="0" w:color="auto"/>
        <w:right w:val="none" w:sz="0" w:space="0" w:color="auto"/>
      </w:divBdr>
    </w:div>
    <w:div w:id="397945763">
      <w:bodyDiv w:val="1"/>
      <w:marLeft w:val="0"/>
      <w:marRight w:val="0"/>
      <w:marTop w:val="0"/>
      <w:marBottom w:val="0"/>
      <w:divBdr>
        <w:top w:val="none" w:sz="0" w:space="0" w:color="auto"/>
        <w:left w:val="none" w:sz="0" w:space="0" w:color="auto"/>
        <w:bottom w:val="none" w:sz="0" w:space="0" w:color="auto"/>
        <w:right w:val="none" w:sz="0" w:space="0" w:color="auto"/>
      </w:divBdr>
    </w:div>
    <w:div w:id="404957739">
      <w:bodyDiv w:val="1"/>
      <w:marLeft w:val="0"/>
      <w:marRight w:val="0"/>
      <w:marTop w:val="0"/>
      <w:marBottom w:val="0"/>
      <w:divBdr>
        <w:top w:val="none" w:sz="0" w:space="0" w:color="auto"/>
        <w:left w:val="none" w:sz="0" w:space="0" w:color="auto"/>
        <w:bottom w:val="none" w:sz="0" w:space="0" w:color="auto"/>
        <w:right w:val="none" w:sz="0" w:space="0" w:color="auto"/>
      </w:divBdr>
    </w:div>
    <w:div w:id="429860913">
      <w:bodyDiv w:val="1"/>
      <w:marLeft w:val="0"/>
      <w:marRight w:val="0"/>
      <w:marTop w:val="0"/>
      <w:marBottom w:val="0"/>
      <w:divBdr>
        <w:top w:val="none" w:sz="0" w:space="0" w:color="auto"/>
        <w:left w:val="none" w:sz="0" w:space="0" w:color="auto"/>
        <w:bottom w:val="none" w:sz="0" w:space="0" w:color="auto"/>
        <w:right w:val="none" w:sz="0" w:space="0" w:color="auto"/>
      </w:divBdr>
    </w:div>
    <w:div w:id="430665757">
      <w:bodyDiv w:val="1"/>
      <w:marLeft w:val="0"/>
      <w:marRight w:val="0"/>
      <w:marTop w:val="0"/>
      <w:marBottom w:val="0"/>
      <w:divBdr>
        <w:top w:val="none" w:sz="0" w:space="0" w:color="auto"/>
        <w:left w:val="none" w:sz="0" w:space="0" w:color="auto"/>
        <w:bottom w:val="none" w:sz="0" w:space="0" w:color="auto"/>
        <w:right w:val="none" w:sz="0" w:space="0" w:color="auto"/>
      </w:divBdr>
    </w:div>
    <w:div w:id="433862653">
      <w:bodyDiv w:val="1"/>
      <w:marLeft w:val="0"/>
      <w:marRight w:val="0"/>
      <w:marTop w:val="0"/>
      <w:marBottom w:val="0"/>
      <w:divBdr>
        <w:top w:val="none" w:sz="0" w:space="0" w:color="auto"/>
        <w:left w:val="none" w:sz="0" w:space="0" w:color="auto"/>
        <w:bottom w:val="none" w:sz="0" w:space="0" w:color="auto"/>
        <w:right w:val="none" w:sz="0" w:space="0" w:color="auto"/>
      </w:divBdr>
    </w:div>
    <w:div w:id="437021215">
      <w:bodyDiv w:val="1"/>
      <w:marLeft w:val="0"/>
      <w:marRight w:val="0"/>
      <w:marTop w:val="0"/>
      <w:marBottom w:val="0"/>
      <w:divBdr>
        <w:top w:val="none" w:sz="0" w:space="0" w:color="auto"/>
        <w:left w:val="none" w:sz="0" w:space="0" w:color="auto"/>
        <w:bottom w:val="none" w:sz="0" w:space="0" w:color="auto"/>
        <w:right w:val="none" w:sz="0" w:space="0" w:color="auto"/>
      </w:divBdr>
    </w:div>
    <w:div w:id="449789336">
      <w:bodyDiv w:val="1"/>
      <w:marLeft w:val="0"/>
      <w:marRight w:val="0"/>
      <w:marTop w:val="0"/>
      <w:marBottom w:val="0"/>
      <w:divBdr>
        <w:top w:val="none" w:sz="0" w:space="0" w:color="auto"/>
        <w:left w:val="none" w:sz="0" w:space="0" w:color="auto"/>
        <w:bottom w:val="none" w:sz="0" w:space="0" w:color="auto"/>
        <w:right w:val="none" w:sz="0" w:space="0" w:color="auto"/>
      </w:divBdr>
    </w:div>
    <w:div w:id="470438702">
      <w:bodyDiv w:val="1"/>
      <w:marLeft w:val="0"/>
      <w:marRight w:val="0"/>
      <w:marTop w:val="0"/>
      <w:marBottom w:val="0"/>
      <w:divBdr>
        <w:top w:val="none" w:sz="0" w:space="0" w:color="auto"/>
        <w:left w:val="none" w:sz="0" w:space="0" w:color="auto"/>
        <w:bottom w:val="none" w:sz="0" w:space="0" w:color="auto"/>
        <w:right w:val="none" w:sz="0" w:space="0" w:color="auto"/>
      </w:divBdr>
    </w:div>
    <w:div w:id="490946989">
      <w:bodyDiv w:val="1"/>
      <w:marLeft w:val="0"/>
      <w:marRight w:val="0"/>
      <w:marTop w:val="0"/>
      <w:marBottom w:val="0"/>
      <w:divBdr>
        <w:top w:val="none" w:sz="0" w:space="0" w:color="auto"/>
        <w:left w:val="none" w:sz="0" w:space="0" w:color="auto"/>
        <w:bottom w:val="none" w:sz="0" w:space="0" w:color="auto"/>
        <w:right w:val="none" w:sz="0" w:space="0" w:color="auto"/>
      </w:divBdr>
    </w:div>
    <w:div w:id="499540844">
      <w:bodyDiv w:val="1"/>
      <w:marLeft w:val="0"/>
      <w:marRight w:val="0"/>
      <w:marTop w:val="0"/>
      <w:marBottom w:val="0"/>
      <w:divBdr>
        <w:top w:val="none" w:sz="0" w:space="0" w:color="auto"/>
        <w:left w:val="none" w:sz="0" w:space="0" w:color="auto"/>
        <w:bottom w:val="none" w:sz="0" w:space="0" w:color="auto"/>
        <w:right w:val="none" w:sz="0" w:space="0" w:color="auto"/>
      </w:divBdr>
    </w:div>
    <w:div w:id="500851793">
      <w:bodyDiv w:val="1"/>
      <w:marLeft w:val="0"/>
      <w:marRight w:val="0"/>
      <w:marTop w:val="0"/>
      <w:marBottom w:val="0"/>
      <w:divBdr>
        <w:top w:val="none" w:sz="0" w:space="0" w:color="auto"/>
        <w:left w:val="none" w:sz="0" w:space="0" w:color="auto"/>
        <w:bottom w:val="none" w:sz="0" w:space="0" w:color="auto"/>
        <w:right w:val="none" w:sz="0" w:space="0" w:color="auto"/>
      </w:divBdr>
    </w:div>
    <w:div w:id="539586647">
      <w:bodyDiv w:val="1"/>
      <w:marLeft w:val="0"/>
      <w:marRight w:val="0"/>
      <w:marTop w:val="0"/>
      <w:marBottom w:val="0"/>
      <w:divBdr>
        <w:top w:val="none" w:sz="0" w:space="0" w:color="auto"/>
        <w:left w:val="none" w:sz="0" w:space="0" w:color="auto"/>
        <w:bottom w:val="none" w:sz="0" w:space="0" w:color="auto"/>
        <w:right w:val="none" w:sz="0" w:space="0" w:color="auto"/>
      </w:divBdr>
    </w:div>
    <w:div w:id="539709027">
      <w:bodyDiv w:val="1"/>
      <w:marLeft w:val="0"/>
      <w:marRight w:val="0"/>
      <w:marTop w:val="0"/>
      <w:marBottom w:val="0"/>
      <w:divBdr>
        <w:top w:val="none" w:sz="0" w:space="0" w:color="auto"/>
        <w:left w:val="none" w:sz="0" w:space="0" w:color="auto"/>
        <w:bottom w:val="none" w:sz="0" w:space="0" w:color="auto"/>
        <w:right w:val="none" w:sz="0" w:space="0" w:color="auto"/>
      </w:divBdr>
    </w:div>
    <w:div w:id="609166232">
      <w:bodyDiv w:val="1"/>
      <w:marLeft w:val="0"/>
      <w:marRight w:val="0"/>
      <w:marTop w:val="0"/>
      <w:marBottom w:val="0"/>
      <w:divBdr>
        <w:top w:val="none" w:sz="0" w:space="0" w:color="auto"/>
        <w:left w:val="none" w:sz="0" w:space="0" w:color="auto"/>
        <w:bottom w:val="none" w:sz="0" w:space="0" w:color="auto"/>
        <w:right w:val="none" w:sz="0" w:space="0" w:color="auto"/>
      </w:divBdr>
    </w:div>
    <w:div w:id="681012004">
      <w:bodyDiv w:val="1"/>
      <w:marLeft w:val="0"/>
      <w:marRight w:val="0"/>
      <w:marTop w:val="0"/>
      <w:marBottom w:val="0"/>
      <w:divBdr>
        <w:top w:val="none" w:sz="0" w:space="0" w:color="auto"/>
        <w:left w:val="none" w:sz="0" w:space="0" w:color="auto"/>
        <w:bottom w:val="none" w:sz="0" w:space="0" w:color="auto"/>
        <w:right w:val="none" w:sz="0" w:space="0" w:color="auto"/>
      </w:divBdr>
    </w:div>
    <w:div w:id="685520451">
      <w:bodyDiv w:val="1"/>
      <w:marLeft w:val="0"/>
      <w:marRight w:val="0"/>
      <w:marTop w:val="0"/>
      <w:marBottom w:val="0"/>
      <w:divBdr>
        <w:top w:val="none" w:sz="0" w:space="0" w:color="auto"/>
        <w:left w:val="none" w:sz="0" w:space="0" w:color="auto"/>
        <w:bottom w:val="none" w:sz="0" w:space="0" w:color="auto"/>
        <w:right w:val="none" w:sz="0" w:space="0" w:color="auto"/>
      </w:divBdr>
    </w:div>
    <w:div w:id="752820684">
      <w:bodyDiv w:val="1"/>
      <w:marLeft w:val="0"/>
      <w:marRight w:val="0"/>
      <w:marTop w:val="0"/>
      <w:marBottom w:val="0"/>
      <w:divBdr>
        <w:top w:val="none" w:sz="0" w:space="0" w:color="auto"/>
        <w:left w:val="none" w:sz="0" w:space="0" w:color="auto"/>
        <w:bottom w:val="none" w:sz="0" w:space="0" w:color="auto"/>
        <w:right w:val="none" w:sz="0" w:space="0" w:color="auto"/>
      </w:divBdr>
    </w:div>
    <w:div w:id="757793716">
      <w:bodyDiv w:val="1"/>
      <w:marLeft w:val="0"/>
      <w:marRight w:val="0"/>
      <w:marTop w:val="0"/>
      <w:marBottom w:val="0"/>
      <w:divBdr>
        <w:top w:val="none" w:sz="0" w:space="0" w:color="auto"/>
        <w:left w:val="none" w:sz="0" w:space="0" w:color="auto"/>
        <w:bottom w:val="none" w:sz="0" w:space="0" w:color="auto"/>
        <w:right w:val="none" w:sz="0" w:space="0" w:color="auto"/>
      </w:divBdr>
    </w:div>
    <w:div w:id="785202451">
      <w:bodyDiv w:val="1"/>
      <w:marLeft w:val="0"/>
      <w:marRight w:val="0"/>
      <w:marTop w:val="0"/>
      <w:marBottom w:val="0"/>
      <w:divBdr>
        <w:top w:val="none" w:sz="0" w:space="0" w:color="auto"/>
        <w:left w:val="none" w:sz="0" w:space="0" w:color="auto"/>
        <w:bottom w:val="none" w:sz="0" w:space="0" w:color="auto"/>
        <w:right w:val="none" w:sz="0" w:space="0" w:color="auto"/>
      </w:divBdr>
    </w:div>
    <w:div w:id="803233399">
      <w:bodyDiv w:val="1"/>
      <w:marLeft w:val="0"/>
      <w:marRight w:val="0"/>
      <w:marTop w:val="0"/>
      <w:marBottom w:val="0"/>
      <w:divBdr>
        <w:top w:val="none" w:sz="0" w:space="0" w:color="auto"/>
        <w:left w:val="none" w:sz="0" w:space="0" w:color="auto"/>
        <w:bottom w:val="none" w:sz="0" w:space="0" w:color="auto"/>
        <w:right w:val="none" w:sz="0" w:space="0" w:color="auto"/>
      </w:divBdr>
    </w:div>
    <w:div w:id="828442025">
      <w:bodyDiv w:val="1"/>
      <w:marLeft w:val="0"/>
      <w:marRight w:val="0"/>
      <w:marTop w:val="0"/>
      <w:marBottom w:val="0"/>
      <w:divBdr>
        <w:top w:val="none" w:sz="0" w:space="0" w:color="auto"/>
        <w:left w:val="none" w:sz="0" w:space="0" w:color="auto"/>
        <w:bottom w:val="none" w:sz="0" w:space="0" w:color="auto"/>
        <w:right w:val="none" w:sz="0" w:space="0" w:color="auto"/>
      </w:divBdr>
    </w:div>
    <w:div w:id="888296926">
      <w:bodyDiv w:val="1"/>
      <w:marLeft w:val="0"/>
      <w:marRight w:val="0"/>
      <w:marTop w:val="0"/>
      <w:marBottom w:val="0"/>
      <w:divBdr>
        <w:top w:val="none" w:sz="0" w:space="0" w:color="auto"/>
        <w:left w:val="none" w:sz="0" w:space="0" w:color="auto"/>
        <w:bottom w:val="none" w:sz="0" w:space="0" w:color="auto"/>
        <w:right w:val="none" w:sz="0" w:space="0" w:color="auto"/>
      </w:divBdr>
    </w:div>
    <w:div w:id="900561537">
      <w:bodyDiv w:val="1"/>
      <w:marLeft w:val="0"/>
      <w:marRight w:val="0"/>
      <w:marTop w:val="0"/>
      <w:marBottom w:val="0"/>
      <w:divBdr>
        <w:top w:val="none" w:sz="0" w:space="0" w:color="auto"/>
        <w:left w:val="none" w:sz="0" w:space="0" w:color="auto"/>
        <w:bottom w:val="none" w:sz="0" w:space="0" w:color="auto"/>
        <w:right w:val="none" w:sz="0" w:space="0" w:color="auto"/>
      </w:divBdr>
    </w:div>
    <w:div w:id="907611755">
      <w:bodyDiv w:val="1"/>
      <w:marLeft w:val="0"/>
      <w:marRight w:val="0"/>
      <w:marTop w:val="0"/>
      <w:marBottom w:val="0"/>
      <w:divBdr>
        <w:top w:val="none" w:sz="0" w:space="0" w:color="auto"/>
        <w:left w:val="none" w:sz="0" w:space="0" w:color="auto"/>
        <w:bottom w:val="none" w:sz="0" w:space="0" w:color="auto"/>
        <w:right w:val="none" w:sz="0" w:space="0" w:color="auto"/>
      </w:divBdr>
    </w:div>
    <w:div w:id="923608622">
      <w:bodyDiv w:val="1"/>
      <w:marLeft w:val="0"/>
      <w:marRight w:val="0"/>
      <w:marTop w:val="0"/>
      <w:marBottom w:val="0"/>
      <w:divBdr>
        <w:top w:val="none" w:sz="0" w:space="0" w:color="auto"/>
        <w:left w:val="none" w:sz="0" w:space="0" w:color="auto"/>
        <w:bottom w:val="none" w:sz="0" w:space="0" w:color="auto"/>
        <w:right w:val="none" w:sz="0" w:space="0" w:color="auto"/>
      </w:divBdr>
    </w:div>
    <w:div w:id="929241681">
      <w:bodyDiv w:val="1"/>
      <w:marLeft w:val="0"/>
      <w:marRight w:val="0"/>
      <w:marTop w:val="0"/>
      <w:marBottom w:val="0"/>
      <w:divBdr>
        <w:top w:val="none" w:sz="0" w:space="0" w:color="auto"/>
        <w:left w:val="none" w:sz="0" w:space="0" w:color="auto"/>
        <w:bottom w:val="none" w:sz="0" w:space="0" w:color="auto"/>
        <w:right w:val="none" w:sz="0" w:space="0" w:color="auto"/>
      </w:divBdr>
    </w:div>
    <w:div w:id="960459337">
      <w:bodyDiv w:val="1"/>
      <w:marLeft w:val="0"/>
      <w:marRight w:val="0"/>
      <w:marTop w:val="0"/>
      <w:marBottom w:val="0"/>
      <w:divBdr>
        <w:top w:val="none" w:sz="0" w:space="0" w:color="auto"/>
        <w:left w:val="none" w:sz="0" w:space="0" w:color="auto"/>
        <w:bottom w:val="none" w:sz="0" w:space="0" w:color="auto"/>
        <w:right w:val="none" w:sz="0" w:space="0" w:color="auto"/>
      </w:divBdr>
    </w:div>
    <w:div w:id="970941893">
      <w:bodyDiv w:val="1"/>
      <w:marLeft w:val="0"/>
      <w:marRight w:val="0"/>
      <w:marTop w:val="0"/>
      <w:marBottom w:val="0"/>
      <w:divBdr>
        <w:top w:val="none" w:sz="0" w:space="0" w:color="auto"/>
        <w:left w:val="none" w:sz="0" w:space="0" w:color="auto"/>
        <w:bottom w:val="none" w:sz="0" w:space="0" w:color="auto"/>
        <w:right w:val="none" w:sz="0" w:space="0" w:color="auto"/>
      </w:divBdr>
    </w:div>
    <w:div w:id="978920380">
      <w:bodyDiv w:val="1"/>
      <w:marLeft w:val="0"/>
      <w:marRight w:val="0"/>
      <w:marTop w:val="0"/>
      <w:marBottom w:val="0"/>
      <w:divBdr>
        <w:top w:val="none" w:sz="0" w:space="0" w:color="auto"/>
        <w:left w:val="none" w:sz="0" w:space="0" w:color="auto"/>
        <w:bottom w:val="none" w:sz="0" w:space="0" w:color="auto"/>
        <w:right w:val="none" w:sz="0" w:space="0" w:color="auto"/>
      </w:divBdr>
    </w:div>
    <w:div w:id="988093799">
      <w:bodyDiv w:val="1"/>
      <w:marLeft w:val="0"/>
      <w:marRight w:val="0"/>
      <w:marTop w:val="0"/>
      <w:marBottom w:val="0"/>
      <w:divBdr>
        <w:top w:val="none" w:sz="0" w:space="0" w:color="auto"/>
        <w:left w:val="none" w:sz="0" w:space="0" w:color="auto"/>
        <w:bottom w:val="none" w:sz="0" w:space="0" w:color="auto"/>
        <w:right w:val="none" w:sz="0" w:space="0" w:color="auto"/>
      </w:divBdr>
    </w:div>
    <w:div w:id="1109357016">
      <w:bodyDiv w:val="1"/>
      <w:marLeft w:val="0"/>
      <w:marRight w:val="0"/>
      <w:marTop w:val="0"/>
      <w:marBottom w:val="0"/>
      <w:divBdr>
        <w:top w:val="none" w:sz="0" w:space="0" w:color="auto"/>
        <w:left w:val="none" w:sz="0" w:space="0" w:color="auto"/>
        <w:bottom w:val="none" w:sz="0" w:space="0" w:color="auto"/>
        <w:right w:val="none" w:sz="0" w:space="0" w:color="auto"/>
      </w:divBdr>
    </w:div>
    <w:div w:id="1135608789">
      <w:bodyDiv w:val="1"/>
      <w:marLeft w:val="0"/>
      <w:marRight w:val="0"/>
      <w:marTop w:val="0"/>
      <w:marBottom w:val="0"/>
      <w:divBdr>
        <w:top w:val="none" w:sz="0" w:space="0" w:color="auto"/>
        <w:left w:val="none" w:sz="0" w:space="0" w:color="auto"/>
        <w:bottom w:val="none" w:sz="0" w:space="0" w:color="auto"/>
        <w:right w:val="none" w:sz="0" w:space="0" w:color="auto"/>
      </w:divBdr>
    </w:div>
    <w:div w:id="1146505407">
      <w:bodyDiv w:val="1"/>
      <w:marLeft w:val="0"/>
      <w:marRight w:val="0"/>
      <w:marTop w:val="0"/>
      <w:marBottom w:val="0"/>
      <w:divBdr>
        <w:top w:val="none" w:sz="0" w:space="0" w:color="auto"/>
        <w:left w:val="none" w:sz="0" w:space="0" w:color="auto"/>
        <w:bottom w:val="none" w:sz="0" w:space="0" w:color="auto"/>
        <w:right w:val="none" w:sz="0" w:space="0" w:color="auto"/>
      </w:divBdr>
    </w:div>
    <w:div w:id="1180581845">
      <w:bodyDiv w:val="1"/>
      <w:marLeft w:val="0"/>
      <w:marRight w:val="0"/>
      <w:marTop w:val="0"/>
      <w:marBottom w:val="0"/>
      <w:divBdr>
        <w:top w:val="none" w:sz="0" w:space="0" w:color="auto"/>
        <w:left w:val="none" w:sz="0" w:space="0" w:color="auto"/>
        <w:bottom w:val="none" w:sz="0" w:space="0" w:color="auto"/>
        <w:right w:val="none" w:sz="0" w:space="0" w:color="auto"/>
      </w:divBdr>
    </w:div>
    <w:div w:id="1209799734">
      <w:bodyDiv w:val="1"/>
      <w:marLeft w:val="0"/>
      <w:marRight w:val="0"/>
      <w:marTop w:val="0"/>
      <w:marBottom w:val="0"/>
      <w:divBdr>
        <w:top w:val="none" w:sz="0" w:space="0" w:color="auto"/>
        <w:left w:val="none" w:sz="0" w:space="0" w:color="auto"/>
        <w:bottom w:val="none" w:sz="0" w:space="0" w:color="auto"/>
        <w:right w:val="none" w:sz="0" w:space="0" w:color="auto"/>
      </w:divBdr>
    </w:div>
    <w:div w:id="1229725486">
      <w:bodyDiv w:val="1"/>
      <w:marLeft w:val="0"/>
      <w:marRight w:val="0"/>
      <w:marTop w:val="0"/>
      <w:marBottom w:val="0"/>
      <w:divBdr>
        <w:top w:val="none" w:sz="0" w:space="0" w:color="auto"/>
        <w:left w:val="none" w:sz="0" w:space="0" w:color="auto"/>
        <w:bottom w:val="none" w:sz="0" w:space="0" w:color="auto"/>
        <w:right w:val="none" w:sz="0" w:space="0" w:color="auto"/>
      </w:divBdr>
    </w:div>
    <w:div w:id="1236206246">
      <w:bodyDiv w:val="1"/>
      <w:marLeft w:val="0"/>
      <w:marRight w:val="0"/>
      <w:marTop w:val="0"/>
      <w:marBottom w:val="0"/>
      <w:divBdr>
        <w:top w:val="none" w:sz="0" w:space="0" w:color="auto"/>
        <w:left w:val="none" w:sz="0" w:space="0" w:color="auto"/>
        <w:bottom w:val="none" w:sz="0" w:space="0" w:color="auto"/>
        <w:right w:val="none" w:sz="0" w:space="0" w:color="auto"/>
      </w:divBdr>
    </w:div>
    <w:div w:id="1244796280">
      <w:bodyDiv w:val="1"/>
      <w:marLeft w:val="0"/>
      <w:marRight w:val="0"/>
      <w:marTop w:val="0"/>
      <w:marBottom w:val="0"/>
      <w:divBdr>
        <w:top w:val="none" w:sz="0" w:space="0" w:color="auto"/>
        <w:left w:val="none" w:sz="0" w:space="0" w:color="auto"/>
        <w:bottom w:val="none" w:sz="0" w:space="0" w:color="auto"/>
        <w:right w:val="none" w:sz="0" w:space="0" w:color="auto"/>
      </w:divBdr>
    </w:div>
    <w:div w:id="1245651123">
      <w:bodyDiv w:val="1"/>
      <w:marLeft w:val="0"/>
      <w:marRight w:val="0"/>
      <w:marTop w:val="0"/>
      <w:marBottom w:val="0"/>
      <w:divBdr>
        <w:top w:val="none" w:sz="0" w:space="0" w:color="auto"/>
        <w:left w:val="none" w:sz="0" w:space="0" w:color="auto"/>
        <w:bottom w:val="none" w:sz="0" w:space="0" w:color="auto"/>
        <w:right w:val="none" w:sz="0" w:space="0" w:color="auto"/>
      </w:divBdr>
    </w:div>
    <w:div w:id="1267732339">
      <w:bodyDiv w:val="1"/>
      <w:marLeft w:val="0"/>
      <w:marRight w:val="0"/>
      <w:marTop w:val="0"/>
      <w:marBottom w:val="0"/>
      <w:divBdr>
        <w:top w:val="none" w:sz="0" w:space="0" w:color="auto"/>
        <w:left w:val="none" w:sz="0" w:space="0" w:color="auto"/>
        <w:bottom w:val="none" w:sz="0" w:space="0" w:color="auto"/>
        <w:right w:val="none" w:sz="0" w:space="0" w:color="auto"/>
      </w:divBdr>
    </w:div>
    <w:div w:id="1279486649">
      <w:bodyDiv w:val="1"/>
      <w:marLeft w:val="0"/>
      <w:marRight w:val="0"/>
      <w:marTop w:val="0"/>
      <w:marBottom w:val="0"/>
      <w:divBdr>
        <w:top w:val="none" w:sz="0" w:space="0" w:color="auto"/>
        <w:left w:val="none" w:sz="0" w:space="0" w:color="auto"/>
        <w:bottom w:val="none" w:sz="0" w:space="0" w:color="auto"/>
        <w:right w:val="none" w:sz="0" w:space="0" w:color="auto"/>
      </w:divBdr>
    </w:div>
    <w:div w:id="1283422835">
      <w:bodyDiv w:val="1"/>
      <w:marLeft w:val="0"/>
      <w:marRight w:val="0"/>
      <w:marTop w:val="0"/>
      <w:marBottom w:val="0"/>
      <w:divBdr>
        <w:top w:val="none" w:sz="0" w:space="0" w:color="auto"/>
        <w:left w:val="none" w:sz="0" w:space="0" w:color="auto"/>
        <w:bottom w:val="none" w:sz="0" w:space="0" w:color="auto"/>
        <w:right w:val="none" w:sz="0" w:space="0" w:color="auto"/>
      </w:divBdr>
    </w:div>
    <w:div w:id="1374965605">
      <w:bodyDiv w:val="1"/>
      <w:marLeft w:val="0"/>
      <w:marRight w:val="0"/>
      <w:marTop w:val="0"/>
      <w:marBottom w:val="0"/>
      <w:divBdr>
        <w:top w:val="none" w:sz="0" w:space="0" w:color="auto"/>
        <w:left w:val="none" w:sz="0" w:space="0" w:color="auto"/>
        <w:bottom w:val="none" w:sz="0" w:space="0" w:color="auto"/>
        <w:right w:val="none" w:sz="0" w:space="0" w:color="auto"/>
      </w:divBdr>
    </w:div>
    <w:div w:id="1387098715">
      <w:bodyDiv w:val="1"/>
      <w:marLeft w:val="0"/>
      <w:marRight w:val="0"/>
      <w:marTop w:val="0"/>
      <w:marBottom w:val="0"/>
      <w:divBdr>
        <w:top w:val="none" w:sz="0" w:space="0" w:color="auto"/>
        <w:left w:val="none" w:sz="0" w:space="0" w:color="auto"/>
        <w:bottom w:val="none" w:sz="0" w:space="0" w:color="auto"/>
        <w:right w:val="none" w:sz="0" w:space="0" w:color="auto"/>
      </w:divBdr>
    </w:div>
    <w:div w:id="1395201606">
      <w:bodyDiv w:val="1"/>
      <w:marLeft w:val="0"/>
      <w:marRight w:val="0"/>
      <w:marTop w:val="0"/>
      <w:marBottom w:val="0"/>
      <w:divBdr>
        <w:top w:val="none" w:sz="0" w:space="0" w:color="auto"/>
        <w:left w:val="none" w:sz="0" w:space="0" w:color="auto"/>
        <w:bottom w:val="none" w:sz="0" w:space="0" w:color="auto"/>
        <w:right w:val="none" w:sz="0" w:space="0" w:color="auto"/>
      </w:divBdr>
    </w:div>
    <w:div w:id="1406951831">
      <w:bodyDiv w:val="1"/>
      <w:marLeft w:val="0"/>
      <w:marRight w:val="0"/>
      <w:marTop w:val="0"/>
      <w:marBottom w:val="0"/>
      <w:divBdr>
        <w:top w:val="none" w:sz="0" w:space="0" w:color="auto"/>
        <w:left w:val="none" w:sz="0" w:space="0" w:color="auto"/>
        <w:bottom w:val="none" w:sz="0" w:space="0" w:color="auto"/>
        <w:right w:val="none" w:sz="0" w:space="0" w:color="auto"/>
      </w:divBdr>
    </w:div>
    <w:div w:id="1411194621">
      <w:bodyDiv w:val="1"/>
      <w:marLeft w:val="0"/>
      <w:marRight w:val="0"/>
      <w:marTop w:val="0"/>
      <w:marBottom w:val="0"/>
      <w:divBdr>
        <w:top w:val="none" w:sz="0" w:space="0" w:color="auto"/>
        <w:left w:val="none" w:sz="0" w:space="0" w:color="auto"/>
        <w:bottom w:val="none" w:sz="0" w:space="0" w:color="auto"/>
        <w:right w:val="none" w:sz="0" w:space="0" w:color="auto"/>
      </w:divBdr>
    </w:div>
    <w:div w:id="1413044066">
      <w:bodyDiv w:val="1"/>
      <w:marLeft w:val="0"/>
      <w:marRight w:val="0"/>
      <w:marTop w:val="0"/>
      <w:marBottom w:val="0"/>
      <w:divBdr>
        <w:top w:val="none" w:sz="0" w:space="0" w:color="auto"/>
        <w:left w:val="none" w:sz="0" w:space="0" w:color="auto"/>
        <w:bottom w:val="none" w:sz="0" w:space="0" w:color="auto"/>
        <w:right w:val="none" w:sz="0" w:space="0" w:color="auto"/>
      </w:divBdr>
    </w:div>
    <w:div w:id="1433159801">
      <w:bodyDiv w:val="1"/>
      <w:marLeft w:val="0"/>
      <w:marRight w:val="0"/>
      <w:marTop w:val="0"/>
      <w:marBottom w:val="0"/>
      <w:divBdr>
        <w:top w:val="none" w:sz="0" w:space="0" w:color="auto"/>
        <w:left w:val="none" w:sz="0" w:space="0" w:color="auto"/>
        <w:bottom w:val="none" w:sz="0" w:space="0" w:color="auto"/>
        <w:right w:val="none" w:sz="0" w:space="0" w:color="auto"/>
      </w:divBdr>
    </w:div>
    <w:div w:id="1465778179">
      <w:bodyDiv w:val="1"/>
      <w:marLeft w:val="0"/>
      <w:marRight w:val="0"/>
      <w:marTop w:val="0"/>
      <w:marBottom w:val="0"/>
      <w:divBdr>
        <w:top w:val="none" w:sz="0" w:space="0" w:color="auto"/>
        <w:left w:val="none" w:sz="0" w:space="0" w:color="auto"/>
        <w:bottom w:val="none" w:sz="0" w:space="0" w:color="auto"/>
        <w:right w:val="none" w:sz="0" w:space="0" w:color="auto"/>
      </w:divBdr>
    </w:div>
    <w:div w:id="1466389987">
      <w:bodyDiv w:val="1"/>
      <w:marLeft w:val="0"/>
      <w:marRight w:val="0"/>
      <w:marTop w:val="0"/>
      <w:marBottom w:val="0"/>
      <w:divBdr>
        <w:top w:val="none" w:sz="0" w:space="0" w:color="auto"/>
        <w:left w:val="none" w:sz="0" w:space="0" w:color="auto"/>
        <w:bottom w:val="none" w:sz="0" w:space="0" w:color="auto"/>
        <w:right w:val="none" w:sz="0" w:space="0" w:color="auto"/>
      </w:divBdr>
    </w:div>
    <w:div w:id="1482651493">
      <w:bodyDiv w:val="1"/>
      <w:marLeft w:val="0"/>
      <w:marRight w:val="0"/>
      <w:marTop w:val="0"/>
      <w:marBottom w:val="0"/>
      <w:divBdr>
        <w:top w:val="none" w:sz="0" w:space="0" w:color="auto"/>
        <w:left w:val="none" w:sz="0" w:space="0" w:color="auto"/>
        <w:bottom w:val="none" w:sz="0" w:space="0" w:color="auto"/>
        <w:right w:val="none" w:sz="0" w:space="0" w:color="auto"/>
      </w:divBdr>
    </w:div>
    <w:div w:id="1500271369">
      <w:bodyDiv w:val="1"/>
      <w:marLeft w:val="0"/>
      <w:marRight w:val="0"/>
      <w:marTop w:val="0"/>
      <w:marBottom w:val="0"/>
      <w:divBdr>
        <w:top w:val="none" w:sz="0" w:space="0" w:color="auto"/>
        <w:left w:val="none" w:sz="0" w:space="0" w:color="auto"/>
        <w:bottom w:val="none" w:sz="0" w:space="0" w:color="auto"/>
        <w:right w:val="none" w:sz="0" w:space="0" w:color="auto"/>
      </w:divBdr>
    </w:div>
    <w:div w:id="1549491093">
      <w:bodyDiv w:val="1"/>
      <w:marLeft w:val="0"/>
      <w:marRight w:val="0"/>
      <w:marTop w:val="0"/>
      <w:marBottom w:val="0"/>
      <w:divBdr>
        <w:top w:val="none" w:sz="0" w:space="0" w:color="auto"/>
        <w:left w:val="none" w:sz="0" w:space="0" w:color="auto"/>
        <w:bottom w:val="none" w:sz="0" w:space="0" w:color="auto"/>
        <w:right w:val="none" w:sz="0" w:space="0" w:color="auto"/>
      </w:divBdr>
    </w:div>
    <w:div w:id="1555308672">
      <w:bodyDiv w:val="1"/>
      <w:marLeft w:val="0"/>
      <w:marRight w:val="0"/>
      <w:marTop w:val="0"/>
      <w:marBottom w:val="0"/>
      <w:divBdr>
        <w:top w:val="none" w:sz="0" w:space="0" w:color="auto"/>
        <w:left w:val="none" w:sz="0" w:space="0" w:color="auto"/>
        <w:bottom w:val="none" w:sz="0" w:space="0" w:color="auto"/>
        <w:right w:val="none" w:sz="0" w:space="0" w:color="auto"/>
      </w:divBdr>
    </w:div>
    <w:div w:id="1580402044">
      <w:bodyDiv w:val="1"/>
      <w:marLeft w:val="0"/>
      <w:marRight w:val="0"/>
      <w:marTop w:val="0"/>
      <w:marBottom w:val="0"/>
      <w:divBdr>
        <w:top w:val="none" w:sz="0" w:space="0" w:color="auto"/>
        <w:left w:val="none" w:sz="0" w:space="0" w:color="auto"/>
        <w:bottom w:val="none" w:sz="0" w:space="0" w:color="auto"/>
        <w:right w:val="none" w:sz="0" w:space="0" w:color="auto"/>
      </w:divBdr>
    </w:div>
    <w:div w:id="1584795847">
      <w:bodyDiv w:val="1"/>
      <w:marLeft w:val="0"/>
      <w:marRight w:val="0"/>
      <w:marTop w:val="0"/>
      <w:marBottom w:val="0"/>
      <w:divBdr>
        <w:top w:val="none" w:sz="0" w:space="0" w:color="auto"/>
        <w:left w:val="none" w:sz="0" w:space="0" w:color="auto"/>
        <w:bottom w:val="none" w:sz="0" w:space="0" w:color="auto"/>
        <w:right w:val="none" w:sz="0" w:space="0" w:color="auto"/>
      </w:divBdr>
    </w:div>
    <w:div w:id="1591697521">
      <w:bodyDiv w:val="1"/>
      <w:marLeft w:val="0"/>
      <w:marRight w:val="0"/>
      <w:marTop w:val="0"/>
      <w:marBottom w:val="0"/>
      <w:divBdr>
        <w:top w:val="none" w:sz="0" w:space="0" w:color="auto"/>
        <w:left w:val="none" w:sz="0" w:space="0" w:color="auto"/>
        <w:bottom w:val="none" w:sz="0" w:space="0" w:color="auto"/>
        <w:right w:val="none" w:sz="0" w:space="0" w:color="auto"/>
      </w:divBdr>
    </w:div>
    <w:div w:id="1596160366">
      <w:bodyDiv w:val="1"/>
      <w:marLeft w:val="0"/>
      <w:marRight w:val="0"/>
      <w:marTop w:val="0"/>
      <w:marBottom w:val="0"/>
      <w:divBdr>
        <w:top w:val="none" w:sz="0" w:space="0" w:color="auto"/>
        <w:left w:val="none" w:sz="0" w:space="0" w:color="auto"/>
        <w:bottom w:val="none" w:sz="0" w:space="0" w:color="auto"/>
        <w:right w:val="none" w:sz="0" w:space="0" w:color="auto"/>
      </w:divBdr>
    </w:div>
    <w:div w:id="1635940974">
      <w:bodyDiv w:val="1"/>
      <w:marLeft w:val="0"/>
      <w:marRight w:val="0"/>
      <w:marTop w:val="0"/>
      <w:marBottom w:val="0"/>
      <w:divBdr>
        <w:top w:val="none" w:sz="0" w:space="0" w:color="auto"/>
        <w:left w:val="none" w:sz="0" w:space="0" w:color="auto"/>
        <w:bottom w:val="none" w:sz="0" w:space="0" w:color="auto"/>
        <w:right w:val="none" w:sz="0" w:space="0" w:color="auto"/>
      </w:divBdr>
    </w:div>
    <w:div w:id="1696272746">
      <w:bodyDiv w:val="1"/>
      <w:marLeft w:val="0"/>
      <w:marRight w:val="0"/>
      <w:marTop w:val="0"/>
      <w:marBottom w:val="0"/>
      <w:divBdr>
        <w:top w:val="none" w:sz="0" w:space="0" w:color="auto"/>
        <w:left w:val="none" w:sz="0" w:space="0" w:color="auto"/>
        <w:bottom w:val="none" w:sz="0" w:space="0" w:color="auto"/>
        <w:right w:val="none" w:sz="0" w:space="0" w:color="auto"/>
      </w:divBdr>
    </w:div>
    <w:div w:id="1700620253">
      <w:bodyDiv w:val="1"/>
      <w:marLeft w:val="0"/>
      <w:marRight w:val="0"/>
      <w:marTop w:val="0"/>
      <w:marBottom w:val="0"/>
      <w:divBdr>
        <w:top w:val="none" w:sz="0" w:space="0" w:color="auto"/>
        <w:left w:val="none" w:sz="0" w:space="0" w:color="auto"/>
        <w:bottom w:val="none" w:sz="0" w:space="0" w:color="auto"/>
        <w:right w:val="none" w:sz="0" w:space="0" w:color="auto"/>
      </w:divBdr>
    </w:div>
    <w:div w:id="1701785402">
      <w:bodyDiv w:val="1"/>
      <w:marLeft w:val="0"/>
      <w:marRight w:val="0"/>
      <w:marTop w:val="0"/>
      <w:marBottom w:val="0"/>
      <w:divBdr>
        <w:top w:val="none" w:sz="0" w:space="0" w:color="auto"/>
        <w:left w:val="none" w:sz="0" w:space="0" w:color="auto"/>
        <w:bottom w:val="none" w:sz="0" w:space="0" w:color="auto"/>
        <w:right w:val="none" w:sz="0" w:space="0" w:color="auto"/>
      </w:divBdr>
    </w:div>
    <w:div w:id="1705397858">
      <w:bodyDiv w:val="1"/>
      <w:marLeft w:val="0"/>
      <w:marRight w:val="0"/>
      <w:marTop w:val="0"/>
      <w:marBottom w:val="0"/>
      <w:divBdr>
        <w:top w:val="none" w:sz="0" w:space="0" w:color="auto"/>
        <w:left w:val="none" w:sz="0" w:space="0" w:color="auto"/>
        <w:bottom w:val="none" w:sz="0" w:space="0" w:color="auto"/>
        <w:right w:val="none" w:sz="0" w:space="0" w:color="auto"/>
      </w:divBdr>
    </w:div>
    <w:div w:id="1736927882">
      <w:bodyDiv w:val="1"/>
      <w:marLeft w:val="0"/>
      <w:marRight w:val="0"/>
      <w:marTop w:val="0"/>
      <w:marBottom w:val="0"/>
      <w:divBdr>
        <w:top w:val="none" w:sz="0" w:space="0" w:color="auto"/>
        <w:left w:val="none" w:sz="0" w:space="0" w:color="auto"/>
        <w:bottom w:val="none" w:sz="0" w:space="0" w:color="auto"/>
        <w:right w:val="none" w:sz="0" w:space="0" w:color="auto"/>
      </w:divBdr>
    </w:div>
    <w:div w:id="1826168291">
      <w:bodyDiv w:val="1"/>
      <w:marLeft w:val="0"/>
      <w:marRight w:val="0"/>
      <w:marTop w:val="0"/>
      <w:marBottom w:val="0"/>
      <w:divBdr>
        <w:top w:val="none" w:sz="0" w:space="0" w:color="auto"/>
        <w:left w:val="none" w:sz="0" w:space="0" w:color="auto"/>
        <w:bottom w:val="none" w:sz="0" w:space="0" w:color="auto"/>
        <w:right w:val="none" w:sz="0" w:space="0" w:color="auto"/>
      </w:divBdr>
    </w:div>
    <w:div w:id="1880699357">
      <w:bodyDiv w:val="1"/>
      <w:marLeft w:val="0"/>
      <w:marRight w:val="0"/>
      <w:marTop w:val="0"/>
      <w:marBottom w:val="0"/>
      <w:divBdr>
        <w:top w:val="none" w:sz="0" w:space="0" w:color="auto"/>
        <w:left w:val="none" w:sz="0" w:space="0" w:color="auto"/>
        <w:bottom w:val="none" w:sz="0" w:space="0" w:color="auto"/>
        <w:right w:val="none" w:sz="0" w:space="0" w:color="auto"/>
      </w:divBdr>
    </w:div>
    <w:div w:id="1886915868">
      <w:bodyDiv w:val="1"/>
      <w:marLeft w:val="0"/>
      <w:marRight w:val="0"/>
      <w:marTop w:val="0"/>
      <w:marBottom w:val="0"/>
      <w:divBdr>
        <w:top w:val="none" w:sz="0" w:space="0" w:color="auto"/>
        <w:left w:val="none" w:sz="0" w:space="0" w:color="auto"/>
        <w:bottom w:val="none" w:sz="0" w:space="0" w:color="auto"/>
        <w:right w:val="none" w:sz="0" w:space="0" w:color="auto"/>
      </w:divBdr>
    </w:div>
    <w:div w:id="1912999530">
      <w:bodyDiv w:val="1"/>
      <w:marLeft w:val="0"/>
      <w:marRight w:val="0"/>
      <w:marTop w:val="0"/>
      <w:marBottom w:val="0"/>
      <w:divBdr>
        <w:top w:val="none" w:sz="0" w:space="0" w:color="auto"/>
        <w:left w:val="none" w:sz="0" w:space="0" w:color="auto"/>
        <w:bottom w:val="none" w:sz="0" w:space="0" w:color="auto"/>
        <w:right w:val="none" w:sz="0" w:space="0" w:color="auto"/>
      </w:divBdr>
    </w:div>
    <w:div w:id="1947738299">
      <w:bodyDiv w:val="1"/>
      <w:marLeft w:val="0"/>
      <w:marRight w:val="0"/>
      <w:marTop w:val="0"/>
      <w:marBottom w:val="0"/>
      <w:divBdr>
        <w:top w:val="none" w:sz="0" w:space="0" w:color="auto"/>
        <w:left w:val="none" w:sz="0" w:space="0" w:color="auto"/>
        <w:bottom w:val="none" w:sz="0" w:space="0" w:color="auto"/>
        <w:right w:val="none" w:sz="0" w:space="0" w:color="auto"/>
      </w:divBdr>
    </w:div>
    <w:div w:id="1968972052">
      <w:bodyDiv w:val="1"/>
      <w:marLeft w:val="0"/>
      <w:marRight w:val="0"/>
      <w:marTop w:val="0"/>
      <w:marBottom w:val="0"/>
      <w:divBdr>
        <w:top w:val="none" w:sz="0" w:space="0" w:color="auto"/>
        <w:left w:val="none" w:sz="0" w:space="0" w:color="auto"/>
        <w:bottom w:val="none" w:sz="0" w:space="0" w:color="auto"/>
        <w:right w:val="none" w:sz="0" w:space="0" w:color="auto"/>
      </w:divBdr>
    </w:div>
    <w:div w:id="2071685919">
      <w:bodyDiv w:val="1"/>
      <w:marLeft w:val="0"/>
      <w:marRight w:val="0"/>
      <w:marTop w:val="0"/>
      <w:marBottom w:val="0"/>
      <w:divBdr>
        <w:top w:val="none" w:sz="0" w:space="0" w:color="auto"/>
        <w:left w:val="none" w:sz="0" w:space="0" w:color="auto"/>
        <w:bottom w:val="none" w:sz="0" w:space="0" w:color="auto"/>
        <w:right w:val="none" w:sz="0" w:space="0" w:color="auto"/>
      </w:divBdr>
    </w:div>
    <w:div w:id="2102557294">
      <w:bodyDiv w:val="1"/>
      <w:marLeft w:val="0"/>
      <w:marRight w:val="0"/>
      <w:marTop w:val="0"/>
      <w:marBottom w:val="0"/>
      <w:divBdr>
        <w:top w:val="none" w:sz="0" w:space="0" w:color="auto"/>
        <w:left w:val="none" w:sz="0" w:space="0" w:color="auto"/>
        <w:bottom w:val="none" w:sz="0" w:space="0" w:color="auto"/>
        <w:right w:val="none" w:sz="0" w:space="0" w:color="auto"/>
      </w:divBdr>
    </w:div>
    <w:div w:id="2127192287">
      <w:bodyDiv w:val="1"/>
      <w:marLeft w:val="0"/>
      <w:marRight w:val="0"/>
      <w:marTop w:val="0"/>
      <w:marBottom w:val="0"/>
      <w:divBdr>
        <w:top w:val="none" w:sz="0" w:space="0" w:color="auto"/>
        <w:left w:val="none" w:sz="0" w:space="0" w:color="auto"/>
        <w:bottom w:val="none" w:sz="0" w:space="0" w:color="auto"/>
        <w:right w:val="none" w:sz="0" w:space="0" w:color="auto"/>
      </w:divBdr>
    </w:div>
    <w:div w:id="2145079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117" Type="http://schemas.openxmlformats.org/officeDocument/2006/relationships/image" Target="media/image71.jpeg"/><Relationship Id="rId21" Type="http://schemas.openxmlformats.org/officeDocument/2006/relationships/hyperlink" Target="https://ru.wikipedia.org/wiki/%D0%A4%D0%B5%D0%B4%D0%B5%D1%80%D0%B0%D0%BB%D1%8C%D0%BD%D0%B0%D1%8F_%D1%81%D0%BB%D1%83%D0%B6%D0%B1%D0%B0_%D0%B3%D0%BE%D1%81%D1%83%D0%B4%D0%B0%D1%80%D1%81%D1%82%D0%B2%D0%B5%D0%BD%D0%BD%D0%BE%D0%B9_%D1%81%D1%82%D0%B0%D1%82%D0%B8%D1%81%D1%82%D0%B8%D0%BA%D0%B8" TargetMode="External"/><Relationship Id="rId42" Type="http://schemas.openxmlformats.org/officeDocument/2006/relationships/image" Target="media/image20.png"/><Relationship Id="rId47" Type="http://schemas.openxmlformats.org/officeDocument/2006/relationships/image" Target="media/image25.png"/><Relationship Id="rId63" Type="http://schemas.openxmlformats.org/officeDocument/2006/relationships/hyperlink" Target="https://kaliningrad.move.ru/objects/prodaetsya_3-komnatnaya_kvartira_ploschadyu_88_kvm_kaliningradskaya_oblast_bagrationovskiy_rayon_bagrationovsk_sportivnaya_ulica_40_6831354711/" TargetMode="External"/><Relationship Id="rId68" Type="http://schemas.openxmlformats.org/officeDocument/2006/relationships/hyperlink" Target="javascript:AppendPopup(this,'xldefRsquaredValue_2')" TargetMode="External"/><Relationship Id="rId84" Type="http://schemas.openxmlformats.org/officeDocument/2006/relationships/image" Target="media/image42.jpeg"/><Relationship Id="rId89" Type="http://schemas.openxmlformats.org/officeDocument/2006/relationships/image" Target="media/image47.jpeg"/><Relationship Id="rId112" Type="http://schemas.openxmlformats.org/officeDocument/2006/relationships/image" Target="media/image66.jpg"/><Relationship Id="rId16" Type="http://schemas.openxmlformats.org/officeDocument/2006/relationships/image" Target="media/image4.png"/><Relationship Id="rId107" Type="http://schemas.openxmlformats.org/officeDocument/2006/relationships/image" Target="media/image61.jpg"/><Relationship Id="rId11" Type="http://schemas.openxmlformats.org/officeDocument/2006/relationships/footer" Target="footer2.xml"/><Relationship Id="rId32" Type="http://schemas.openxmlformats.org/officeDocument/2006/relationships/image" Target="media/image13.png"/><Relationship Id="rId37" Type="http://schemas.openxmlformats.org/officeDocument/2006/relationships/image" Target="media/image16.png"/><Relationship Id="rId53" Type="http://schemas.openxmlformats.org/officeDocument/2006/relationships/hyperlink" Target="http://www.irn.ru/" TargetMode="External"/><Relationship Id="rId58" Type="http://schemas.openxmlformats.org/officeDocument/2006/relationships/hyperlink" Target="https://news.ru/economics/chto-zhdyot-rynok-nedvizhimosti-v-2020-godu/" TargetMode="External"/><Relationship Id="rId74" Type="http://schemas.openxmlformats.org/officeDocument/2006/relationships/image" Target="media/image32.jpeg"/><Relationship Id="rId79" Type="http://schemas.openxmlformats.org/officeDocument/2006/relationships/image" Target="media/image37.jpeg"/><Relationship Id="rId102" Type="http://schemas.openxmlformats.org/officeDocument/2006/relationships/image" Target="media/image57.png"/><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kaliningradskaya-oblast.restate.ru/obj/prodazha-kvartiri-bagrationa-ul-28-184973923/" TargetMode="External"/><Relationship Id="rId82" Type="http://schemas.openxmlformats.org/officeDocument/2006/relationships/image" Target="media/image40.jpeg"/><Relationship Id="rId90" Type="http://schemas.openxmlformats.org/officeDocument/2006/relationships/image" Target="media/image48.jpeg"/><Relationship Id="rId95" Type="http://schemas.openxmlformats.org/officeDocument/2006/relationships/image" Target="media/image53.jpeg"/><Relationship Id="rId19" Type="http://schemas.openxmlformats.org/officeDocument/2006/relationships/hyperlink" Target="https://ru.wikipedia.org/wiki/%D0%A7%D0%B8%D1%81%D0%BB%D0%B5%D0%BD%D0%BD%D0%BE%D1%81%D1%82%D1%8C_%D0%BD%D0%B0%D1%81%D0%B5%D0%BB%D0%B5%D0%BD%D0%B8%D1%8F" TargetMode="External"/><Relationship Id="rId14" Type="http://schemas.openxmlformats.org/officeDocument/2006/relationships/hyperlink" Target="mailto:v.novikova.2014@yandex.ru" TargetMode="External"/><Relationship Id="rId22" Type="http://schemas.openxmlformats.org/officeDocument/2006/relationships/hyperlink" Target="https://ru.wikipedia.org/wiki/1999_%D0%B3%D0%BE%D0%B4" TargetMode="Externa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4.png"/><Relationship Id="rId43" Type="http://schemas.openxmlformats.org/officeDocument/2006/relationships/image" Target="media/image21.png"/><Relationship Id="rId48" Type="http://schemas.openxmlformats.org/officeDocument/2006/relationships/hyperlink" Target="https://yakapitalist.ru/news/rost-cen-na-benzin/" TargetMode="External"/><Relationship Id="rId56" Type="http://schemas.openxmlformats.org/officeDocument/2006/relationships/hyperlink" Target="https://www.irn.ru/news/131267.html" TargetMode="External"/><Relationship Id="rId64" Type="http://schemas.openxmlformats.org/officeDocument/2006/relationships/image" Target="media/image26.png"/><Relationship Id="rId69" Type="http://schemas.openxmlformats.org/officeDocument/2006/relationships/image" Target="media/image28.png"/><Relationship Id="rId77" Type="http://schemas.openxmlformats.org/officeDocument/2006/relationships/image" Target="media/image35.jpeg"/><Relationship Id="rId100" Type="http://schemas.openxmlformats.org/officeDocument/2006/relationships/image" Target="media/image56.png"/><Relationship Id="rId105" Type="http://schemas.openxmlformats.org/officeDocument/2006/relationships/image" Target="media/image59.jpg"/><Relationship Id="rId113" Type="http://schemas.openxmlformats.org/officeDocument/2006/relationships/image" Target="media/image67.jpg"/><Relationship Id="rId118" Type="http://schemas.openxmlformats.org/officeDocument/2006/relationships/image" Target="media/image72.jpeg"/><Relationship Id="rId8" Type="http://schemas.openxmlformats.org/officeDocument/2006/relationships/image" Target="media/image1.png"/><Relationship Id="rId51" Type="http://schemas.openxmlformats.org/officeDocument/2006/relationships/hyperlink" Target="https://yakapitalist.ru/imushhestvo/yeskrou-scheta-zastroyshhika/" TargetMode="External"/><Relationship Id="rId72" Type="http://schemas.openxmlformats.org/officeDocument/2006/relationships/image" Target="media/image30.jpeg"/><Relationship Id="rId80" Type="http://schemas.openxmlformats.org/officeDocument/2006/relationships/image" Target="media/image38.jpeg"/><Relationship Id="rId85" Type="http://schemas.openxmlformats.org/officeDocument/2006/relationships/image" Target="media/image43.jpeg"/><Relationship Id="rId93" Type="http://schemas.openxmlformats.org/officeDocument/2006/relationships/image" Target="media/image51.jpeg"/><Relationship Id="rId98" Type="http://schemas.openxmlformats.org/officeDocument/2006/relationships/image" Target="media/image55.png"/><Relationship Id="rId121" Type="http://schemas.openxmlformats.org/officeDocument/2006/relationships/image" Target="media/image75.jp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yperlink" Target="http://www.agrariy-39.ru" TargetMode="External"/><Relationship Id="rId25" Type="http://schemas.openxmlformats.org/officeDocument/2006/relationships/image" Target="media/image6.png"/><Relationship Id="rId33" Type="http://schemas.openxmlformats.org/officeDocument/2006/relationships/hyperlink" Target="http://www.travellers.ru/city-chkalovsk-(kaliningrad)" TargetMode="External"/><Relationship Id="rId38" Type="http://schemas.openxmlformats.org/officeDocument/2006/relationships/image" Target="media/image17.png"/><Relationship Id="rId46" Type="http://schemas.openxmlformats.org/officeDocument/2006/relationships/image" Target="media/image24.png"/><Relationship Id="rId59" Type="http://schemas.openxmlformats.org/officeDocument/2006/relationships/hyperlink" Target="https://j.etagi.com/stati/rynok-nedvizhimosti-itogi-goda-i-ozhida/" TargetMode="External"/><Relationship Id="rId67" Type="http://schemas.openxmlformats.org/officeDocument/2006/relationships/chart" Target="charts/chart1.xml"/><Relationship Id="rId103" Type="http://schemas.openxmlformats.org/officeDocument/2006/relationships/hyperlink" Target="https://kaliningrad.move.ru/objects/prodaetsya_3-komnatnaya_kvartira_ploschadyu_88_kvm_kaliningradskaya_oblast_bagrationovskiy_rayon_bagrationovsk_sportivnaya_ulica_40_6831354711/" TargetMode="External"/><Relationship Id="rId108" Type="http://schemas.openxmlformats.org/officeDocument/2006/relationships/image" Target="media/image62.jpg"/><Relationship Id="rId116" Type="http://schemas.openxmlformats.org/officeDocument/2006/relationships/image" Target="media/image70.jpg"/><Relationship Id="rId20" Type="http://schemas.openxmlformats.org/officeDocument/2006/relationships/hyperlink" Target="https://ru.wikipedia.org/wiki/%D0%9A%D0%B0%D0%BB%D0%B8%D0%BD%D0%B8%D0%BD%D0%B3%D1%80%D0%B0%D0%B4%D1%81%D0%BA%D0%B0%D1%8F_%D0%BE%D0%B1%D0%BB%D0%B0%D1%81%D1%82%D1%8C" TargetMode="External"/><Relationship Id="rId41" Type="http://schemas.openxmlformats.org/officeDocument/2006/relationships/image" Target="media/image19.png"/><Relationship Id="rId54" Type="http://schemas.openxmlformats.org/officeDocument/2006/relationships/hyperlink" Target="https://www.irn.ru/news/132053.html" TargetMode="External"/><Relationship Id="rId62" Type="http://schemas.openxmlformats.org/officeDocument/2006/relationships/hyperlink" Target="https://kaliningrad.gdeetotdom.ru/obj/living/kaliningrad/34148627048/" TargetMode="External"/><Relationship Id="rId70" Type="http://schemas.openxmlformats.org/officeDocument/2006/relationships/image" Target="media/image29.png"/><Relationship Id="rId75" Type="http://schemas.openxmlformats.org/officeDocument/2006/relationships/image" Target="media/image33.jpeg"/><Relationship Id="rId83" Type="http://schemas.openxmlformats.org/officeDocument/2006/relationships/image" Target="media/image41.jpeg"/><Relationship Id="rId88" Type="http://schemas.openxmlformats.org/officeDocument/2006/relationships/image" Target="media/image46.jpeg"/><Relationship Id="rId91" Type="http://schemas.openxmlformats.org/officeDocument/2006/relationships/image" Target="media/image49.jpeg"/><Relationship Id="rId96" Type="http://schemas.openxmlformats.org/officeDocument/2006/relationships/image" Target="media/image54.jpeg"/><Relationship Id="rId111" Type="http://schemas.openxmlformats.org/officeDocument/2006/relationships/image" Target="media/image65.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bok39@mail.ru" TargetMode="External"/><Relationship Id="rId23" Type="http://schemas.openxmlformats.org/officeDocument/2006/relationships/hyperlink" Target="https://ru.wikipedia.org/wiki/%D0%9F%D0%BB%D0%BE%D1%82%D0%BD%D0%BE%D1%81%D1%82%D1%8C_%D0%BD%D0%B0%D1%81%D0%B5%D0%BB%D0%B5%D0%BD%D0%B8%D1%8F" TargetMode="External"/><Relationship Id="rId28" Type="http://schemas.openxmlformats.org/officeDocument/2006/relationships/image" Target="media/image9.png"/><Relationship Id="rId36" Type="http://schemas.openxmlformats.org/officeDocument/2006/relationships/image" Target="media/image15.png"/><Relationship Id="rId49" Type="http://schemas.openxmlformats.org/officeDocument/2006/relationships/hyperlink" Target="https://yakapitalist.ru/news/povyshenie-nds-v-rossii/" TargetMode="External"/><Relationship Id="rId57" Type="http://schemas.openxmlformats.org/officeDocument/2006/relationships/hyperlink" Target="https://svpressa.ru/realty/article/253327/" TargetMode="External"/><Relationship Id="rId106" Type="http://schemas.openxmlformats.org/officeDocument/2006/relationships/image" Target="media/image60.jpg"/><Relationship Id="rId114" Type="http://schemas.openxmlformats.org/officeDocument/2006/relationships/image" Target="media/image68.jpg"/><Relationship Id="rId119" Type="http://schemas.openxmlformats.org/officeDocument/2006/relationships/image" Target="media/image73.jpg"/><Relationship Id="rId10" Type="http://schemas.openxmlformats.org/officeDocument/2006/relationships/footer" Target="footer1.xml"/><Relationship Id="rId31" Type="http://schemas.openxmlformats.org/officeDocument/2006/relationships/image" Target="media/image12.png"/><Relationship Id="rId44" Type="http://schemas.openxmlformats.org/officeDocument/2006/relationships/image" Target="media/image22.png"/><Relationship Id="rId52" Type="http://schemas.openxmlformats.org/officeDocument/2006/relationships/hyperlink" Target="https://yakapitalist.ru/imushhestvo/yeskrou-scheta-zastroyshhika/" TargetMode="External"/><Relationship Id="rId60" Type="http://schemas.openxmlformats.org/officeDocument/2006/relationships/hyperlink" Target="https://kaliningradskaya-oblast.restate.ru/obj/prodazha-kvartiri-bagrationa-ul-182999586/" TargetMode="External"/><Relationship Id="rId65" Type="http://schemas.openxmlformats.org/officeDocument/2006/relationships/image" Target="media/image27.wmf"/><Relationship Id="rId73" Type="http://schemas.openxmlformats.org/officeDocument/2006/relationships/image" Target="media/image31.jpeg"/><Relationship Id="rId78" Type="http://schemas.openxmlformats.org/officeDocument/2006/relationships/image" Target="media/image36.jpeg"/><Relationship Id="rId81" Type="http://schemas.openxmlformats.org/officeDocument/2006/relationships/image" Target="media/image39.jpeg"/><Relationship Id="rId86" Type="http://schemas.openxmlformats.org/officeDocument/2006/relationships/image" Target="media/image44.jpeg"/><Relationship Id="rId94" Type="http://schemas.openxmlformats.org/officeDocument/2006/relationships/image" Target="media/image52.jpeg"/><Relationship Id="rId99" Type="http://schemas.openxmlformats.org/officeDocument/2006/relationships/hyperlink" Target="https://kaliningradskaya-oblast.restate.ru/obj/prodazha-kvartiri-bagrationa-ul-28-184973923/" TargetMode="External"/><Relationship Id="rId101" Type="http://schemas.openxmlformats.org/officeDocument/2006/relationships/hyperlink" Target="https://kaliningrad.gdeetotdom.ru/obj/living/kaliningrad/34148627048/" TargetMode="External"/><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bok39@mail.ru" TargetMode="External"/><Relationship Id="rId18" Type="http://schemas.openxmlformats.org/officeDocument/2006/relationships/hyperlink" Target="http://www.Avito.ru" TargetMode="External"/><Relationship Id="rId39" Type="http://schemas.openxmlformats.org/officeDocument/2006/relationships/image" Target="media/image18.png"/><Relationship Id="rId109" Type="http://schemas.openxmlformats.org/officeDocument/2006/relationships/image" Target="media/image63.jpg"/><Relationship Id="rId34" Type="http://schemas.openxmlformats.org/officeDocument/2006/relationships/hyperlink" Target="http://www.travellers.ru/city-pribrezhnyjj-(kaliningrad)" TargetMode="External"/><Relationship Id="rId50" Type="http://schemas.openxmlformats.org/officeDocument/2006/relationships/hyperlink" Target="https://yakapitalist.ru/imushhestvo/yeskrou-scheta-zastroyshhika/" TargetMode="External"/><Relationship Id="rId55" Type="http://schemas.openxmlformats.org/officeDocument/2006/relationships/hyperlink" Target="https://www.pwc.ru/ru/publications/etre-2020.html" TargetMode="External"/><Relationship Id="rId76" Type="http://schemas.openxmlformats.org/officeDocument/2006/relationships/image" Target="media/image34.jpeg"/><Relationship Id="rId97" Type="http://schemas.openxmlformats.org/officeDocument/2006/relationships/hyperlink" Target="https://kaliningradskaya-oblast.restate.ru/obj/prodazha-kvartiri-bagrationa-ul-182999586/" TargetMode="External"/><Relationship Id="rId104" Type="http://schemas.openxmlformats.org/officeDocument/2006/relationships/image" Target="media/image58.png"/><Relationship Id="rId120" Type="http://schemas.openxmlformats.org/officeDocument/2006/relationships/image" Target="media/image74.jpg"/><Relationship Id="rId7" Type="http://schemas.openxmlformats.org/officeDocument/2006/relationships/endnotes" Target="endnotes.xml"/><Relationship Id="rId71" Type="http://schemas.openxmlformats.org/officeDocument/2006/relationships/hyperlink" Target="https://www.cbr.ru/hd_base/zcyc_params/" TargetMode="External"/><Relationship Id="rId92" Type="http://schemas.openxmlformats.org/officeDocument/2006/relationships/image" Target="media/image50.jpeg"/><Relationship Id="rId2" Type="http://schemas.openxmlformats.org/officeDocument/2006/relationships/numbering" Target="numbering.xml"/><Relationship Id="rId29" Type="http://schemas.openxmlformats.org/officeDocument/2006/relationships/image" Target="media/image10.png"/><Relationship Id="rId24" Type="http://schemas.openxmlformats.org/officeDocument/2006/relationships/image" Target="media/image5.jpeg"/><Relationship Id="rId40" Type="http://schemas.openxmlformats.org/officeDocument/2006/relationships/hyperlink" Target="https://bagrationovsk.naydidom.com/tseny/adtype-kupit" TargetMode="External"/><Relationship Id="rId45" Type="http://schemas.openxmlformats.org/officeDocument/2006/relationships/image" Target="media/image23.png"/><Relationship Id="rId66" Type="http://schemas.openxmlformats.org/officeDocument/2006/relationships/oleObject" Target="embeddings/oleObject1.bin"/><Relationship Id="rId87" Type="http://schemas.openxmlformats.org/officeDocument/2006/relationships/image" Target="media/image45.jpeg"/><Relationship Id="rId110" Type="http://schemas.openxmlformats.org/officeDocument/2006/relationships/image" Target="media/image64.jpg"/><Relationship Id="rId115" Type="http://schemas.openxmlformats.org/officeDocument/2006/relationships/image" Target="media/image69.jpg"/></Relationships>
</file>

<file path=word/_rels/footnotes.xml.rels><?xml version="1.0" encoding="UTF-8" standalone="yes"?>
<Relationships xmlns="http://schemas.openxmlformats.org/package/2006/relationships"><Relationship Id="rId3" Type="http://schemas.openxmlformats.org/officeDocument/2006/relationships/hyperlink" Target="https://www.klgd.ru/activity/economy/results/analiz_ser9_2019.pdf" TargetMode="External"/><Relationship Id="rId2" Type="http://schemas.openxmlformats.org/officeDocument/2006/relationships/hyperlink" Target="https://gov39.ru/ekonomy/situation/" TargetMode="External"/><Relationship Id="rId1" Type="http://schemas.openxmlformats.org/officeDocument/2006/relationships/hyperlink" Target="http://economy.gov.ru" TargetMode="External"/><Relationship Id="rId4" Type="http://schemas.openxmlformats.org/officeDocument/2006/relationships/hyperlink" Target="https://statrielt.ru/analiz-rynka/2003-analiz-vliyaniya-obshchej-politicheskoj-i-sotsialno-ekonomicheskoj-obstanovki-na-rynok-nedvizhimosti-noyabr-2019-goda"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Desktop\&#1057;%20&#1088;&#1072;&#1073;&#1086;&#1095;&#1077;&#1075;&#1086;%20&#1089;&#1090;&#1086;&#1083;&#1072;\&#1090;&#1088;&#1077;&#1085;&#1076;&#1099;\Trend4%20-%20&#1082;&#1086;&#1087;&#1080;&#1103;%20(&#1040;&#1074;&#1090;&#1086;&#1089;&#1086;&#1093;&#1088;&#1072;&#1085;&#1077;&#1085;&#1085;&#1099;&#1081;).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Зависимость цены 1 кв. м. от общей площади объекта</a:t>
            </a:r>
          </a:p>
        </c:rich>
      </c:tx>
      <c:layout>
        <c:manualLayout>
          <c:xMode val="edge"/>
          <c:yMode val="edge"/>
          <c:x val="0.17361539721855457"/>
          <c:y val="7.8930879908668122E-2"/>
        </c:manualLayout>
      </c:layout>
      <c:overlay val="0"/>
      <c:spPr>
        <a:solidFill>
          <a:srgbClr val="FFFFFF"/>
        </a:solidFill>
        <a:ln w="25400">
          <a:solidFill>
            <a:srgbClr val="000000"/>
          </a:solidFill>
          <a:prstDash val="solid"/>
        </a:ln>
        <a:effectLst>
          <a:outerShdw dist="35921" dir="2700000" algn="br">
            <a:srgbClr val="000000"/>
          </a:outerShdw>
        </a:effectLst>
      </c:spPr>
    </c:title>
    <c:autoTitleDeleted val="0"/>
    <c:plotArea>
      <c:layout>
        <c:manualLayout>
          <c:layoutTarget val="inner"/>
          <c:xMode val="edge"/>
          <c:yMode val="edge"/>
          <c:x val="0.17422989812931891"/>
          <c:y val="0.26718969830263756"/>
          <c:w val="0.76122524835105265"/>
          <c:h val="0.50301204819277112"/>
        </c:manualLayout>
      </c:layout>
      <c:scatterChart>
        <c:scatterStyle val="lineMarker"/>
        <c:varyColors val="0"/>
        <c:ser>
          <c:idx val="0"/>
          <c:order val="0"/>
          <c:spPr>
            <a:ln w="28575">
              <a:noFill/>
            </a:ln>
          </c:spPr>
          <c:marker>
            <c:symbol val="none"/>
          </c:marker>
          <c:trendline>
            <c:spPr>
              <a:ln w="25400">
                <a:solidFill>
                  <a:srgbClr val="000000"/>
                </a:solidFill>
                <a:prstDash val="solid"/>
              </a:ln>
            </c:spPr>
            <c:trendlineType val="exp"/>
            <c:dispRSqr val="1"/>
            <c:dispEq val="1"/>
            <c:trendlineLbl>
              <c:layout>
                <c:manualLayout>
                  <c:x val="-0.21692515315980077"/>
                  <c:y val="4.0382024490284725E-2"/>
                </c:manualLayout>
              </c:layout>
              <c:tx>
                <c:rich>
                  <a:bodyPr/>
                  <a:lstStyle/>
                  <a:p>
                    <a:pPr>
                      <a:defRPr/>
                    </a:pPr>
                    <a:r>
                      <a:rPr lang="ru-RU"/>
                      <a:t>y = 50885,98488 e-0,010735105x</a:t>
                    </a:r>
                  </a:p>
                  <a:p>
                    <a:pPr>
                      <a:defRPr/>
                    </a:pPr>
                    <a:r>
                      <a:rPr lang="ru-RU"/>
                      <a:t>R² = 0,809116324</a:t>
                    </a:r>
                  </a:p>
                </c:rich>
              </c:tx>
              <c:numFmt formatCode="General" sourceLinked="0"/>
              <c:spPr>
                <a:noFill/>
                <a:ln w="25400">
                  <a:noFill/>
                </a:ln>
              </c:spPr>
            </c:trendlineLbl>
          </c:trendline>
          <c:xVal>
            <c:numRef>
              <c:f>Рыночная!$C$2:$C$5</c:f>
              <c:numCache>
                <c:formatCode>General</c:formatCode>
                <c:ptCount val="4"/>
                <c:pt idx="0">
                  <c:v>47.2</c:v>
                </c:pt>
                <c:pt idx="1">
                  <c:v>48.5</c:v>
                </c:pt>
                <c:pt idx="2">
                  <c:v>61</c:v>
                </c:pt>
                <c:pt idx="3">
                  <c:v>88</c:v>
                </c:pt>
              </c:numCache>
            </c:numRef>
          </c:xVal>
          <c:yVal>
            <c:numRef>
              <c:f>Рыночная!$H$2:$H$5</c:f>
              <c:numCache>
                <c:formatCode>General</c:formatCode>
                <c:ptCount val="4"/>
                <c:pt idx="0">
                  <c:v>31999.999999999996</c:v>
                </c:pt>
                <c:pt idx="1">
                  <c:v>32000</c:v>
                </c:pt>
                <c:pt idx="2">
                  <c:v>22803.278688524591</c:v>
                </c:pt>
                <c:pt idx="3" formatCode="0">
                  <c:v>20761.363636363636</c:v>
                </c:pt>
              </c:numCache>
            </c:numRef>
          </c:yVal>
          <c:smooth val="0"/>
          <c:extLst>
            <c:ext xmlns:c16="http://schemas.microsoft.com/office/drawing/2014/chart" uri="{C3380CC4-5D6E-409C-BE32-E72D297353CC}">
              <c16:uniqueId val="{00000000-26DB-49B0-AEAD-30B345568776}"/>
            </c:ext>
          </c:extLst>
        </c:ser>
        <c:dLbls>
          <c:showLegendKey val="0"/>
          <c:showVal val="0"/>
          <c:showCatName val="0"/>
          <c:showSerName val="0"/>
          <c:showPercent val="0"/>
          <c:showBubbleSize val="0"/>
        </c:dLbls>
        <c:axId val="305351792"/>
        <c:axId val="1"/>
      </c:scatterChart>
      <c:valAx>
        <c:axId val="305351792"/>
        <c:scaling>
          <c:orientation val="minMax"/>
        </c:scaling>
        <c:delete val="0"/>
        <c:axPos val="b"/>
        <c:title>
          <c:tx>
            <c:rich>
              <a:bodyPr/>
              <a:lstStyle/>
              <a:p>
                <a:pPr>
                  <a:defRPr/>
                </a:pPr>
                <a:r>
                  <a:rPr lang="ru-RU"/>
                  <a:t>Площадь объекта</a:t>
                </a:r>
              </a:p>
            </c:rich>
          </c:tx>
          <c:layout>
            <c:manualLayout>
              <c:xMode val="edge"/>
              <c:yMode val="edge"/>
              <c:x val="0.4266301718405151"/>
              <c:y val="0.8784799288148681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ru-RU"/>
          </a:p>
        </c:txPr>
        <c:crossAx val="1"/>
        <c:crosses val="autoZero"/>
        <c:crossBetween val="midCat"/>
      </c:valAx>
      <c:valAx>
        <c:axId val="1"/>
        <c:scaling>
          <c:orientation val="minMax"/>
        </c:scaling>
        <c:delete val="0"/>
        <c:axPos val="l"/>
        <c:majorGridlines>
          <c:spPr>
            <a:ln w="3175">
              <a:solidFill>
                <a:srgbClr val="000000"/>
              </a:solidFill>
              <a:prstDash val="solid"/>
            </a:ln>
          </c:spPr>
        </c:majorGridlines>
        <c:title>
          <c:tx>
            <c:rich>
              <a:bodyPr/>
              <a:lstStyle/>
              <a:p>
                <a:pPr>
                  <a:defRPr/>
                </a:pPr>
                <a:r>
                  <a:rPr lang="ru-RU"/>
                  <a:t>Цена, в руб. </a:t>
                </a:r>
              </a:p>
            </c:rich>
          </c:tx>
          <c:layout>
            <c:manualLayout>
              <c:xMode val="edge"/>
              <c:yMode val="edge"/>
              <c:x val="7.4829363962057149E-3"/>
              <c:y val="0.3554809736235441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ru-RU"/>
          </a:p>
        </c:txPr>
        <c:crossAx val="305351792"/>
        <c:crosses val="autoZero"/>
        <c:crossBetween val="midCat"/>
      </c:valAx>
      <c:spPr>
        <a:solidFill>
          <a:schemeClr val="accent3">
            <a:lumMod val="40000"/>
            <a:lumOff val="60000"/>
          </a:schemeClr>
        </a:solidFill>
        <a:ln w="12700">
          <a:solidFill>
            <a:srgbClr val="808080"/>
          </a:solidFill>
          <a:prstDash val="solid"/>
        </a:ln>
      </c:spPr>
    </c:plotArea>
    <c:plotVisOnly val="1"/>
    <c:dispBlanksAs val="gap"/>
    <c:showDLblsOverMax val="0"/>
  </c:chart>
  <c:spPr>
    <a:solidFill>
      <a:srgbClr val="FFFFFF"/>
    </a:solidFill>
    <a:ln w="25400">
      <a:solidFill>
        <a:srgbClr val="000000"/>
      </a:solidFill>
      <a:prstDash val="solid"/>
    </a:ln>
    <a:effectLst>
      <a:outerShdw dist="35921" dir="2700000" algn="br">
        <a:srgbClr val="000000"/>
      </a:outerShdw>
    </a:effectLst>
  </c:spPr>
  <c:txPr>
    <a:bodyPr/>
    <a:lstStyle/>
    <a:p>
      <a:pPr>
        <a:defRPr sz="900" b="0" i="0" u="none" strike="noStrike" baseline="0">
          <a:solidFill>
            <a:srgbClr val="000000"/>
          </a:solidFill>
          <a:latin typeface="Bookman Old Style"/>
          <a:ea typeface="Bookman Old Style"/>
          <a:cs typeface="Bookman Old Style"/>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38C083-DFB7-403E-96BA-8C20A77F98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718</TotalTime>
  <Pages>67</Pages>
  <Words>27339</Words>
  <Characters>155834</Characters>
  <Application>Microsoft Office Word</Application>
  <DocSecurity>0</DocSecurity>
  <Lines>1298</Lines>
  <Paragraphs>365</Paragraphs>
  <ScaleCrop>false</ScaleCrop>
  <HeadingPairs>
    <vt:vector size="2" baseType="variant">
      <vt:variant>
        <vt:lpstr>Название</vt:lpstr>
      </vt:variant>
      <vt:variant>
        <vt:i4>1</vt:i4>
      </vt:variant>
    </vt:vector>
  </HeadingPairs>
  <TitlesOfParts>
    <vt:vector size="1" baseType="lpstr">
      <vt:lpstr>ООО «Балтийская оценочная компания»</vt:lpstr>
    </vt:vector>
  </TitlesOfParts>
  <Company>Microsoft</Company>
  <LinksUpToDate>false</LinksUpToDate>
  <CharactersWithSpaces>182808</CharactersWithSpaces>
  <SharedDoc>false</SharedDoc>
  <HLinks>
    <vt:vector size="66" baseType="variant">
      <vt:variant>
        <vt:i4>8126502</vt:i4>
      </vt:variant>
      <vt:variant>
        <vt:i4>33</vt:i4>
      </vt:variant>
      <vt:variant>
        <vt:i4>0</vt:i4>
      </vt:variant>
      <vt:variant>
        <vt:i4>5</vt:i4>
      </vt:variant>
      <vt:variant>
        <vt:lpwstr>http://www.ahml.ru/</vt:lpwstr>
      </vt:variant>
      <vt:variant>
        <vt:lpwstr/>
      </vt:variant>
      <vt:variant>
        <vt:i4>4587627</vt:i4>
      </vt:variant>
      <vt:variant>
        <vt:i4>30</vt:i4>
      </vt:variant>
      <vt:variant>
        <vt:i4>0</vt:i4>
      </vt:variant>
      <vt:variant>
        <vt:i4>5</vt:i4>
      </vt:variant>
      <vt:variant>
        <vt:lpwstr>javascript:AppendPopup(this,'xldefRsquaredValue_2')</vt:lpwstr>
      </vt:variant>
      <vt:variant>
        <vt:lpwstr/>
      </vt:variant>
      <vt:variant>
        <vt:i4>4980810</vt:i4>
      </vt:variant>
      <vt:variant>
        <vt:i4>24</vt:i4>
      </vt:variant>
      <vt:variant>
        <vt:i4>0</vt:i4>
      </vt:variant>
      <vt:variant>
        <vt:i4>5</vt:i4>
      </vt:variant>
      <vt:variant>
        <vt:lpwstr>http://www.travellers.ru/city-pribrezhnyjj-(kaliningrad)</vt:lpwstr>
      </vt:variant>
      <vt:variant>
        <vt:lpwstr/>
      </vt:variant>
      <vt:variant>
        <vt:i4>852053</vt:i4>
      </vt:variant>
      <vt:variant>
        <vt:i4>21</vt:i4>
      </vt:variant>
      <vt:variant>
        <vt:i4>0</vt:i4>
      </vt:variant>
      <vt:variant>
        <vt:i4>5</vt:i4>
      </vt:variant>
      <vt:variant>
        <vt:lpwstr>http://www.travellers.ru/city-chkalovsk-(kaliningrad)</vt:lpwstr>
      </vt:variant>
      <vt:variant>
        <vt:lpwstr/>
      </vt:variant>
      <vt:variant>
        <vt:i4>7995478</vt:i4>
      </vt:variant>
      <vt:variant>
        <vt:i4>18</vt:i4>
      </vt:variant>
      <vt:variant>
        <vt:i4>0</vt:i4>
      </vt:variant>
      <vt:variant>
        <vt:i4>5</vt:i4>
      </vt:variant>
      <vt:variant>
        <vt:lpwstr>http://ru.wikipedia.org/wiki/%D0%93%D1%83%D1%80%D1%8C%D0%B5%D0%B2%D1%81%D0%BA%D0%B8%D0%B9_%D1%80%D0%B0%D0%B9%D0%BE%D0%BD_%D0%9A%D0%B0%D0%BB%D0%B8%D0%BD%D0%B8%D0%BD%D0%B3%D1%80%D0%B0%D0%B4%D1%81%D0%BA%D0%BE%D0%B9_%D0%BE%D0%B1%D0%BB%D0%B0%D1%81%D1%82%D0%B8</vt:lpwstr>
      </vt:variant>
      <vt:variant>
        <vt:lpwstr/>
      </vt:variant>
      <vt:variant>
        <vt:i4>7667816</vt:i4>
      </vt:variant>
      <vt:variant>
        <vt:i4>15</vt:i4>
      </vt:variant>
      <vt:variant>
        <vt:i4>0</vt:i4>
      </vt:variant>
      <vt:variant>
        <vt:i4>5</vt:i4>
      </vt:variant>
      <vt:variant>
        <vt:lpwstr>http://ru.wikipedia.org/wiki/%D0%91%D0%B0%D0%BB%D1%82%D0%B8%D0%B9%D1%81%D0%BA%D0%B8%D0%B9_%D1%80%D0%B0%D0%B9%D0%BE%D0%BD_%D0%9A%D0%B0%D0%BB%D0%B8%D0%BD%D0%B8%D0%BD%D0%B3%D1%80%D0%B0%D0%B4%D0%B0</vt:lpwstr>
      </vt:variant>
      <vt:variant>
        <vt:lpwstr/>
      </vt:variant>
      <vt:variant>
        <vt:i4>131089</vt:i4>
      </vt:variant>
      <vt:variant>
        <vt:i4>12</vt:i4>
      </vt:variant>
      <vt:variant>
        <vt:i4>0</vt:i4>
      </vt:variant>
      <vt:variant>
        <vt:i4>5</vt:i4>
      </vt:variant>
      <vt:variant>
        <vt:lpwstr>http://ru.wikipedia.org/wiki/%D0%9B%D0%B5%D0%BD%D0%B8%D0%BD%D0%B3%D1%80%D0%B0%D0%B4%D1%81%D0%BA%D0%B8%D0%B9_%D1%80%D0%B0%D0%B9%D0%BE%D0%BD_%D0%9A%D0%B0%D0%BB%D0%B8%D0%BD%D0%B8%D0%BD%D0%B3%D1%80%D0%B0%D0%B4%D0%B0</vt:lpwstr>
      </vt:variant>
      <vt:variant>
        <vt:lpwstr/>
      </vt:variant>
      <vt:variant>
        <vt:i4>7405655</vt:i4>
      </vt:variant>
      <vt:variant>
        <vt:i4>9</vt:i4>
      </vt:variant>
      <vt:variant>
        <vt:i4>0</vt:i4>
      </vt:variant>
      <vt:variant>
        <vt:i4>5</vt:i4>
      </vt:variant>
      <vt:variant>
        <vt:lpwstr>http://ru.wikipedia.org/wiki/1947_%D0%B3%D0%BE%D0%B4</vt:lpwstr>
      </vt:variant>
      <vt:variant>
        <vt:lpwstr/>
      </vt:variant>
      <vt:variant>
        <vt:i4>3932187</vt:i4>
      </vt:variant>
      <vt:variant>
        <vt:i4>6</vt:i4>
      </vt:variant>
      <vt:variant>
        <vt:i4>0</vt:i4>
      </vt:variant>
      <vt:variant>
        <vt:i4>5</vt:i4>
      </vt:variant>
      <vt:variant>
        <vt:lpwstr>http://ru.wikipedia.org/wiki/25_%D0%B8%D1%8E%D0%BB%D1%8F</vt:lpwstr>
      </vt:variant>
      <vt:variant>
        <vt:lpwstr/>
      </vt:variant>
      <vt:variant>
        <vt:i4>5898307</vt:i4>
      </vt:variant>
      <vt:variant>
        <vt:i4>3</vt:i4>
      </vt:variant>
      <vt:variant>
        <vt:i4>0</vt:i4>
      </vt:variant>
      <vt:variant>
        <vt:i4>5</vt:i4>
      </vt:variant>
      <vt:variant>
        <vt:lpwstr>http://ru.wikipedia.org/wiki/%D0%A6%D0%B5%D0%BD%D1%82%D1%80%D0%B0%D0%BB%D1%8C%D0%BD%D1%8B%D0%B9_%D1%80%D0%B0%D0%B9%D0%BE%D0%BD_%D0%9A%D0%B0%D0%BB%D0%B8%D0%BD%D0%B8%D0%BD%D0%B3%D1%80%D0%B0%D0%B4%D0%B0</vt:lpwstr>
      </vt:variant>
      <vt:variant>
        <vt:lpwstr/>
      </vt:variant>
      <vt:variant>
        <vt:i4>8323183</vt:i4>
      </vt:variant>
      <vt:variant>
        <vt:i4>0</vt:i4>
      </vt:variant>
      <vt:variant>
        <vt:i4>0</vt:i4>
      </vt:variant>
      <vt:variant>
        <vt:i4>5</vt:i4>
      </vt:variant>
      <vt:variant>
        <vt:lpwstr>http://ru.wikipedia.org/wiki/%D0%9A%D0%B0%D0%BB%D0%B8%D0%BD%D0%B8%D0%BD%D0%B3%D1%80%D0%B0%D0%B4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«Балтийская оценочная компания»</dc:title>
  <dc:creator>Office</dc:creator>
  <cp:lastModifiedBy>User</cp:lastModifiedBy>
  <cp:revision>126</cp:revision>
  <cp:lastPrinted>2017-08-14T10:37:00Z</cp:lastPrinted>
  <dcterms:created xsi:type="dcterms:W3CDTF">2019-12-06T10:12:00Z</dcterms:created>
  <dcterms:modified xsi:type="dcterms:W3CDTF">2020-02-10T12:41:00Z</dcterms:modified>
</cp:coreProperties>
</file>