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B6" w:rsidRPr="00E36897" w:rsidRDefault="007426B6" w:rsidP="00E10D64">
      <w:pPr>
        <w:pStyle w:val="Default"/>
        <w:ind w:right="-143"/>
        <w:jc w:val="center"/>
        <w:rPr>
          <w:b/>
          <w:color w:val="auto"/>
          <w:sz w:val="22"/>
          <w:szCs w:val="22"/>
          <w:u w:val="single"/>
        </w:rPr>
      </w:pPr>
      <w:r w:rsidRPr="006D3BD4">
        <w:rPr>
          <w:b/>
          <w:color w:val="auto"/>
          <w:sz w:val="22"/>
          <w:szCs w:val="22"/>
        </w:rPr>
        <w:t xml:space="preserve">ДОГОВОР </w:t>
      </w:r>
      <w:r w:rsidRPr="003B76EA">
        <w:rPr>
          <w:b/>
          <w:color w:val="auto"/>
          <w:sz w:val="22"/>
          <w:szCs w:val="22"/>
        </w:rPr>
        <w:t>ЭНЕРГОСНАБЖЕНИЯ №</w:t>
      </w:r>
      <w:r w:rsidR="003D19E2" w:rsidRPr="00DF3583">
        <w:rPr>
          <w:b/>
          <w:color w:val="auto"/>
          <w:sz w:val="22"/>
          <w:szCs w:val="22"/>
        </w:rPr>
        <w:t xml:space="preserve"> </w:t>
      </w:r>
      <w:r w:rsidR="00DB2A63">
        <w:rPr>
          <w:b/>
          <w:noProof/>
          <w:color w:val="auto"/>
          <w:sz w:val="22"/>
          <w:szCs w:val="22"/>
        </w:rPr>
        <w:t>_________</w:t>
      </w:r>
    </w:p>
    <w:p w:rsidR="007426B6" w:rsidRPr="00E36897" w:rsidRDefault="007426B6" w:rsidP="004A2287">
      <w:pPr>
        <w:pStyle w:val="Default"/>
        <w:ind w:right="-143"/>
        <w:jc w:val="center"/>
        <w:rPr>
          <w:b/>
          <w:color w:val="auto"/>
          <w:sz w:val="20"/>
          <w:szCs w:val="20"/>
        </w:rPr>
      </w:pPr>
      <w:r w:rsidRPr="00E36897">
        <w:rPr>
          <w:b/>
          <w:color w:val="auto"/>
          <w:sz w:val="22"/>
          <w:szCs w:val="22"/>
        </w:rPr>
        <w:t>с гражданином-потребителем коммунальной услуги по электроснабжению</w:t>
      </w:r>
      <w:r w:rsidRPr="00E36897">
        <w:rPr>
          <w:b/>
          <w:color w:val="auto"/>
          <w:sz w:val="20"/>
          <w:szCs w:val="20"/>
        </w:rPr>
        <w:t xml:space="preserve"> </w:t>
      </w:r>
      <w:r w:rsidR="00A324E6">
        <w:rPr>
          <w:b/>
          <w:color w:val="auto"/>
          <w:sz w:val="20"/>
          <w:szCs w:val="20"/>
        </w:rPr>
        <w:t>(</w:t>
      </w:r>
      <w:r w:rsidR="00C9345E">
        <w:rPr>
          <w:b/>
          <w:color w:val="auto"/>
          <w:sz w:val="20"/>
          <w:szCs w:val="20"/>
        </w:rPr>
        <w:t>ИЖД</w:t>
      </w:r>
      <w:r w:rsidR="00A324E6">
        <w:rPr>
          <w:b/>
          <w:color w:val="auto"/>
          <w:sz w:val="20"/>
          <w:szCs w:val="20"/>
        </w:rPr>
        <w:t>)</w:t>
      </w:r>
    </w:p>
    <w:p w:rsidR="007426B6" w:rsidRDefault="007426B6" w:rsidP="002E6220">
      <w:pPr>
        <w:pStyle w:val="Default"/>
        <w:tabs>
          <w:tab w:val="left" w:pos="7371"/>
        </w:tabs>
        <w:ind w:right="-1"/>
        <w:jc w:val="both"/>
        <w:rPr>
          <w:b/>
          <w:color w:val="auto"/>
          <w:sz w:val="20"/>
          <w:szCs w:val="20"/>
          <w:u w:val="singl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3948"/>
        <w:gridCol w:w="2926"/>
      </w:tblGrid>
      <w:tr w:rsidR="00965255" w:rsidTr="00115801">
        <w:tc>
          <w:tcPr>
            <w:tcW w:w="3493" w:type="dxa"/>
          </w:tcPr>
          <w:p w:rsidR="00965255" w:rsidRPr="00104872" w:rsidRDefault="00965255" w:rsidP="00104872">
            <w:pPr>
              <w:pStyle w:val="Default"/>
              <w:tabs>
                <w:tab w:val="left" w:pos="0"/>
              </w:tabs>
              <w:ind w:right="-1"/>
              <w:rPr>
                <w:b/>
                <w:color w:val="auto"/>
                <w:sz w:val="20"/>
                <w:szCs w:val="20"/>
              </w:rPr>
            </w:pPr>
            <w:r w:rsidRPr="00D8064D">
              <w:rPr>
                <w:color w:val="auto"/>
                <w:sz w:val="20"/>
                <w:szCs w:val="20"/>
              </w:rPr>
              <w:t>г.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4F503D">
              <w:rPr>
                <w:b/>
                <w:color w:val="auto"/>
                <w:sz w:val="20"/>
                <w:szCs w:val="20"/>
              </w:rPr>
              <w:t>_____________________</w:t>
            </w:r>
          </w:p>
        </w:tc>
        <w:tc>
          <w:tcPr>
            <w:tcW w:w="4015" w:type="dxa"/>
          </w:tcPr>
          <w:p w:rsidR="00965255" w:rsidRDefault="00965255" w:rsidP="00115801">
            <w:pPr>
              <w:pStyle w:val="Default"/>
              <w:tabs>
                <w:tab w:val="left" w:pos="0"/>
              </w:tabs>
              <w:ind w:right="-1"/>
              <w:rPr>
                <w:b/>
                <w:color w:val="auto"/>
                <w:sz w:val="20"/>
                <w:szCs w:val="18"/>
              </w:rPr>
            </w:pPr>
          </w:p>
        </w:tc>
        <w:tc>
          <w:tcPr>
            <w:tcW w:w="2971" w:type="dxa"/>
          </w:tcPr>
          <w:p w:rsidR="00965255" w:rsidRDefault="00DB2A63" w:rsidP="00115801">
            <w:pPr>
              <w:pStyle w:val="Default"/>
              <w:tabs>
                <w:tab w:val="left" w:pos="0"/>
              </w:tabs>
              <w:ind w:right="-1"/>
              <w:jc w:val="right"/>
              <w:rPr>
                <w:b/>
                <w:color w:val="auto"/>
                <w:sz w:val="20"/>
                <w:szCs w:val="18"/>
              </w:rPr>
            </w:pPr>
            <w:r w:rsidRPr="00DB2A63">
              <w:rPr>
                <w:noProof/>
                <w:sz w:val="22"/>
                <w:szCs w:val="22"/>
                <w:u w:val="single"/>
              </w:rPr>
              <w:t xml:space="preserve">«    »        </w:t>
            </w:r>
            <w:r w:rsidR="00A76D13">
              <w:rPr>
                <w:noProof/>
                <w:sz w:val="22"/>
                <w:szCs w:val="22"/>
                <w:u w:val="single"/>
              </w:rPr>
              <w:t>__</w:t>
            </w:r>
            <w:r w:rsidRPr="00DB2A63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="008316C3" w:rsidRPr="008316C3">
              <w:rPr>
                <w:noProof/>
                <w:sz w:val="22"/>
                <w:szCs w:val="22"/>
              </w:rPr>
              <w:t>20</w:t>
            </w:r>
            <w:r w:rsidRPr="00DB2A63">
              <w:rPr>
                <w:noProof/>
                <w:sz w:val="22"/>
                <w:szCs w:val="22"/>
                <w:u w:val="single"/>
              </w:rPr>
              <w:t xml:space="preserve">  </w:t>
            </w:r>
            <w:r w:rsidR="00965255" w:rsidRPr="00DB2A63">
              <w:rPr>
                <w:noProof/>
                <w:sz w:val="22"/>
                <w:szCs w:val="22"/>
                <w:u w:val="single"/>
              </w:rPr>
              <w:t xml:space="preserve"> г.</w:t>
            </w:r>
          </w:p>
        </w:tc>
      </w:tr>
    </w:tbl>
    <w:p w:rsidR="00D11520" w:rsidRDefault="00D11520" w:rsidP="00D11520">
      <w:pPr>
        <w:pStyle w:val="Default"/>
        <w:ind w:right="-1"/>
        <w:jc w:val="both"/>
        <w:rPr>
          <w:sz w:val="20"/>
          <w:szCs w:val="20"/>
        </w:rPr>
      </w:pPr>
    </w:p>
    <w:p w:rsidR="003F2580" w:rsidRPr="004F503D" w:rsidRDefault="003F2580" w:rsidP="00D11520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sz w:val="20"/>
          <w:szCs w:val="20"/>
        </w:rPr>
        <w:t>Акционерное общество «</w:t>
      </w:r>
      <w:proofErr w:type="spellStart"/>
      <w:r w:rsidRPr="004F503D">
        <w:rPr>
          <w:sz w:val="20"/>
          <w:szCs w:val="20"/>
        </w:rPr>
        <w:t>Янтарьэнергосбыт</w:t>
      </w:r>
      <w:proofErr w:type="spellEnd"/>
      <w:r w:rsidRPr="004F503D">
        <w:rPr>
          <w:sz w:val="20"/>
          <w:szCs w:val="20"/>
        </w:rPr>
        <w:t>» (АО «</w:t>
      </w:r>
      <w:proofErr w:type="spellStart"/>
      <w:r w:rsidRPr="004F503D">
        <w:rPr>
          <w:sz w:val="20"/>
          <w:szCs w:val="20"/>
        </w:rPr>
        <w:t>Янтарьэнергосбыт</w:t>
      </w:r>
      <w:proofErr w:type="spellEnd"/>
      <w:r w:rsidRPr="004F503D">
        <w:rPr>
          <w:sz w:val="20"/>
          <w:szCs w:val="20"/>
        </w:rPr>
        <w:t>»), именуемое в дальнейшем «Гарантирующий поставщик», в лице</w:t>
      </w:r>
      <w:r w:rsidR="00DB2A63">
        <w:rPr>
          <w:sz w:val="20"/>
          <w:szCs w:val="20"/>
        </w:rPr>
        <w:t>____________________________________________</w:t>
      </w:r>
      <w:r w:rsidR="00D63361" w:rsidRPr="00CD52AF">
        <w:rPr>
          <w:color w:val="auto"/>
          <w:sz w:val="20"/>
          <w:szCs w:val="20"/>
        </w:rPr>
        <w:t xml:space="preserve">, </w:t>
      </w:r>
      <w:r w:rsidRPr="004F503D">
        <w:rPr>
          <w:color w:val="auto"/>
          <w:sz w:val="20"/>
          <w:szCs w:val="20"/>
        </w:rPr>
        <w:t>действующего на основании доверенности</w:t>
      </w:r>
      <w:r w:rsidRPr="004F503D">
        <w:rPr>
          <w:color w:val="FF0000"/>
          <w:sz w:val="20"/>
          <w:szCs w:val="20"/>
        </w:rPr>
        <w:t xml:space="preserve"> </w:t>
      </w:r>
      <w:r w:rsidRPr="004F503D">
        <w:rPr>
          <w:color w:val="auto"/>
          <w:sz w:val="20"/>
          <w:szCs w:val="20"/>
        </w:rPr>
        <w:t>№</w:t>
      </w:r>
      <w:r w:rsidR="00965255">
        <w:rPr>
          <w:color w:val="FF0000"/>
          <w:sz w:val="20"/>
          <w:szCs w:val="20"/>
        </w:rPr>
        <w:t> </w:t>
      </w:r>
      <w:r w:rsidR="00D63361" w:rsidRPr="00DB2A63">
        <w:rPr>
          <w:noProof/>
          <w:sz w:val="20"/>
          <w:szCs w:val="20"/>
        </w:rPr>
        <w:t>____</w:t>
      </w:r>
      <w:r w:rsidR="00D63361" w:rsidRPr="00DB2A63">
        <w:rPr>
          <w:color w:val="FF0000"/>
          <w:sz w:val="20"/>
          <w:szCs w:val="20"/>
        </w:rPr>
        <w:t xml:space="preserve"> </w:t>
      </w:r>
      <w:r w:rsidRPr="00DB2A63">
        <w:rPr>
          <w:noProof/>
          <w:color w:val="auto"/>
          <w:sz w:val="20"/>
          <w:szCs w:val="20"/>
        </w:rPr>
        <w:t xml:space="preserve">от </w:t>
      </w:r>
      <w:r w:rsidR="00D63361" w:rsidRPr="00DB2A63">
        <w:rPr>
          <w:noProof/>
          <w:sz w:val="20"/>
          <w:szCs w:val="20"/>
        </w:rPr>
        <w:t>____</w:t>
      </w:r>
      <w:r w:rsidRPr="00DB2A63">
        <w:rPr>
          <w:noProof/>
          <w:sz w:val="20"/>
          <w:szCs w:val="20"/>
        </w:rPr>
        <w:t>,</w:t>
      </w:r>
      <w:r w:rsidRPr="004F503D">
        <w:rPr>
          <w:noProof/>
          <w:sz w:val="20"/>
          <w:szCs w:val="20"/>
        </w:rPr>
        <w:t xml:space="preserve"> </w:t>
      </w:r>
      <w:r w:rsidRPr="004F503D">
        <w:rPr>
          <w:sz w:val="20"/>
          <w:szCs w:val="20"/>
        </w:rPr>
        <w:t>с одной стороны, и гражданин(ка):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10348"/>
      </w:tblGrid>
      <w:tr w:rsidR="00D96D9B" w:rsidRPr="00E36897" w:rsidTr="00420E44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6D9B" w:rsidRPr="00062E2E" w:rsidRDefault="00D96D9B" w:rsidP="000A520C">
            <w:pPr>
              <w:tabs>
                <w:tab w:val="left" w:pos="270"/>
                <w:tab w:val="left" w:pos="3310"/>
                <w:tab w:val="left" w:pos="4480"/>
                <w:tab w:val="left" w:leader="underscore" w:pos="7440"/>
              </w:tabs>
              <w:ind w:right="-365"/>
              <w:jc w:val="center"/>
              <w:rPr>
                <w:b/>
              </w:rPr>
            </w:pPr>
          </w:p>
        </w:tc>
      </w:tr>
      <w:tr w:rsidR="00D96D9B" w:rsidRPr="00E36897" w:rsidTr="00420E44">
        <w:trPr>
          <w:trHeight w:val="70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6D9B" w:rsidRPr="00E36897" w:rsidRDefault="00D96D9B" w:rsidP="00420E44">
            <w:pPr>
              <w:tabs>
                <w:tab w:val="left" w:leader="underscore" w:pos="6586"/>
                <w:tab w:val="left" w:leader="dot" w:pos="7219"/>
                <w:tab w:val="left" w:leader="underscore" w:pos="7440"/>
              </w:tabs>
              <w:jc w:val="center"/>
              <w:rPr>
                <w:i/>
                <w:sz w:val="14"/>
                <w:szCs w:val="14"/>
              </w:rPr>
            </w:pPr>
            <w:r w:rsidRPr="00E36897">
              <w:rPr>
                <w:i/>
                <w:sz w:val="14"/>
                <w:szCs w:val="14"/>
              </w:rPr>
              <w:t>(Ф</w:t>
            </w:r>
            <w:r w:rsidR="00DD6D38">
              <w:rPr>
                <w:i/>
                <w:sz w:val="14"/>
                <w:szCs w:val="14"/>
              </w:rPr>
              <w:t xml:space="preserve">амилия, </w:t>
            </w:r>
            <w:r w:rsidRPr="00E36897">
              <w:rPr>
                <w:i/>
                <w:sz w:val="14"/>
                <w:szCs w:val="14"/>
              </w:rPr>
              <w:t>И</w:t>
            </w:r>
            <w:r w:rsidR="00C9345E">
              <w:rPr>
                <w:i/>
                <w:sz w:val="14"/>
                <w:szCs w:val="14"/>
              </w:rPr>
              <w:t>мя</w:t>
            </w:r>
            <w:r w:rsidR="00DD6D38">
              <w:rPr>
                <w:i/>
                <w:sz w:val="14"/>
                <w:szCs w:val="14"/>
              </w:rPr>
              <w:t xml:space="preserve">, </w:t>
            </w:r>
            <w:r w:rsidRPr="00E36897">
              <w:rPr>
                <w:i/>
                <w:sz w:val="14"/>
                <w:szCs w:val="14"/>
              </w:rPr>
              <w:t>О</w:t>
            </w:r>
            <w:r w:rsidR="00C9345E">
              <w:rPr>
                <w:i/>
                <w:sz w:val="14"/>
                <w:szCs w:val="14"/>
              </w:rPr>
              <w:t>тчество</w:t>
            </w:r>
            <w:r w:rsidR="00115237">
              <w:rPr>
                <w:i/>
                <w:sz w:val="14"/>
                <w:szCs w:val="14"/>
              </w:rPr>
              <w:t xml:space="preserve"> (при наличии))</w:t>
            </w:r>
          </w:p>
        </w:tc>
      </w:tr>
      <w:tr w:rsidR="00D96D9B" w:rsidRPr="00E36897" w:rsidTr="00420E44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4A1" w:rsidRPr="006148BF" w:rsidRDefault="00AC14A1" w:rsidP="00AC14A1">
            <w:pPr>
              <w:tabs>
                <w:tab w:val="left" w:pos="267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DB2A63">
              <w:rPr>
                <w:b/>
                <w:noProof/>
                <w:sz w:val="20"/>
                <w:szCs w:val="20"/>
              </w:rPr>
              <w:t>____</w:t>
            </w:r>
            <w:r w:rsidRPr="00DB2A63">
              <w:rPr>
                <w:b/>
                <w:sz w:val="20"/>
                <w:szCs w:val="20"/>
              </w:rPr>
              <w:t xml:space="preserve"> </w:t>
            </w:r>
            <w:r w:rsidRPr="00DB2A63">
              <w:rPr>
                <w:b/>
                <w:noProof/>
                <w:sz w:val="20"/>
                <w:szCs w:val="20"/>
              </w:rPr>
              <w:t>____</w:t>
            </w:r>
            <w:r w:rsidRPr="00DB2A63">
              <w:rPr>
                <w:b/>
                <w:sz w:val="20"/>
                <w:szCs w:val="20"/>
              </w:rPr>
              <w:t>;</w:t>
            </w:r>
          </w:p>
          <w:p w:rsidR="00D96D9B" w:rsidRPr="00AC14A1" w:rsidRDefault="003F2580" w:rsidP="000A520C">
            <w:pPr>
              <w:tabs>
                <w:tab w:val="left" w:pos="2670"/>
              </w:tabs>
              <w:ind w:right="-36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Зарегистрирован(а):</w:t>
            </w:r>
            <w:r w:rsidR="00DB2A6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  <w:tr w:rsidR="00D96D9B" w:rsidRPr="00E36897" w:rsidTr="00420E44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6D9B" w:rsidRPr="00E36897" w:rsidRDefault="00D96D9B" w:rsidP="00420E44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E36897">
              <w:rPr>
                <w:i/>
                <w:sz w:val="14"/>
                <w:szCs w:val="14"/>
              </w:rPr>
              <w:t>(дата и место рождения, место регистрации)</w:t>
            </w:r>
          </w:p>
        </w:tc>
      </w:tr>
      <w:tr w:rsidR="00D96D9B" w:rsidRPr="00E36897" w:rsidTr="00420E44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7B25" w:rsidRPr="00DB2A63" w:rsidRDefault="00E83855" w:rsidP="00837B25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DB2A63">
              <w:rPr>
                <w:b/>
                <w:noProof/>
                <w:sz w:val="20"/>
                <w:szCs w:val="20"/>
              </w:rPr>
              <w:t>____</w:t>
            </w:r>
            <w:r w:rsidR="00837B25" w:rsidRPr="00DB2A63">
              <w:rPr>
                <w:b/>
                <w:sz w:val="20"/>
                <w:szCs w:val="20"/>
              </w:rPr>
              <w:t xml:space="preserve"> № </w:t>
            </w:r>
            <w:r w:rsidRPr="00DB2A63">
              <w:rPr>
                <w:b/>
                <w:noProof/>
                <w:sz w:val="20"/>
                <w:szCs w:val="20"/>
              </w:rPr>
              <w:t>____</w:t>
            </w:r>
            <w:r w:rsidR="00837B25" w:rsidRPr="00DB2A63">
              <w:rPr>
                <w:b/>
                <w:sz w:val="20"/>
                <w:szCs w:val="20"/>
              </w:rPr>
              <w:t xml:space="preserve"> выдан </w:t>
            </w:r>
            <w:r w:rsidRPr="00DB2A63">
              <w:rPr>
                <w:b/>
                <w:noProof/>
                <w:sz w:val="20"/>
                <w:szCs w:val="20"/>
              </w:rPr>
              <w:t>____</w:t>
            </w:r>
            <w:r w:rsidR="00837B25" w:rsidRPr="00DB2A63">
              <w:rPr>
                <w:b/>
                <w:sz w:val="20"/>
                <w:szCs w:val="20"/>
              </w:rPr>
              <w:t xml:space="preserve"> код подразделения </w:t>
            </w:r>
            <w:r w:rsidRPr="00DB2A63">
              <w:rPr>
                <w:b/>
                <w:noProof/>
                <w:sz w:val="20"/>
                <w:szCs w:val="20"/>
              </w:rPr>
              <w:t>____</w:t>
            </w:r>
          </w:p>
          <w:p w:rsidR="00D96D9B" w:rsidRPr="00E36897" w:rsidRDefault="00E83855" w:rsidP="00837B25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DB2A63">
              <w:rPr>
                <w:b/>
                <w:noProof/>
                <w:sz w:val="20"/>
                <w:szCs w:val="20"/>
              </w:rPr>
              <w:t>____</w:t>
            </w:r>
            <w:r w:rsidR="00D96D9B" w:rsidRPr="00E36897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:rsidR="005B6A3D" w:rsidRDefault="005B6A3D" w:rsidP="004A2287">
      <w:pPr>
        <w:pStyle w:val="Default"/>
        <w:ind w:right="-1"/>
        <w:jc w:val="both"/>
        <w:rPr>
          <w:color w:val="auto"/>
          <w:sz w:val="20"/>
          <w:szCs w:val="20"/>
          <w:u w:val="single"/>
        </w:rPr>
      </w:pPr>
      <w:r w:rsidRPr="00E36897">
        <w:rPr>
          <w:i/>
          <w:sz w:val="14"/>
          <w:szCs w:val="14"/>
        </w:rPr>
        <w:t xml:space="preserve">                                                                                              (серия и № паспорта, дата выдачи паспорта, кем выдан)</w:t>
      </w:r>
      <w:r>
        <w:rPr>
          <w:i/>
          <w:sz w:val="14"/>
          <w:szCs w:val="14"/>
        </w:rPr>
        <w:t xml:space="preserve">          </w:t>
      </w:r>
    </w:p>
    <w:p w:rsidR="007426B6" w:rsidRDefault="007426B6" w:rsidP="004A2287">
      <w:pPr>
        <w:pStyle w:val="Default"/>
        <w:ind w:right="-1"/>
        <w:jc w:val="both"/>
        <w:rPr>
          <w:color w:val="auto"/>
          <w:sz w:val="20"/>
          <w:szCs w:val="20"/>
        </w:rPr>
      </w:pPr>
      <w:r w:rsidRPr="00965255">
        <w:rPr>
          <w:color w:val="auto"/>
          <w:sz w:val="20"/>
          <w:szCs w:val="20"/>
        </w:rPr>
        <w:t>именуемый(</w:t>
      </w:r>
      <w:proofErr w:type="spellStart"/>
      <w:r w:rsidRPr="00965255">
        <w:rPr>
          <w:color w:val="auto"/>
          <w:sz w:val="20"/>
          <w:szCs w:val="20"/>
        </w:rPr>
        <w:t>ая</w:t>
      </w:r>
      <w:proofErr w:type="spellEnd"/>
      <w:r w:rsidRPr="00965255">
        <w:rPr>
          <w:color w:val="auto"/>
          <w:sz w:val="20"/>
          <w:szCs w:val="20"/>
        </w:rPr>
        <w:t>) в дальнейшем «Потребитель», с другой стороны, вместе именуемые</w:t>
      </w:r>
      <w:r w:rsidRPr="00271B4F">
        <w:rPr>
          <w:color w:val="auto"/>
          <w:sz w:val="20"/>
          <w:szCs w:val="20"/>
        </w:rPr>
        <w:t xml:space="preserve"> в дальнейшем «Сторон</w:t>
      </w:r>
      <w:r w:rsidR="00C9345E">
        <w:rPr>
          <w:color w:val="auto"/>
          <w:sz w:val="20"/>
          <w:szCs w:val="20"/>
        </w:rPr>
        <w:t>ы», заключили настоящий д</w:t>
      </w:r>
      <w:r w:rsidRPr="00271B4F">
        <w:rPr>
          <w:color w:val="auto"/>
          <w:sz w:val="20"/>
          <w:szCs w:val="20"/>
        </w:rPr>
        <w:t xml:space="preserve">оговор </w:t>
      </w:r>
      <w:r w:rsidR="00C9345E">
        <w:rPr>
          <w:color w:val="auto"/>
          <w:sz w:val="20"/>
          <w:szCs w:val="20"/>
        </w:rPr>
        <w:t xml:space="preserve">(далее – договор) </w:t>
      </w:r>
      <w:r w:rsidRPr="00271B4F">
        <w:rPr>
          <w:color w:val="auto"/>
          <w:sz w:val="20"/>
          <w:szCs w:val="20"/>
        </w:rPr>
        <w:t xml:space="preserve">о нижеследующем: </w:t>
      </w:r>
    </w:p>
    <w:p w:rsidR="007426B6" w:rsidRPr="00271B4F" w:rsidRDefault="007426B6" w:rsidP="004A2287">
      <w:pPr>
        <w:pStyle w:val="Default"/>
        <w:spacing w:before="2" w:after="2"/>
        <w:jc w:val="both"/>
        <w:rPr>
          <w:color w:val="auto"/>
          <w:sz w:val="2"/>
          <w:szCs w:val="20"/>
        </w:rPr>
      </w:pPr>
    </w:p>
    <w:p w:rsidR="007426B6" w:rsidRPr="00271B4F" w:rsidRDefault="00AB5F80" w:rsidP="004A2287">
      <w:pPr>
        <w:pStyle w:val="Default"/>
        <w:numPr>
          <w:ilvl w:val="0"/>
          <w:numId w:val="3"/>
        </w:numPr>
        <w:spacing w:before="2" w:after="2"/>
        <w:ind w:left="0" w:firstLine="0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Предмет д</w:t>
      </w:r>
      <w:r w:rsidR="007426B6" w:rsidRPr="00271B4F">
        <w:rPr>
          <w:b/>
          <w:color w:val="auto"/>
          <w:sz w:val="20"/>
          <w:szCs w:val="20"/>
        </w:rPr>
        <w:t>оговора</w:t>
      </w:r>
    </w:p>
    <w:p w:rsidR="00866BDC" w:rsidRDefault="00866BDC" w:rsidP="00EE4B35">
      <w:pPr>
        <w:tabs>
          <w:tab w:val="left" w:pos="2670"/>
        </w:tabs>
        <w:jc w:val="both"/>
        <w:rPr>
          <w:sz w:val="20"/>
          <w:szCs w:val="20"/>
        </w:rPr>
      </w:pPr>
      <w:r w:rsidRPr="00866BDC">
        <w:rPr>
          <w:sz w:val="20"/>
          <w:szCs w:val="20"/>
        </w:rPr>
        <w:t xml:space="preserve">1.1. По </w:t>
      </w:r>
      <w:r w:rsidRPr="00062E2E">
        <w:rPr>
          <w:sz w:val="20"/>
          <w:szCs w:val="20"/>
        </w:rPr>
        <w:t xml:space="preserve">настоящему договору Гарантирующий поставщик обязуется предоставлять Потребителю коммунальную услугу по электроснабжению при осуществлении поставки электрической энергии для бытового потребления на объект энергоснабжения </w:t>
      </w:r>
      <w:r w:rsidR="00267446">
        <w:rPr>
          <w:sz w:val="20"/>
          <w:szCs w:val="20"/>
        </w:rPr>
        <w:t>–</w:t>
      </w:r>
      <w:r w:rsidR="0081526B">
        <w:rPr>
          <w:sz w:val="20"/>
          <w:szCs w:val="20"/>
        </w:rPr>
        <w:t xml:space="preserve"> ИЖД</w:t>
      </w:r>
      <w:r w:rsidRPr="00267446">
        <w:rPr>
          <w:sz w:val="20"/>
          <w:szCs w:val="20"/>
        </w:rPr>
        <w:t>,</w:t>
      </w:r>
      <w:r w:rsidR="001E03A5" w:rsidRPr="00062E2E">
        <w:rPr>
          <w:sz w:val="20"/>
          <w:szCs w:val="20"/>
        </w:rPr>
        <w:t xml:space="preserve"> расположенный</w:t>
      </w:r>
      <w:r w:rsidRPr="00062E2E">
        <w:rPr>
          <w:sz w:val="20"/>
          <w:szCs w:val="20"/>
        </w:rPr>
        <w:t xml:space="preserve"> по адресу</w:t>
      </w:r>
      <w:r w:rsidR="00DB2A63">
        <w:rPr>
          <w:sz w:val="20"/>
          <w:szCs w:val="20"/>
        </w:rPr>
        <w:t>:____________________________</w:t>
      </w:r>
      <w:r w:rsidR="00334445" w:rsidRPr="00E11E68">
        <w:rPr>
          <w:sz w:val="20"/>
          <w:szCs w:val="20"/>
        </w:rPr>
        <w:t>,</w:t>
      </w:r>
      <w:r w:rsidRPr="00062E2E">
        <w:rPr>
          <w:sz w:val="20"/>
          <w:szCs w:val="20"/>
        </w:rPr>
        <w:t xml:space="preserve"> а также через привлечённых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Потребителю, а Потребитель обязуется оплачивать приобретаемую электрическую энергию и оказанные услуги в порядке и сроки, установленные  законодательством Российской Федерации</w:t>
      </w:r>
      <w:r w:rsidRPr="00062E2E">
        <w:rPr>
          <w:i/>
          <w:sz w:val="20"/>
          <w:szCs w:val="20"/>
        </w:rPr>
        <w:t xml:space="preserve"> </w:t>
      </w:r>
      <w:r w:rsidRPr="00062E2E">
        <w:rPr>
          <w:sz w:val="20"/>
          <w:szCs w:val="20"/>
        </w:rPr>
        <w:t>и настоящим договором. Точкой поставки ресурса является</w:t>
      </w:r>
      <w:r w:rsidR="00B84987">
        <w:rPr>
          <w:sz w:val="20"/>
          <w:szCs w:val="20"/>
        </w:rPr>
        <w:t xml:space="preserve"> –</w:t>
      </w:r>
      <w:r w:rsidR="00336264">
        <w:rPr>
          <w:sz w:val="20"/>
          <w:szCs w:val="20"/>
        </w:rPr>
        <w:t xml:space="preserve"> </w:t>
      </w:r>
    </w:p>
    <w:p w:rsidR="00EE4B35" w:rsidRPr="00062E2E" w:rsidRDefault="00EE4B35" w:rsidP="00EE4B35">
      <w:pPr>
        <w:tabs>
          <w:tab w:val="left" w:pos="2670"/>
        </w:tabs>
        <w:jc w:val="both"/>
        <w:rPr>
          <w:sz w:val="18"/>
          <w:szCs w:val="18"/>
        </w:rPr>
      </w:pPr>
      <w:r w:rsidRPr="00336264">
        <w:rPr>
          <w:sz w:val="20"/>
          <w:szCs w:val="20"/>
        </w:rPr>
        <w:t>_____________________________</w:t>
      </w:r>
      <w:r>
        <w:rPr>
          <w:sz w:val="20"/>
          <w:szCs w:val="20"/>
        </w:rPr>
        <w:t>_</w:t>
      </w:r>
      <w:r w:rsidRPr="00994382">
        <w:rPr>
          <w:sz w:val="20"/>
          <w:szCs w:val="20"/>
        </w:rPr>
        <w:t>__________________________________________________________</w:t>
      </w:r>
      <w:proofErr w:type="gramStart"/>
      <w:r w:rsidRPr="00994382">
        <w:rPr>
          <w:sz w:val="20"/>
          <w:szCs w:val="20"/>
        </w:rPr>
        <w:t>_</w:t>
      </w:r>
      <w:r w:rsidRPr="00062E2E">
        <w:rPr>
          <w:sz w:val="20"/>
          <w:szCs w:val="20"/>
        </w:rPr>
        <w:t>(</w:t>
      </w:r>
      <w:proofErr w:type="gramEnd"/>
      <w:r w:rsidRPr="00062E2E">
        <w:rPr>
          <w:sz w:val="20"/>
          <w:szCs w:val="20"/>
        </w:rPr>
        <w:t>ТП, ВРУ и т.д.).</w:t>
      </w:r>
    </w:p>
    <w:p w:rsidR="00866BDC" w:rsidRPr="00062E2E" w:rsidRDefault="00866BDC" w:rsidP="00866BDC">
      <w:pPr>
        <w:pStyle w:val="a3"/>
        <w:tabs>
          <w:tab w:val="left" w:pos="142"/>
          <w:tab w:val="left" w:pos="426"/>
        </w:tabs>
        <w:ind w:right="-1" w:firstLine="0"/>
        <w:rPr>
          <w:sz w:val="20"/>
          <w:lang w:val="ru-RU"/>
        </w:rPr>
      </w:pPr>
      <w:r w:rsidRPr="00062E2E">
        <w:rPr>
          <w:sz w:val="20"/>
          <w:lang w:val="ru-RU"/>
        </w:rPr>
        <w:t xml:space="preserve">1.2. </w:t>
      </w:r>
      <w:r w:rsidRPr="00062E2E">
        <w:rPr>
          <w:sz w:val="20"/>
        </w:rPr>
        <w:t>Потребитель приобретает электрическую энергию для</w:t>
      </w:r>
      <w:r w:rsidRPr="00062E2E">
        <w:rPr>
          <w:sz w:val="20"/>
          <w:lang w:val="ru-RU"/>
        </w:rPr>
        <w:t xml:space="preserve"> коммунально-бытовых (</w:t>
      </w:r>
      <w:r w:rsidRPr="00062E2E">
        <w:rPr>
          <w:sz w:val="20"/>
        </w:rPr>
        <w:t>личных, семейных, домашних</w:t>
      </w:r>
      <w:r w:rsidRPr="00062E2E">
        <w:rPr>
          <w:sz w:val="20"/>
          <w:lang w:val="ru-RU"/>
        </w:rPr>
        <w:t xml:space="preserve"> и иных)</w:t>
      </w:r>
      <w:r w:rsidRPr="00062E2E">
        <w:rPr>
          <w:sz w:val="20"/>
        </w:rPr>
        <w:t xml:space="preserve"> нужд, не связанных с осуществлением предпринимательской деятельности.</w:t>
      </w:r>
    </w:p>
    <w:p w:rsidR="00866BDC" w:rsidRPr="00062E2E" w:rsidRDefault="00866BDC" w:rsidP="00866BDC">
      <w:pPr>
        <w:pStyle w:val="Default"/>
        <w:tabs>
          <w:tab w:val="left" w:pos="142"/>
          <w:tab w:val="left" w:pos="426"/>
        </w:tabs>
        <w:ind w:right="-1"/>
        <w:jc w:val="both"/>
        <w:rPr>
          <w:color w:val="auto"/>
          <w:sz w:val="20"/>
          <w:szCs w:val="20"/>
        </w:rPr>
      </w:pPr>
      <w:r w:rsidRPr="00062E2E">
        <w:rPr>
          <w:color w:val="auto"/>
          <w:sz w:val="20"/>
          <w:szCs w:val="20"/>
        </w:rPr>
        <w:t>1.3. Гарантирующий поставщик и Потребитель при поставке электрической энергии, ее потреблении, а также при взаимных расчетах обязуют</w:t>
      </w:r>
      <w:r w:rsidR="00F35572" w:rsidRPr="00062E2E">
        <w:rPr>
          <w:color w:val="auto"/>
          <w:sz w:val="20"/>
          <w:szCs w:val="20"/>
        </w:rPr>
        <w:t>ся руководствоваться настоящим д</w:t>
      </w:r>
      <w:r w:rsidRPr="00062E2E">
        <w:rPr>
          <w:color w:val="auto"/>
          <w:sz w:val="20"/>
          <w:szCs w:val="20"/>
        </w:rPr>
        <w:t>оговором и нормами действующего законодательства Российской Федерации.</w:t>
      </w:r>
    </w:p>
    <w:p w:rsidR="00866BDC" w:rsidRDefault="00866BDC" w:rsidP="00866BDC">
      <w:pPr>
        <w:pStyle w:val="Default"/>
        <w:tabs>
          <w:tab w:val="left" w:pos="142"/>
          <w:tab w:val="left" w:pos="426"/>
        </w:tabs>
        <w:ind w:left="360" w:right="-1"/>
        <w:jc w:val="center"/>
        <w:rPr>
          <w:rFonts w:eastAsiaTheme="minorHAnsi"/>
          <w:b/>
          <w:color w:val="auto"/>
          <w:sz w:val="20"/>
          <w:szCs w:val="20"/>
        </w:rPr>
      </w:pPr>
      <w:r w:rsidRPr="004F503D">
        <w:rPr>
          <w:rFonts w:eastAsiaTheme="minorHAnsi"/>
          <w:b/>
          <w:color w:val="auto"/>
          <w:sz w:val="20"/>
          <w:szCs w:val="20"/>
        </w:rPr>
        <w:t>2. Общие положения</w:t>
      </w:r>
    </w:p>
    <w:p w:rsidR="00866BDC" w:rsidRPr="00866BDC" w:rsidRDefault="00DD6D38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2.1. </w:t>
      </w:r>
      <w:r w:rsidRPr="00062E2E">
        <w:rPr>
          <w:rFonts w:eastAsiaTheme="minorHAnsi"/>
          <w:sz w:val="20"/>
          <w:szCs w:val="20"/>
          <w:lang w:eastAsia="en-US"/>
        </w:rPr>
        <w:t>Параметры индивидуального жилого дома</w:t>
      </w:r>
      <w:r w:rsidR="00866BDC" w:rsidRPr="00062E2E">
        <w:rPr>
          <w:rFonts w:eastAsiaTheme="minorHAnsi"/>
          <w:sz w:val="20"/>
          <w:szCs w:val="20"/>
          <w:lang w:eastAsia="en-US"/>
        </w:rPr>
        <w:t xml:space="preserve"> потребителя: площадь жилого помещения </w:t>
      </w:r>
      <w:r w:rsidR="00BD0AA3" w:rsidRPr="00DB2A63">
        <w:rPr>
          <w:noProof/>
          <w:sz w:val="20"/>
          <w:szCs w:val="14"/>
        </w:rPr>
        <w:t>-</w:t>
      </w:r>
      <w:r w:rsidR="00866BDC" w:rsidRPr="00062E2E">
        <w:rPr>
          <w:rFonts w:eastAsiaTheme="minorHAnsi"/>
          <w:sz w:val="20"/>
          <w:szCs w:val="20"/>
          <w:lang w:eastAsia="en-US"/>
        </w:rPr>
        <w:t xml:space="preserve"> </w:t>
      </w:r>
      <w:r w:rsidR="00DB2A63">
        <w:rPr>
          <w:rFonts w:eastAsiaTheme="minorHAnsi"/>
          <w:sz w:val="20"/>
          <w:szCs w:val="20"/>
          <w:lang w:eastAsia="en-US"/>
        </w:rPr>
        <w:t>_</w:t>
      </w:r>
      <w:r w:rsidR="0081526B" w:rsidRPr="0081526B">
        <w:rPr>
          <w:rFonts w:eastAsiaTheme="minorHAnsi"/>
          <w:sz w:val="20"/>
          <w:szCs w:val="20"/>
          <w:lang w:eastAsia="en-US"/>
        </w:rPr>
        <w:t xml:space="preserve"> </w:t>
      </w:r>
      <w:r w:rsidR="0081526B" w:rsidRPr="00866BDC">
        <w:rPr>
          <w:rFonts w:eastAsiaTheme="minorHAnsi"/>
          <w:sz w:val="20"/>
          <w:szCs w:val="20"/>
          <w:lang w:eastAsia="en-US"/>
        </w:rPr>
        <w:t>м</w:t>
      </w:r>
      <w:r w:rsidR="0081526B" w:rsidRPr="00866BDC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062E2E">
        <w:rPr>
          <w:rFonts w:eastAsiaTheme="minorHAnsi"/>
          <w:sz w:val="20"/>
          <w:szCs w:val="20"/>
          <w:lang w:eastAsia="en-US"/>
        </w:rPr>
        <w:t xml:space="preserve">, количество комнат </w:t>
      </w:r>
      <w:r w:rsidR="00DB2A63">
        <w:rPr>
          <w:noProof/>
          <w:sz w:val="20"/>
          <w:szCs w:val="14"/>
        </w:rPr>
        <w:t>__</w:t>
      </w:r>
      <w:r w:rsidR="00866BDC" w:rsidRPr="00062E2E">
        <w:rPr>
          <w:rFonts w:eastAsiaTheme="minorHAnsi"/>
          <w:sz w:val="20"/>
          <w:szCs w:val="20"/>
          <w:lang w:eastAsia="en-US"/>
        </w:rPr>
        <w:t xml:space="preserve">. Количество постоянно проживающих </w:t>
      </w:r>
      <w:r w:rsidR="00DB2A63">
        <w:rPr>
          <w:noProof/>
          <w:sz w:val="20"/>
          <w:szCs w:val="14"/>
        </w:rPr>
        <w:t>__</w:t>
      </w:r>
      <w:r w:rsidR="00866BDC" w:rsidRPr="00062E2E">
        <w:rPr>
          <w:rFonts w:eastAsiaTheme="minorHAnsi"/>
          <w:sz w:val="20"/>
          <w:szCs w:val="20"/>
          <w:lang w:eastAsia="en-US"/>
        </w:rPr>
        <w:t xml:space="preserve"> человек, количество собственников</w:t>
      </w:r>
      <w:r w:rsidR="00BF12F0" w:rsidRPr="00866BDC">
        <w:rPr>
          <w:rFonts w:eastAsiaTheme="minorHAnsi"/>
          <w:sz w:val="20"/>
          <w:szCs w:val="20"/>
          <w:lang w:eastAsia="en-US"/>
        </w:rPr>
        <w:t xml:space="preserve"> </w:t>
      </w:r>
      <w:r w:rsidR="00DB2A63">
        <w:rPr>
          <w:rFonts w:eastAsiaTheme="minorHAnsi"/>
          <w:sz w:val="20"/>
          <w:szCs w:val="20"/>
          <w:lang w:eastAsia="en-US"/>
        </w:rPr>
        <w:t>__</w:t>
      </w:r>
      <w:r w:rsidR="00866BDC" w:rsidRPr="00062E2E">
        <w:rPr>
          <w:rFonts w:eastAsiaTheme="minorHAnsi"/>
          <w:sz w:val="20"/>
          <w:szCs w:val="20"/>
          <w:lang w:eastAsia="en-US"/>
        </w:rPr>
        <w:t xml:space="preserve"> человек.</w:t>
      </w:r>
    </w:p>
    <w:p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 xml:space="preserve">2.2. Доставка платежных документов на оплату коммунальных услуг и уведомлений, предусмотренных </w:t>
      </w:r>
      <w:hyperlink r:id="rId8" w:history="1">
        <w:r w:rsidRPr="00866BDC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Pr="00866BDC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</w:t>
      </w:r>
      <w:hyperlink r:id="rId9" w:history="1">
        <w:r w:rsidRPr="00866BDC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Pr="00866BDC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по почтовому адресу ________________</w:t>
      </w:r>
      <w:r w:rsidR="00965255">
        <w:rPr>
          <w:rFonts w:eastAsiaTheme="minorHAnsi"/>
          <w:sz w:val="20"/>
          <w:szCs w:val="20"/>
          <w:lang w:eastAsia="en-US"/>
        </w:rPr>
        <w:t>______________________________________</w:t>
      </w:r>
      <w:r w:rsidRPr="00866BDC">
        <w:rPr>
          <w:rFonts w:eastAsiaTheme="minorHAnsi"/>
          <w:sz w:val="20"/>
          <w:szCs w:val="20"/>
          <w:lang w:eastAsia="en-US"/>
        </w:rPr>
        <w:t>__________________;</w:t>
      </w:r>
    </w:p>
    <w:p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по адресу электронной почты</w:t>
      </w:r>
      <w:r w:rsidR="00DF0C55" w:rsidRPr="00866BDC">
        <w:rPr>
          <w:rFonts w:eastAsiaTheme="minorHAnsi"/>
          <w:sz w:val="20"/>
          <w:szCs w:val="20"/>
          <w:lang w:eastAsia="en-US"/>
        </w:rPr>
        <w:t xml:space="preserve"> _____</w:t>
      </w:r>
      <w:r w:rsidR="00965255">
        <w:rPr>
          <w:rFonts w:eastAsiaTheme="minorHAnsi"/>
          <w:sz w:val="20"/>
          <w:szCs w:val="20"/>
          <w:lang w:eastAsia="en-US"/>
        </w:rPr>
        <w:t>___________</w:t>
      </w:r>
      <w:r w:rsidR="00DF0C55" w:rsidRPr="00866BDC">
        <w:rPr>
          <w:rFonts w:eastAsiaTheme="minorHAnsi"/>
          <w:sz w:val="20"/>
          <w:szCs w:val="20"/>
          <w:lang w:eastAsia="en-US"/>
        </w:rPr>
        <w:t>_______ (без направления копии на бумажном носителе);</w:t>
      </w:r>
    </w:p>
    <w:p w:rsidR="00866BDC" w:rsidRPr="00866BDC" w:rsidRDefault="00C9345E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через Л</w:t>
      </w:r>
      <w:r w:rsidR="00866BDC" w:rsidRPr="00866BDC">
        <w:rPr>
          <w:rFonts w:eastAsiaTheme="minorHAnsi"/>
          <w:sz w:val="20"/>
          <w:szCs w:val="20"/>
          <w:lang w:eastAsia="en-US"/>
        </w:rPr>
        <w:t>ичный кабинет Потребителя на официальном сайте Гарантирующего поставщика в информационно-телекоммуникационной сети «Интернет» (далее - сеть Интернет);</w:t>
      </w:r>
    </w:p>
    <w:p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иной способ, согласованный Сторонами ______________________.</w:t>
      </w:r>
    </w:p>
    <w:p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 xml:space="preserve">Если способ доставки не указан </w:t>
      </w:r>
      <w:r w:rsidR="00A324E6">
        <w:rPr>
          <w:rFonts w:eastAsiaTheme="minorHAnsi"/>
          <w:sz w:val="20"/>
          <w:szCs w:val="20"/>
          <w:lang w:eastAsia="en-US"/>
        </w:rPr>
        <w:t>С</w:t>
      </w:r>
      <w:r w:rsidRPr="00866BDC">
        <w:rPr>
          <w:rFonts w:eastAsiaTheme="minorHAnsi"/>
          <w:sz w:val="20"/>
          <w:szCs w:val="20"/>
          <w:lang w:eastAsia="en-US"/>
        </w:rPr>
        <w:t>торонами в настоящем договоре, то доставка осуществляется по п</w:t>
      </w:r>
      <w:r w:rsidR="00903E87">
        <w:rPr>
          <w:rFonts w:eastAsiaTheme="minorHAnsi"/>
          <w:sz w:val="20"/>
          <w:szCs w:val="20"/>
          <w:lang w:eastAsia="en-US"/>
        </w:rPr>
        <w:t>очтовому адресу объекта энергоснабжения</w:t>
      </w:r>
      <w:r w:rsidRPr="00866BDC">
        <w:rPr>
          <w:rFonts w:eastAsiaTheme="minorHAnsi"/>
          <w:sz w:val="20"/>
          <w:szCs w:val="20"/>
          <w:lang w:eastAsia="en-US"/>
        </w:rPr>
        <w:t>, в отношении которого заключается настоящий договор.</w:t>
      </w:r>
    </w:p>
    <w:p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Платежные документы на оплату коммунальной услуги по электроснабжению и уведомления, направленные по электронной почте и (или) через личный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отправления Гарантирующим поставщиком на адрес электронной почты, предоставленный Потребителем;</w:t>
      </w:r>
    </w:p>
    <w:p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размещен</w:t>
      </w:r>
      <w:r w:rsidR="00C9345E">
        <w:rPr>
          <w:rFonts w:eastAsiaTheme="minorHAnsi"/>
          <w:sz w:val="20"/>
          <w:szCs w:val="20"/>
          <w:lang w:eastAsia="en-US"/>
        </w:rPr>
        <w:t>ия Гарантирующим поставщиком в Л</w:t>
      </w:r>
      <w:r w:rsidRPr="00866BDC">
        <w:rPr>
          <w:rFonts w:eastAsiaTheme="minorHAnsi"/>
          <w:sz w:val="20"/>
          <w:szCs w:val="20"/>
          <w:lang w:eastAsia="en-US"/>
        </w:rPr>
        <w:t>ичном кабинете Потребителя на официальном сайте Гарантирующего поставщика в сети Интернет.</w:t>
      </w:r>
    </w:p>
    <w:p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Платежные документы на оплату коммунальной услуги по электроснабжению и уведомления, направленные с использованием иных способов, считаются доставленными в следующие сроки, согласованные Сторонами: ____________________.</w:t>
      </w:r>
    </w:p>
    <w:p w:rsidR="00866BDC" w:rsidRPr="00866BDC" w:rsidRDefault="0030545B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2.3</w:t>
      </w:r>
      <w:r w:rsidR="00866BDC" w:rsidRPr="00866BDC">
        <w:rPr>
          <w:rFonts w:eastAsiaTheme="minorHAnsi"/>
          <w:sz w:val="20"/>
          <w:szCs w:val="20"/>
          <w:lang w:eastAsia="en-US"/>
        </w:rPr>
        <w:t>. Расчетным периодом для оплаты коммунальной услуги по электроснабжению является 1</w:t>
      </w:r>
      <w:r w:rsidR="00C9345E">
        <w:rPr>
          <w:rFonts w:eastAsiaTheme="minorHAnsi"/>
          <w:sz w:val="20"/>
          <w:szCs w:val="20"/>
          <w:lang w:eastAsia="en-US"/>
        </w:rPr>
        <w:t xml:space="preserve"> (один)</w:t>
      </w:r>
      <w:r w:rsidR="00866BDC" w:rsidRPr="00866BDC">
        <w:rPr>
          <w:rFonts w:eastAsiaTheme="minorHAnsi"/>
          <w:sz w:val="20"/>
          <w:szCs w:val="20"/>
          <w:lang w:eastAsia="en-US"/>
        </w:rPr>
        <w:t xml:space="preserve"> календарный месяц (далее - расчетный период).</w:t>
      </w:r>
    </w:p>
    <w:p w:rsidR="002C2A32" w:rsidRPr="004F503D" w:rsidRDefault="002C2A32" w:rsidP="005D17D7">
      <w:pPr>
        <w:pStyle w:val="Default"/>
        <w:spacing w:line="276" w:lineRule="auto"/>
        <w:ind w:left="360"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3. Обязанности и права сторон</w:t>
      </w:r>
    </w:p>
    <w:p w:rsidR="002C2A32" w:rsidRPr="004F503D" w:rsidRDefault="002C2A32" w:rsidP="00841EB5">
      <w:pPr>
        <w:pStyle w:val="Default"/>
        <w:tabs>
          <w:tab w:val="left" w:pos="426"/>
        </w:tabs>
        <w:ind w:left="360" w:right="-1" w:hanging="360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3.1. Гарантирующий поставщик обязан: </w:t>
      </w:r>
    </w:p>
    <w:p w:rsidR="002C2A32" w:rsidRPr="004F503D" w:rsidRDefault="002C2A32" w:rsidP="00841EB5">
      <w:pPr>
        <w:pStyle w:val="ae"/>
        <w:tabs>
          <w:tab w:val="left" w:pos="0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>3.1.1. Осуществлять предост</w:t>
      </w:r>
      <w:r w:rsidR="00191816">
        <w:rPr>
          <w:sz w:val="20"/>
          <w:szCs w:val="20"/>
        </w:rPr>
        <w:t>авление Потребителю коммунальной услуги</w:t>
      </w:r>
      <w:r w:rsidRPr="004F503D">
        <w:rPr>
          <w:sz w:val="20"/>
          <w:szCs w:val="20"/>
        </w:rPr>
        <w:t xml:space="preserve"> по электроснабжению при осуществлении поставки электрической энергии для бытового потребления в необходимых для него объемах, в пределах разрешенной мощности, и надлежащего качества в соответствии с требованиями законодательства Российской Федерации и настоящего договора.</w:t>
      </w:r>
    </w:p>
    <w:p w:rsidR="002C2A32" w:rsidRPr="004F503D" w:rsidRDefault="002C2A32" w:rsidP="00841EB5">
      <w:pPr>
        <w:pStyle w:val="ae"/>
        <w:tabs>
          <w:tab w:val="left" w:pos="0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3.1.2. Качество электрической энергии должно соответствовать нормам качества электрической энергии в системах электроснабжения общего назначения переменного тока частотой 50 Гц. </w:t>
      </w:r>
    </w:p>
    <w:p w:rsidR="002C2A32" w:rsidRPr="004F503D" w:rsidRDefault="002C2A32" w:rsidP="00841EB5">
      <w:pPr>
        <w:pStyle w:val="ae"/>
        <w:tabs>
          <w:tab w:val="left" w:pos="0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lastRenderedPageBreak/>
        <w:t xml:space="preserve">3.1.3. Производить начисление за потребленную электрическую энергию по окончании расчетного периода и обеспечить возможность получения платежных документов на оплату способами, допускающими возможность удаленной передачи, включая раздел «Личный кабинет» для граждан-потребителей на сайте Гарантирующего поставщика </w:t>
      </w:r>
      <w:r w:rsidR="00841EB5" w:rsidRPr="00841EB5">
        <w:rPr>
          <w:sz w:val="20"/>
          <w:szCs w:val="20"/>
        </w:rPr>
        <w:t>yantarenergosbyt.ru</w:t>
      </w:r>
      <w:r w:rsidRPr="004F503D">
        <w:rPr>
          <w:sz w:val="20"/>
          <w:szCs w:val="20"/>
        </w:rPr>
        <w:t>.</w:t>
      </w:r>
    </w:p>
    <w:p w:rsidR="002C2A32" w:rsidRPr="004F503D" w:rsidRDefault="002C2A32" w:rsidP="00841EB5">
      <w:pPr>
        <w:pStyle w:val="ae"/>
        <w:tabs>
          <w:tab w:val="left" w:pos="0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>3.1.4. Производить расчет размера платы за коммунальную услугу по электроснабжению и его изменения в случаях и порядке, которые предусмотрены Правилами предоставления коммунальных услуг.</w:t>
      </w:r>
    </w:p>
    <w:p w:rsidR="002C2A32" w:rsidRPr="004F503D" w:rsidRDefault="002C2A32" w:rsidP="00841EB5">
      <w:pPr>
        <w:pStyle w:val="ae"/>
        <w:tabs>
          <w:tab w:val="left" w:pos="0"/>
        </w:tabs>
        <w:ind w:left="0"/>
        <w:jc w:val="both"/>
        <w:rPr>
          <w:sz w:val="20"/>
          <w:szCs w:val="20"/>
        </w:rPr>
      </w:pPr>
      <w:r w:rsidRPr="004F503D">
        <w:rPr>
          <w:sz w:val="20"/>
          <w:szCs w:val="20"/>
        </w:rPr>
        <w:t>3.1.5. При определении объема электрическо</w:t>
      </w:r>
      <w:r w:rsidR="00C9345E">
        <w:rPr>
          <w:sz w:val="20"/>
          <w:szCs w:val="20"/>
        </w:rPr>
        <w:t>й энергии, поставленной П</w:t>
      </w:r>
      <w:r w:rsidRPr="004F503D">
        <w:rPr>
          <w:sz w:val="20"/>
          <w:szCs w:val="20"/>
        </w:rPr>
        <w:t>отребителю, показания прибора учета электрической энергии, переданные Потребителем до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2C2A32" w:rsidRPr="004F503D" w:rsidRDefault="002C2A32" w:rsidP="00841EB5">
      <w:pPr>
        <w:pStyle w:val="ae"/>
        <w:tabs>
          <w:tab w:val="left" w:pos="0"/>
        </w:tabs>
        <w:ind w:left="0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3.1.6.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осуществлять в автоматическом режиме с использованием такой системы. </w:t>
      </w:r>
    </w:p>
    <w:p w:rsidR="002C2A32" w:rsidRPr="004F503D" w:rsidRDefault="002C2A32" w:rsidP="00841EB5">
      <w:pPr>
        <w:pStyle w:val="ae"/>
        <w:tabs>
          <w:tab w:val="left" w:pos="0"/>
        </w:tabs>
        <w:ind w:left="0"/>
        <w:jc w:val="both"/>
        <w:rPr>
          <w:sz w:val="20"/>
          <w:szCs w:val="20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3.1.7.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10" w:history="1">
        <w:r w:rsidRPr="004F503D">
          <w:rPr>
            <w:rFonts w:eastAsiaTheme="minorHAnsi"/>
            <w:sz w:val="20"/>
            <w:szCs w:val="20"/>
            <w:lang w:eastAsia="en-US"/>
          </w:rPr>
          <w:t>пунктами 82</w:t>
        </w:r>
      </w:hyperlink>
      <w:r w:rsidRPr="004F503D">
        <w:rPr>
          <w:rFonts w:eastAsiaTheme="minorHAnsi"/>
          <w:sz w:val="20"/>
          <w:szCs w:val="20"/>
          <w:lang w:eastAsia="en-US"/>
        </w:rPr>
        <w:t xml:space="preserve"> - </w:t>
      </w:r>
      <w:hyperlink r:id="rId11" w:history="1">
        <w:r w:rsidRPr="004F503D">
          <w:rPr>
            <w:rFonts w:eastAsiaTheme="minorHAnsi"/>
            <w:sz w:val="20"/>
            <w:szCs w:val="20"/>
            <w:lang w:eastAsia="en-US"/>
          </w:rPr>
          <w:t>85(3)</w:t>
        </w:r>
      </w:hyperlink>
      <w:r w:rsidRPr="004F503D">
        <w:rPr>
          <w:rFonts w:eastAsiaTheme="minorHAnsi"/>
          <w:sz w:val="20"/>
          <w:szCs w:val="20"/>
          <w:lang w:eastAsia="en-US"/>
        </w:rPr>
        <w:t xml:space="preserve"> Правил предоставления коммунальных услуг. </w:t>
      </w:r>
    </w:p>
    <w:p w:rsidR="002C2A32" w:rsidRPr="008A1EFD" w:rsidRDefault="002C2A32" w:rsidP="00841EB5">
      <w:pPr>
        <w:pStyle w:val="Default"/>
        <w:tabs>
          <w:tab w:val="left" w:pos="0"/>
        </w:tabs>
        <w:ind w:right="-1"/>
        <w:jc w:val="both"/>
        <w:rPr>
          <w:b/>
          <w:color w:val="auto"/>
          <w:sz w:val="20"/>
          <w:szCs w:val="20"/>
        </w:rPr>
      </w:pPr>
      <w:r w:rsidRPr="008A1EFD">
        <w:rPr>
          <w:b/>
          <w:color w:val="auto"/>
          <w:sz w:val="20"/>
          <w:szCs w:val="20"/>
        </w:rPr>
        <w:t xml:space="preserve">3.2. Гарантирующий поставщик имеет право: </w:t>
      </w:r>
    </w:p>
    <w:p w:rsidR="002C2A32" w:rsidRPr="008A1EF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8A1EFD">
        <w:rPr>
          <w:color w:val="auto"/>
          <w:sz w:val="20"/>
          <w:szCs w:val="20"/>
        </w:rPr>
        <w:t xml:space="preserve">3.2.1. Беспрепятственного доступа для своих представителей или представителей Сетевой организации </w:t>
      </w:r>
      <w:r w:rsidRPr="008A1EFD">
        <w:rPr>
          <w:b/>
          <w:noProof/>
          <w:color w:val="auto"/>
          <w:sz w:val="20"/>
          <w:szCs w:val="20"/>
        </w:rPr>
        <w:t>____</w:t>
      </w:r>
      <w:r w:rsidRPr="008A1EFD">
        <w:rPr>
          <w:b/>
          <w:color w:val="auto"/>
          <w:sz w:val="20"/>
          <w:szCs w:val="20"/>
        </w:rPr>
        <w:t>,</w:t>
      </w:r>
      <w:r w:rsidRPr="008A1EFD">
        <w:rPr>
          <w:color w:val="auto"/>
          <w:sz w:val="20"/>
          <w:szCs w:val="20"/>
        </w:rPr>
        <w:t xml:space="preserve"> оказывающей услуги по передаче электрической энергии</w:t>
      </w:r>
      <w:r w:rsidR="00576468">
        <w:rPr>
          <w:color w:val="auto"/>
          <w:sz w:val="20"/>
          <w:szCs w:val="20"/>
        </w:rPr>
        <w:t>,</w:t>
      </w:r>
      <w:r w:rsidRPr="008A1EFD">
        <w:rPr>
          <w:color w:val="auto"/>
          <w:sz w:val="20"/>
          <w:szCs w:val="20"/>
        </w:rPr>
        <w:t xml:space="preserve"> к средствам учета Потребителя, для: 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8A1EFD">
        <w:rPr>
          <w:color w:val="auto"/>
          <w:sz w:val="20"/>
          <w:szCs w:val="20"/>
        </w:rPr>
        <w:t>-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</w:t>
      </w:r>
      <w:r w:rsidRPr="004F503D">
        <w:rPr>
          <w:color w:val="auto"/>
          <w:sz w:val="20"/>
          <w:szCs w:val="20"/>
        </w:rPr>
        <w:t xml:space="preserve"> учета;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- проверки достоверности передаваемых Потребителем сведений о показаниях индивидуальных, общих (квартирных), комнатных приборов учета (распределителей), установленных в жилых помещениях, путем посещения помещений, в которых установлены эти приборы учета, а также проверку состояния указанных приборов учета не чаще </w:t>
      </w:r>
      <w:r w:rsidRPr="004F503D">
        <w:rPr>
          <w:b/>
          <w:color w:val="auto"/>
          <w:sz w:val="20"/>
          <w:szCs w:val="20"/>
        </w:rPr>
        <w:t>1</w:t>
      </w:r>
      <w:r w:rsidRPr="004F503D">
        <w:rPr>
          <w:color w:val="auto"/>
          <w:sz w:val="20"/>
          <w:szCs w:val="20"/>
        </w:rPr>
        <w:t xml:space="preserve"> раза в </w:t>
      </w:r>
      <w:r w:rsidRPr="004F503D">
        <w:rPr>
          <w:b/>
          <w:color w:val="auto"/>
          <w:sz w:val="20"/>
          <w:szCs w:val="20"/>
        </w:rPr>
        <w:t>3</w:t>
      </w:r>
      <w:r w:rsidRPr="004F503D">
        <w:rPr>
          <w:color w:val="auto"/>
          <w:sz w:val="20"/>
          <w:szCs w:val="20"/>
        </w:rPr>
        <w:t xml:space="preserve"> месяца; 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проведения замеров по определению показателей качества электрической энергии;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E43DD4">
        <w:rPr>
          <w:color w:val="auto"/>
          <w:sz w:val="20"/>
          <w:szCs w:val="20"/>
        </w:rPr>
        <w:t>- отключения электроустаново</w:t>
      </w:r>
      <w:r w:rsidR="00D862C8" w:rsidRPr="00E43DD4">
        <w:rPr>
          <w:color w:val="auto"/>
          <w:sz w:val="20"/>
          <w:szCs w:val="20"/>
        </w:rPr>
        <w:t>к Потребителя в соответствии с действующим законодательством</w:t>
      </w:r>
      <w:r w:rsidR="00576468">
        <w:rPr>
          <w:color w:val="auto"/>
          <w:sz w:val="20"/>
          <w:szCs w:val="20"/>
        </w:rPr>
        <w:t xml:space="preserve"> Российской Федерации</w:t>
      </w:r>
      <w:r w:rsidRPr="00E43DD4">
        <w:rPr>
          <w:color w:val="auto"/>
          <w:sz w:val="20"/>
          <w:szCs w:val="20"/>
        </w:rPr>
        <w:t>.</w:t>
      </w:r>
      <w:r w:rsidRPr="004F503D">
        <w:rPr>
          <w:color w:val="auto"/>
          <w:sz w:val="20"/>
          <w:szCs w:val="20"/>
        </w:rPr>
        <w:t xml:space="preserve"> 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b/>
          <w:color w:val="auto"/>
          <w:u w:val="single"/>
        </w:rPr>
      </w:pPr>
      <w:r w:rsidRPr="004F503D">
        <w:rPr>
          <w:color w:val="auto"/>
          <w:sz w:val="20"/>
          <w:szCs w:val="20"/>
        </w:rPr>
        <w:t xml:space="preserve">3.2.2. В случае не предоставления Потребителем показаний приборов учёта и объёмов потребления электрической энергии за расчётный период, а также 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эксплуатации, Гарантирующий поставщик определяет объём потребления электроэнергии расчетным способом согласно требованиям действующего законодательства Российской Федерации. </w:t>
      </w:r>
    </w:p>
    <w:p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3.2.3. Приостановить исполнение обязательств по поставке электрической энергии путем прекращения подачи электрической энергии</w:t>
      </w:r>
      <w:r w:rsidRPr="004F503D">
        <w:rPr>
          <w:bCs/>
          <w:color w:val="auto"/>
          <w:sz w:val="20"/>
          <w:szCs w:val="20"/>
        </w:rPr>
        <w:t xml:space="preserve"> </w:t>
      </w:r>
      <w:r w:rsidRPr="004F503D">
        <w:rPr>
          <w:color w:val="auto"/>
          <w:sz w:val="20"/>
          <w:szCs w:val="20"/>
        </w:rPr>
        <w:t xml:space="preserve">Потребителю в установленном законодательством Российской Федерации порядке в следующих случаях: </w:t>
      </w:r>
    </w:p>
    <w:p w:rsidR="002C2A32" w:rsidRPr="004F503D" w:rsidRDefault="002C2A32" w:rsidP="00841EB5">
      <w:pPr>
        <w:pStyle w:val="a5"/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  <w:r w:rsidRPr="004F503D">
        <w:rPr>
          <w:sz w:val="20"/>
          <w:szCs w:val="20"/>
        </w:rPr>
        <w:t>- при возникновении у Потребителя задолженности по оплате (неполной оплаты) электрической энергии в размере, предусмотренном действующим законодательством Российской Федерации;</w:t>
      </w:r>
    </w:p>
    <w:p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- неудовлетворительного состояния электроустановок Потребителя, угрожающего аварией или создающего угрозу жизни и здоровью людей; 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прекращения обязательств Сторон по настоящему договору.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Отказ Потребителя от признания задолженности не является препятствием для приостановления подачи электрической энергии в случае неисполнения или ненадлежащего исполнения Потребителем своих обязательств. 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3.2.4. Потребовать в установленном законодательством Российской Федерации порядке компенсации Потребителем расходов, связанных с приостановлением подачи электрической энергии и возобновлением режима электроснабжения.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3.2.5. 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индивидуальными или общими (квартирными) приборами учета электрической энергии, и составлять акт об установлении количества таких граждан.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3.2.6. Гарантирующий поставщик вправе осуществлять справочно-информационное обслуживание Потребителя посредством телефона, а также в виде SMS - сообщений. Гарантирующий поставщик вправе направлять информацию Потребителю, связанную с выполнением настоящего договора, в виде SMS - сообщений, на предоставленный номер контактного телефона.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bookmarkStart w:id="0" w:name="Par551"/>
      <w:bookmarkStart w:id="1" w:name="Par553"/>
      <w:bookmarkStart w:id="2" w:name="Par555"/>
      <w:bookmarkEnd w:id="0"/>
      <w:bookmarkEnd w:id="1"/>
      <w:bookmarkEnd w:id="2"/>
      <w:r w:rsidRPr="004F503D">
        <w:rPr>
          <w:color w:val="auto"/>
          <w:sz w:val="20"/>
          <w:szCs w:val="20"/>
        </w:rPr>
        <w:t>3.2.7. Осуществлять иные права, предусмотренные д</w:t>
      </w:r>
      <w:r w:rsidR="00576468">
        <w:rPr>
          <w:color w:val="auto"/>
          <w:sz w:val="20"/>
          <w:szCs w:val="20"/>
        </w:rPr>
        <w:t xml:space="preserve">ействующим законодательством Российской Федерации                                      </w:t>
      </w:r>
      <w:r w:rsidR="001E03A5">
        <w:rPr>
          <w:color w:val="auto"/>
          <w:sz w:val="20"/>
          <w:szCs w:val="20"/>
        </w:rPr>
        <w:t>и настоящим д</w:t>
      </w:r>
      <w:r w:rsidRPr="004F503D">
        <w:rPr>
          <w:color w:val="auto"/>
          <w:sz w:val="20"/>
          <w:szCs w:val="20"/>
        </w:rPr>
        <w:t>оговором.</w:t>
      </w:r>
    </w:p>
    <w:p w:rsidR="002C2A32" w:rsidRDefault="002C2A32" w:rsidP="00191816">
      <w:pPr>
        <w:pStyle w:val="Default"/>
        <w:tabs>
          <w:tab w:val="left" w:pos="0"/>
          <w:tab w:val="left" w:pos="142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3.3. Потребитель обязан: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3.3.1. Допускать представителей Гарантирующего поставщика (Сетевой организации) в занимаемое жилое  или нежилое помещение для снятия показаний индивидуальных, общих (квартирных), комнатных приборов учета (распределителей), проверки их состояния, факта их наличия или отсутствия, достоверности переданных Потребителем сведений о показаниях таких приборов учета и распределителей, а также для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 в порядке, установленном законодательством Российской Федерации.</w:t>
      </w:r>
    </w:p>
    <w:p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3.3.2. При проведении демонтажа прибора учета, известить Гарантирующего поставщика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Гарантирующего поставщика, за исключением случаев, если такие представители не явились к сроку демонтажа прибора учета, указанному в извещении.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3.3.3. Производить расчеты за поставленную электрическую энергию в порядке, сроки и раз</w:t>
      </w:r>
      <w:r w:rsidR="00280B2E">
        <w:rPr>
          <w:color w:val="auto"/>
          <w:sz w:val="20"/>
          <w:szCs w:val="20"/>
        </w:rPr>
        <w:t>мере, предусмотренные разделом 5</w:t>
      </w:r>
      <w:r w:rsidRPr="004F503D">
        <w:rPr>
          <w:color w:val="auto"/>
          <w:sz w:val="20"/>
          <w:szCs w:val="20"/>
        </w:rPr>
        <w:t xml:space="preserve"> настоящего договора. 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lastRenderedPageBreak/>
        <w:t xml:space="preserve">3.3.4. Сообщать Гарантирующему </w:t>
      </w:r>
      <w:r w:rsidRPr="00965255">
        <w:rPr>
          <w:color w:val="auto"/>
          <w:sz w:val="20"/>
          <w:szCs w:val="20"/>
        </w:rPr>
        <w:t xml:space="preserve">поставщику (тел. </w:t>
      </w:r>
      <w:r w:rsidR="00965255" w:rsidRPr="00C729BD">
        <w:rPr>
          <w:b/>
          <w:color w:val="auto"/>
          <w:sz w:val="20"/>
          <w:szCs w:val="20"/>
        </w:rPr>
        <w:t xml:space="preserve">8 (800) 250-84-58, </w:t>
      </w:r>
      <w:r w:rsidRPr="00C729BD">
        <w:rPr>
          <w:b/>
          <w:color w:val="auto"/>
          <w:sz w:val="20"/>
          <w:szCs w:val="20"/>
        </w:rPr>
        <w:t>8 (4012) 60-58-85</w:t>
      </w:r>
      <w:r w:rsidRPr="00965255">
        <w:rPr>
          <w:color w:val="auto"/>
          <w:sz w:val="20"/>
          <w:szCs w:val="20"/>
        </w:rPr>
        <w:t>) или в</w:t>
      </w:r>
      <w:r w:rsidRPr="004F503D">
        <w:rPr>
          <w:color w:val="auto"/>
          <w:sz w:val="20"/>
          <w:szCs w:val="20"/>
        </w:rPr>
        <w:t xml:space="preserve"> Сетевую организацию </w:t>
      </w:r>
      <w:r w:rsidR="006D3EA9">
        <w:rPr>
          <w:color w:val="auto"/>
          <w:sz w:val="20"/>
          <w:szCs w:val="20"/>
        </w:rPr>
        <w:t>по телефону, указанному на сайте АО «</w:t>
      </w:r>
      <w:proofErr w:type="spellStart"/>
      <w:r w:rsidR="006D3EA9">
        <w:rPr>
          <w:color w:val="auto"/>
          <w:sz w:val="20"/>
          <w:szCs w:val="20"/>
        </w:rPr>
        <w:t>Янтарьэнергосбыт</w:t>
      </w:r>
      <w:proofErr w:type="spellEnd"/>
      <w:r w:rsidR="006D3EA9">
        <w:rPr>
          <w:color w:val="auto"/>
          <w:sz w:val="20"/>
          <w:szCs w:val="20"/>
        </w:rPr>
        <w:t>»,</w:t>
      </w:r>
      <w:r w:rsidRPr="004F503D">
        <w:rPr>
          <w:color w:val="auto"/>
          <w:sz w:val="20"/>
          <w:szCs w:val="20"/>
        </w:rPr>
        <w:t xml:space="preserve"> обо всех нарушениях схем учета и неисправностях в работе приборов учета незамедлительно по их обнаружении. </w:t>
      </w:r>
    </w:p>
    <w:p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3.3.5. Обеспе</w:t>
      </w:r>
      <w:r w:rsidR="00DA5AEE">
        <w:rPr>
          <w:color w:val="auto"/>
          <w:sz w:val="20"/>
          <w:szCs w:val="20"/>
        </w:rPr>
        <w:t xml:space="preserve">чить оснащение объекта энергоснабжения </w:t>
      </w:r>
      <w:r w:rsidRPr="004F503D">
        <w:rPr>
          <w:color w:val="auto"/>
          <w:sz w:val="20"/>
          <w:szCs w:val="20"/>
        </w:rPr>
        <w:t xml:space="preserve">прибором учета электрической энергии,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(Сетевую организацию), его надлежащую техническую эксплуатацию, сохранность и своевременность замены. </w:t>
      </w:r>
    </w:p>
    <w:p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</w:t>
      </w:r>
      <w:r w:rsidR="0018777E">
        <w:rPr>
          <w:color w:val="auto"/>
          <w:sz w:val="20"/>
          <w:szCs w:val="20"/>
        </w:rPr>
        <w:t>.3.6. Не превышать разрешенную д</w:t>
      </w:r>
      <w:r w:rsidRPr="004F503D">
        <w:rPr>
          <w:color w:val="auto"/>
          <w:sz w:val="20"/>
          <w:szCs w:val="20"/>
        </w:rPr>
        <w:t>оговором об осуществлении технологического присоединения к электрическим сетям мощность.</w:t>
      </w:r>
    </w:p>
    <w:p w:rsidR="002C2A32" w:rsidRPr="004F503D" w:rsidRDefault="002C2A32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3.3.7. Информировать Гарантирующего поставщика об изменении почтового адреса, об увеличении или уменьшении числа граждан, проживающих (в том числе временно) в индивидуальном жилом доме, а также об изменении площади жилого помещения </w:t>
      </w:r>
      <w:r w:rsidR="0018777E">
        <w:rPr>
          <w:color w:val="auto"/>
          <w:sz w:val="20"/>
          <w:szCs w:val="20"/>
        </w:rPr>
        <w:t xml:space="preserve">индивидуального </w:t>
      </w:r>
      <w:r w:rsidRPr="004F503D">
        <w:rPr>
          <w:color w:val="auto"/>
          <w:sz w:val="20"/>
          <w:szCs w:val="20"/>
        </w:rPr>
        <w:t>жилого дома, в течение 5 рабочих дней с момента наступления таких событий.</w:t>
      </w:r>
    </w:p>
    <w:p w:rsidR="002C2A32" w:rsidRPr="004F503D" w:rsidRDefault="002C2A32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3.3.8. При прекращении пользования электрической энергией в связи с переездом на другое место жительства за 7 дней до прекращения пользования электрической энергией письменно уведомить об этом Гарантирующего поставщика и произвести полный расчет за потребленную электрическую энергию с Гарантирующим поставщиком на дату выезда, а также пени за просрочку платежей и госпошлину (при наличии).</w:t>
      </w:r>
    </w:p>
    <w:p w:rsidR="002C2A32" w:rsidRPr="002C2A32" w:rsidRDefault="002C2A32" w:rsidP="00841EB5">
      <w:pPr>
        <w:pStyle w:val="ae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  <w:r w:rsidRPr="002C2A32">
        <w:rPr>
          <w:rFonts w:eastAsiaTheme="minorHAnsi"/>
          <w:sz w:val="20"/>
          <w:szCs w:val="20"/>
          <w:lang w:eastAsia="en-US"/>
        </w:rPr>
        <w:t>3.3.9.</w:t>
      </w:r>
      <w:r w:rsidR="00864B17">
        <w:rPr>
          <w:rFonts w:eastAsiaTheme="minorHAnsi"/>
          <w:sz w:val="20"/>
          <w:szCs w:val="20"/>
          <w:lang w:eastAsia="en-US"/>
        </w:rPr>
        <w:t xml:space="preserve"> </w:t>
      </w:r>
      <w:r w:rsidRPr="002C2A32">
        <w:rPr>
          <w:rFonts w:eastAsiaTheme="minorHAnsi"/>
          <w:sz w:val="20"/>
          <w:szCs w:val="20"/>
          <w:lang w:eastAsia="en-US"/>
        </w:rPr>
        <w:t>При обнаружении неисправностей, пож</w:t>
      </w:r>
      <w:r w:rsidR="0018777E">
        <w:rPr>
          <w:rFonts w:eastAsiaTheme="minorHAnsi"/>
          <w:sz w:val="20"/>
          <w:szCs w:val="20"/>
          <w:lang w:eastAsia="en-US"/>
        </w:rPr>
        <w:t>ара и аварий во внутридомовом оборудовании</w:t>
      </w:r>
      <w:r w:rsidRPr="002C2A32">
        <w:rPr>
          <w:rFonts w:eastAsiaTheme="minorHAnsi"/>
          <w:sz w:val="20"/>
          <w:szCs w:val="20"/>
          <w:lang w:eastAsia="en-US"/>
        </w:rPr>
        <w:t>, а также при обнаружении иных нарушений качества п</w:t>
      </w:r>
      <w:r w:rsidR="000865F9">
        <w:rPr>
          <w:rFonts w:eastAsiaTheme="minorHAnsi"/>
          <w:sz w:val="20"/>
          <w:szCs w:val="20"/>
          <w:lang w:eastAsia="en-US"/>
        </w:rPr>
        <w:t>редоставления коммунальной услуги по электроснабжению</w:t>
      </w:r>
      <w:r w:rsidRPr="002C2A32">
        <w:rPr>
          <w:rFonts w:eastAsiaTheme="minorHAnsi"/>
          <w:sz w:val="20"/>
          <w:szCs w:val="20"/>
          <w:lang w:eastAsia="en-US"/>
        </w:rPr>
        <w:t xml:space="preserve"> немедленно сообщать о них </w:t>
      </w:r>
      <w:r w:rsidR="00864B17">
        <w:rPr>
          <w:rFonts w:eastAsiaTheme="minorHAnsi"/>
          <w:sz w:val="20"/>
          <w:szCs w:val="20"/>
          <w:lang w:eastAsia="en-US"/>
        </w:rPr>
        <w:t>в аварийно-диспетчерскую службу</w:t>
      </w:r>
      <w:r w:rsidRPr="002C2A32">
        <w:rPr>
          <w:rFonts w:eastAsiaTheme="minorHAnsi"/>
          <w:sz w:val="20"/>
          <w:szCs w:val="20"/>
          <w:lang w:eastAsia="en-US"/>
        </w:rPr>
        <w:t>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3.3.10. Возмещать Гарантирующему поставщику расходы на осуществление действий, связанных с введением ограничения подачи электрической энергии и возобновлением режима электроснабжения, в размере, установленном законодательством Российской Федерации.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3.3.11. Нести иные обязанности, предусмотренные </w:t>
      </w:r>
      <w:r w:rsidR="000865F9">
        <w:rPr>
          <w:color w:val="auto"/>
          <w:sz w:val="20"/>
          <w:szCs w:val="20"/>
        </w:rPr>
        <w:t>действующим законодательством Российской Федерации</w:t>
      </w:r>
      <w:r w:rsidR="00A324E6">
        <w:rPr>
          <w:color w:val="auto"/>
          <w:sz w:val="20"/>
          <w:szCs w:val="20"/>
        </w:rPr>
        <w:t xml:space="preserve"> и настоящим д</w:t>
      </w:r>
      <w:r w:rsidRPr="004F503D">
        <w:rPr>
          <w:color w:val="auto"/>
          <w:sz w:val="20"/>
          <w:szCs w:val="20"/>
        </w:rPr>
        <w:t>оговором.</w:t>
      </w:r>
    </w:p>
    <w:p w:rsidR="002C2A32" w:rsidRPr="00E43DD4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E43DD4">
        <w:rPr>
          <w:color w:val="auto"/>
          <w:sz w:val="20"/>
          <w:szCs w:val="20"/>
        </w:rPr>
        <w:t xml:space="preserve">3.3.12. </w:t>
      </w:r>
      <w:r w:rsidRPr="00E43DD4">
        <w:rPr>
          <w:rFonts w:eastAsiaTheme="minorHAnsi"/>
          <w:sz w:val="20"/>
          <w:szCs w:val="20"/>
        </w:rPr>
        <w:t xml:space="preserve">Не осуществлять действия, предусмотренные </w:t>
      </w:r>
      <w:hyperlink r:id="rId12" w:history="1">
        <w:r w:rsidRPr="00E43DD4">
          <w:rPr>
            <w:rFonts w:eastAsiaTheme="minorHAnsi"/>
            <w:color w:val="auto"/>
            <w:sz w:val="20"/>
            <w:szCs w:val="20"/>
          </w:rPr>
          <w:t>пунктом 35</w:t>
        </w:r>
      </w:hyperlink>
      <w:r w:rsidRPr="00E43DD4">
        <w:rPr>
          <w:rFonts w:eastAsiaTheme="minorHAnsi"/>
          <w:sz w:val="20"/>
          <w:szCs w:val="20"/>
        </w:rPr>
        <w:t xml:space="preserve"> Правил предоставления коммунальных услуг.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b/>
          <w:color w:val="auto"/>
          <w:sz w:val="20"/>
          <w:szCs w:val="20"/>
        </w:rPr>
      </w:pPr>
      <w:r w:rsidRPr="00E43DD4">
        <w:rPr>
          <w:b/>
          <w:color w:val="auto"/>
          <w:sz w:val="20"/>
          <w:szCs w:val="20"/>
        </w:rPr>
        <w:t>3.4. Потребитель имеет право:</w:t>
      </w:r>
      <w:r w:rsidRPr="004F503D">
        <w:rPr>
          <w:b/>
          <w:color w:val="auto"/>
          <w:sz w:val="20"/>
          <w:szCs w:val="20"/>
        </w:rPr>
        <w:t xml:space="preserve"> 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3.4.1. Ежемесячно до 25-го числа расчетного периода снимать показания индивидуального, общего (квартирного) прибора учёта электрической энергии и передавать их Гарантирующему поставщику одним из следующих способов: при личном посещении центров обслуживания клиентов Гарантирующего поставщика; по телефонам: </w:t>
      </w:r>
      <w:r w:rsidRPr="004F503D">
        <w:rPr>
          <w:noProof/>
          <w:color w:val="auto"/>
          <w:sz w:val="20"/>
          <w:szCs w:val="20"/>
        </w:rPr>
        <w:t xml:space="preserve">8-800-250-84-58; </w:t>
      </w:r>
      <w:r w:rsidR="00832F2A">
        <w:rPr>
          <w:noProof/>
          <w:color w:val="auto"/>
          <w:sz w:val="20"/>
          <w:szCs w:val="20"/>
        </w:rPr>
        <w:t>8</w:t>
      </w:r>
      <w:r w:rsidR="00965255">
        <w:rPr>
          <w:noProof/>
          <w:color w:val="auto"/>
          <w:sz w:val="20"/>
          <w:szCs w:val="20"/>
        </w:rPr>
        <w:t> </w:t>
      </w:r>
      <w:r w:rsidR="00832F2A">
        <w:rPr>
          <w:noProof/>
          <w:color w:val="auto"/>
          <w:sz w:val="20"/>
          <w:szCs w:val="20"/>
        </w:rPr>
        <w:t>(4012)</w:t>
      </w:r>
      <w:r w:rsidR="00965255">
        <w:rPr>
          <w:noProof/>
          <w:color w:val="auto"/>
          <w:sz w:val="20"/>
          <w:szCs w:val="20"/>
        </w:rPr>
        <w:t xml:space="preserve"> </w:t>
      </w:r>
      <w:r w:rsidR="00832F2A">
        <w:rPr>
          <w:noProof/>
          <w:color w:val="auto"/>
          <w:sz w:val="20"/>
          <w:szCs w:val="20"/>
        </w:rPr>
        <w:t>60-58-85</w:t>
      </w:r>
      <w:r w:rsidRPr="004F503D">
        <w:rPr>
          <w:color w:val="auto"/>
          <w:sz w:val="20"/>
          <w:szCs w:val="20"/>
        </w:rPr>
        <w:t xml:space="preserve">; через автоматизированную форму передачи показаний или Личный кабинет на сайте Гарантирующего поставщика </w:t>
      </w:r>
      <w:r w:rsidR="00CE4AA7" w:rsidRPr="00CE4AA7">
        <w:rPr>
          <w:noProof/>
          <w:color w:val="auto"/>
          <w:sz w:val="20"/>
          <w:szCs w:val="20"/>
        </w:rPr>
        <w:t>yantarenergosbyt.ru</w:t>
      </w:r>
      <w:r w:rsidRPr="004F503D">
        <w:rPr>
          <w:bCs/>
          <w:color w:val="auto"/>
          <w:sz w:val="20"/>
          <w:szCs w:val="20"/>
        </w:rPr>
        <w:t xml:space="preserve">. Правила пользования сервисами для передачи показаний размещены на сайте </w:t>
      </w:r>
      <w:proofErr w:type="gramStart"/>
      <w:r w:rsidR="00CE4AA7" w:rsidRPr="00CE4AA7">
        <w:rPr>
          <w:noProof/>
          <w:color w:val="auto"/>
          <w:sz w:val="20"/>
          <w:szCs w:val="20"/>
        </w:rPr>
        <w:t>yantarenergosbyt.ru</w:t>
      </w:r>
      <w:r w:rsidR="00CE4AA7">
        <w:rPr>
          <w:noProof/>
          <w:color w:val="auto"/>
          <w:sz w:val="20"/>
          <w:szCs w:val="20"/>
        </w:rPr>
        <w:t>.</w:t>
      </w:r>
      <w:r w:rsidRPr="004F503D">
        <w:rPr>
          <w:b/>
          <w:color w:val="auto"/>
          <w:sz w:val="20"/>
          <w:szCs w:val="20"/>
        </w:rPr>
        <w:t>*</w:t>
      </w:r>
      <w:proofErr w:type="gramEnd"/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3.4.2. Получать в соответствии с установленной категорией надежности электрическую энергию в необходимом объеме. 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3.4.3. Изменить вариант тарифа с обязательным уведомлением Гарантирующего поставщика об этом не менее чем за месяц до даты изменения варианта тарифа с обязательной установкой соответствующего прибора учета электрической энергии. 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3.4.4.</w:t>
      </w:r>
      <w:r w:rsidRPr="004F503D">
        <w:rPr>
          <w:rFonts w:eastAsiaTheme="minorHAnsi"/>
          <w:sz w:val="20"/>
          <w:szCs w:val="20"/>
        </w:rPr>
        <w:t xml:space="preserve"> Получать от Гарантирующего поставщика сведения о правильности исчисления предъявленного к уплате размера платы за коммунальную услугу по электроснабжению, о наличии (отсутствии) задолженности или переплаты за коммунальную услугу по электроснабжению, о наличии оснований и правильности начисления Гарантирующим поставщиком Потребителю неустоек (штрафов, пеней).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 xml:space="preserve">3.4.5. Требовать от Гарантирующего поставщика изменения размера платы за коммунальную услугу по электроснабжению в случаях и порядке, которые установлены </w:t>
      </w:r>
      <w:hyperlink r:id="rId13" w:history="1">
        <w:r w:rsidRPr="004F503D">
          <w:rPr>
            <w:rFonts w:eastAsiaTheme="minorHAnsi"/>
            <w:color w:val="0000FF"/>
            <w:sz w:val="20"/>
            <w:szCs w:val="20"/>
          </w:rPr>
          <w:t>Правилами</w:t>
        </w:r>
      </w:hyperlink>
      <w:r w:rsidRPr="004F503D">
        <w:rPr>
          <w:rFonts w:eastAsiaTheme="minorHAnsi"/>
          <w:sz w:val="20"/>
          <w:szCs w:val="20"/>
        </w:rPr>
        <w:t xml:space="preserve"> предоставления коммунальных услуг.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rFonts w:eastAsiaTheme="minorHAnsi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3.4.6. Привлекать для осуществления в установленном порядке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действий.</w:t>
      </w:r>
    </w:p>
    <w:p w:rsidR="002C2A32" w:rsidRDefault="002C2A32" w:rsidP="00841EB5">
      <w:pPr>
        <w:pStyle w:val="Default"/>
        <w:tabs>
          <w:tab w:val="left" w:pos="0"/>
        </w:tabs>
        <w:ind w:right="-1"/>
        <w:jc w:val="both"/>
        <w:rPr>
          <w:rFonts w:eastAsiaTheme="minorHAnsi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3.4.7. Осуществлять иные права, предусмотренные законодательством Российской Федерации.</w:t>
      </w:r>
    </w:p>
    <w:p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</w:p>
    <w:p w:rsidR="002C2A32" w:rsidRPr="004F503D" w:rsidRDefault="002C2A32" w:rsidP="00841EB5">
      <w:pPr>
        <w:pStyle w:val="Default"/>
        <w:tabs>
          <w:tab w:val="left" w:pos="0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4. Учет </w:t>
      </w:r>
      <w:r w:rsidRPr="004F503D">
        <w:rPr>
          <w:rFonts w:eastAsiaTheme="minorHAnsi"/>
          <w:b/>
          <w:sz w:val="20"/>
          <w:szCs w:val="20"/>
        </w:rPr>
        <w:t>объема (количества) коммунальной услуги по электроснабжению,</w:t>
      </w:r>
    </w:p>
    <w:p w:rsidR="002C2A32" w:rsidRDefault="002C2A32" w:rsidP="00841EB5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eastAsiaTheme="minorHAnsi"/>
          <w:b/>
          <w:sz w:val="20"/>
          <w:szCs w:val="20"/>
        </w:rPr>
      </w:pPr>
      <w:r w:rsidRPr="004F503D">
        <w:rPr>
          <w:rFonts w:eastAsiaTheme="minorHAnsi"/>
          <w:b/>
          <w:sz w:val="20"/>
          <w:szCs w:val="20"/>
        </w:rPr>
        <w:t xml:space="preserve"> предоставленной Потребителю</w:t>
      </w:r>
    </w:p>
    <w:p w:rsidR="002C2A32" w:rsidRPr="004F503D" w:rsidRDefault="002C2A32" w:rsidP="00841EB5">
      <w:pPr>
        <w:pStyle w:val="ae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>4.1. Учет объема (количества) коммунальной услуги по электроснабжению,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2C2A32" w:rsidRPr="004F503D" w:rsidRDefault="002C2A32" w:rsidP="00841EB5">
      <w:pPr>
        <w:pStyle w:val="ae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2C2A32" w:rsidRPr="004F503D" w:rsidRDefault="002C2A32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4.2. В отсутствие приборов учета определение объема (количества) коммунальной услуги по электроснабжению, предоставленной Потребителю, осуществляется в порядке, предусмотренном законодательством Российской Федерации.</w:t>
      </w:r>
    </w:p>
    <w:p w:rsidR="002C2A32" w:rsidRPr="004F503D" w:rsidRDefault="002C2A32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4.3. При определении объема (количества) коммунальной услуги по электроснабжению,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2C2A32" w:rsidRPr="004F503D" w:rsidRDefault="002C2A32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         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:rsidR="002C2A32" w:rsidRPr="004F503D" w:rsidRDefault="002C2A32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rFonts w:eastAsiaTheme="minorHAnsi"/>
          <w:color w:val="auto"/>
          <w:sz w:val="20"/>
          <w:szCs w:val="20"/>
        </w:rPr>
        <w:t xml:space="preserve">4.4. </w:t>
      </w:r>
      <w:r w:rsidRPr="004F503D">
        <w:rPr>
          <w:color w:val="auto"/>
          <w:sz w:val="20"/>
          <w:szCs w:val="20"/>
        </w:rPr>
        <w:t>Расчетным прибором учета электрической энергии по настоящему договору является следующий прибор учета:</w:t>
      </w:r>
    </w:p>
    <w:tbl>
      <w:tblPr>
        <w:tblStyle w:val="ad"/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4414"/>
        <w:gridCol w:w="4252"/>
      </w:tblGrid>
      <w:tr w:rsidR="00006A30" w:rsidRPr="006D3BD4" w:rsidTr="00421719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 xml:space="preserve">Разрешенная мощность </w:t>
            </w:r>
            <w:proofErr w:type="spellStart"/>
            <w:r w:rsidRPr="006D3BD4">
              <w:rPr>
                <w:color w:val="auto"/>
                <w:sz w:val="20"/>
                <w:szCs w:val="20"/>
              </w:rPr>
              <w:t>ресурсопотребляющего</w:t>
            </w:r>
            <w:proofErr w:type="spellEnd"/>
            <w:r w:rsidRPr="006D3BD4">
              <w:rPr>
                <w:color w:val="auto"/>
                <w:sz w:val="20"/>
                <w:szCs w:val="20"/>
              </w:rPr>
              <w:t xml:space="preserve"> оборудования, кВт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DF0C55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0000CC"/>
                <w:sz w:val="20"/>
                <w:szCs w:val="20"/>
                <w:highlight w:val="yellow"/>
              </w:rPr>
            </w:pPr>
          </w:p>
        </w:tc>
      </w:tr>
      <w:tr w:rsidR="00006A30" w:rsidRPr="005B7554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Прибор учета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тип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DF0C55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006A30" w:rsidRPr="00DF0C55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</w:tr>
      <w:tr w:rsidR="00006A30" w:rsidRPr="005B7554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разрядность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006A30" w:rsidRPr="00DF0C55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класс точности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006A30" w:rsidRPr="00DB2A63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06A30" w:rsidRPr="005B7554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Del="007055B0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D3BD4">
              <w:rPr>
                <w:color w:val="auto"/>
                <w:sz w:val="20"/>
                <w:szCs w:val="20"/>
              </w:rPr>
              <w:t>ме</w:t>
            </w:r>
            <w:r w:rsidR="00C51080">
              <w:rPr>
                <w:color w:val="auto"/>
                <w:sz w:val="20"/>
                <w:szCs w:val="20"/>
              </w:rPr>
              <w:t>жповерочный</w:t>
            </w:r>
            <w:proofErr w:type="spellEnd"/>
            <w:r w:rsidR="00C51080">
              <w:rPr>
                <w:color w:val="auto"/>
                <w:sz w:val="20"/>
                <w:szCs w:val="20"/>
              </w:rPr>
              <w:t xml:space="preserve"> интервал (установленный срок проведения очередной поверки)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006A30" w:rsidRPr="00DB2A63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06A30" w:rsidRPr="005B7554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C51080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Место</w:t>
            </w:r>
            <w:r w:rsidR="00C51080">
              <w:rPr>
                <w:color w:val="auto"/>
                <w:sz w:val="20"/>
                <w:szCs w:val="20"/>
              </w:rPr>
              <w:t xml:space="preserve"> и дата установки (введения в эксплуатацию)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006A30" w:rsidRPr="00DB2A63" w:rsidRDefault="00006A30" w:rsidP="00D24112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06A30" w:rsidRPr="005B7554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№ пломбы крышки зажимной коробки ПУ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006A30" w:rsidRPr="00DB2A63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06A30" w:rsidRPr="005B7554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№</w:t>
            </w:r>
            <w:r w:rsidRPr="006D3BD4">
              <w:rPr>
                <w:color w:val="auto"/>
                <w:sz w:val="20"/>
                <w:szCs w:val="20"/>
              </w:rPr>
              <w:t> </w:t>
            </w:r>
            <w:r w:rsidRPr="006D3BD4">
              <w:rPr>
                <w:color w:val="auto"/>
                <w:sz w:val="20"/>
                <w:szCs w:val="20"/>
              </w:rPr>
              <w:t>пломбы вводного отключающего устройства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006A30" w:rsidRPr="00DB2A63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06A30" w:rsidRPr="005B7554" w:rsidTr="00421719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 xml:space="preserve">Показания прибора учета на момент </w:t>
            </w:r>
            <w:r w:rsidR="00C51080">
              <w:rPr>
                <w:color w:val="auto"/>
                <w:sz w:val="20"/>
                <w:szCs w:val="20"/>
              </w:rPr>
              <w:t>заключения д</w:t>
            </w:r>
            <w:r w:rsidRPr="006D3BD4">
              <w:rPr>
                <w:color w:val="auto"/>
                <w:sz w:val="20"/>
                <w:szCs w:val="20"/>
              </w:rPr>
              <w:t>оговора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006A30" w:rsidRPr="00DB2A63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06A30" w:rsidRPr="005B7554" w:rsidTr="00421719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Дата опломбирования прибора учета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006A30" w:rsidRPr="00DB2A63" w:rsidRDefault="00E62F18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DB2A63">
              <w:rPr>
                <w:noProof/>
                <w:color w:val="auto"/>
                <w:sz w:val="20"/>
                <w:szCs w:val="20"/>
              </w:rPr>
              <w:t>____</w:t>
            </w:r>
          </w:p>
        </w:tc>
      </w:tr>
    </w:tbl>
    <w:p w:rsidR="00C5546F" w:rsidRDefault="00006A30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sz w:val="20"/>
          <w:szCs w:val="20"/>
        </w:rPr>
      </w:pPr>
      <w:r w:rsidRPr="006D3BD4">
        <w:rPr>
          <w:sz w:val="20"/>
          <w:szCs w:val="20"/>
        </w:rPr>
        <w:tab/>
        <w:t>При заключении договора с собственником или пользователем индивидуального жилого дома (домовладения) дополнительно указываются, в случае отсутстви</w:t>
      </w:r>
      <w:r w:rsidR="00C5546F">
        <w:rPr>
          <w:sz w:val="20"/>
          <w:szCs w:val="20"/>
        </w:rPr>
        <w:t>я индивидуального прибора учета:</w:t>
      </w:r>
    </w:p>
    <w:p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C5546F">
        <w:rPr>
          <w:bCs/>
          <w:sz w:val="20"/>
          <w:szCs w:val="20"/>
        </w:rPr>
        <w:t>сведения о напра</w:t>
      </w:r>
      <w:r w:rsidR="00C51080">
        <w:rPr>
          <w:bCs/>
          <w:sz w:val="20"/>
          <w:szCs w:val="20"/>
        </w:rPr>
        <w:t>влениях потребления коммунальной</w:t>
      </w:r>
      <w:r w:rsidRPr="00C5546F">
        <w:rPr>
          <w:bCs/>
          <w:sz w:val="20"/>
          <w:szCs w:val="20"/>
        </w:rPr>
        <w:t xml:space="preserve"> услуг</w:t>
      </w:r>
      <w:r w:rsidR="00C51080">
        <w:rPr>
          <w:bCs/>
          <w:sz w:val="20"/>
          <w:szCs w:val="20"/>
        </w:rPr>
        <w:t>и по электроснабжению</w:t>
      </w:r>
      <w:r w:rsidRPr="00C5546F">
        <w:rPr>
          <w:bCs/>
          <w:sz w:val="20"/>
          <w:szCs w:val="20"/>
        </w:rPr>
        <w:t xml:space="preserve"> при использовании земельного участка и расположенных на нем надворных построек (освещение, приготовление пищи для людей, приготовление кормов для скота, отопление, подогрев воды, полив и т.д.);</w:t>
      </w:r>
    </w:p>
    <w:p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Pr="00C5546F">
        <w:rPr>
          <w:bCs/>
          <w:sz w:val="20"/>
          <w:szCs w:val="20"/>
        </w:rPr>
        <w:t xml:space="preserve"> виды и количество сельскохозяйственных животных и птиц (при наличии);</w:t>
      </w:r>
    </w:p>
    <w:p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Pr="00C5546F">
        <w:rPr>
          <w:bCs/>
          <w:sz w:val="20"/>
          <w:szCs w:val="20"/>
        </w:rPr>
        <w:t xml:space="preserve"> площадь земельного участка, не занятого жилым домом и надворными постройками;</w:t>
      </w:r>
    </w:p>
    <w:p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C5546F">
        <w:rPr>
          <w:bCs/>
          <w:sz w:val="20"/>
          <w:szCs w:val="20"/>
        </w:rPr>
        <w:t>режим водопотребления на полив земельного участка;</w:t>
      </w:r>
    </w:p>
    <w:p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Pr="00C5546F">
        <w:rPr>
          <w:bCs/>
          <w:sz w:val="20"/>
          <w:szCs w:val="20"/>
        </w:rPr>
        <w:t xml:space="preserve"> мощность применяемых устройств, с помощью которых осущест</w:t>
      </w:r>
      <w:r w:rsidR="00C51080">
        <w:rPr>
          <w:bCs/>
          <w:sz w:val="20"/>
          <w:szCs w:val="20"/>
        </w:rPr>
        <w:t>вляется потребление коммунального ресурса</w:t>
      </w:r>
      <w:r w:rsidRPr="00C5546F">
        <w:rPr>
          <w:bCs/>
          <w:sz w:val="20"/>
          <w:szCs w:val="20"/>
        </w:rPr>
        <w:t>.</w:t>
      </w:r>
    </w:p>
    <w:p w:rsidR="00006A30" w:rsidRPr="006D3BD4" w:rsidRDefault="00006A30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sz w:val="20"/>
          <w:szCs w:val="20"/>
        </w:rPr>
      </w:pPr>
      <w:r w:rsidRPr="006D3BD4">
        <w:rPr>
          <w:sz w:val="20"/>
          <w:szCs w:val="20"/>
        </w:rPr>
        <w:tab/>
      </w:r>
      <w:r w:rsidR="007B448A">
        <w:rPr>
          <w:sz w:val="20"/>
          <w:szCs w:val="20"/>
        </w:rPr>
        <w:t>В случае заключения настоящего д</w:t>
      </w:r>
      <w:r w:rsidRPr="006D3BD4">
        <w:rPr>
          <w:sz w:val="20"/>
          <w:szCs w:val="20"/>
        </w:rPr>
        <w:t xml:space="preserve">оговора до завершения процедуры технологического присоединения </w:t>
      </w:r>
      <w:proofErr w:type="spellStart"/>
      <w:r w:rsidRPr="006D3BD4">
        <w:rPr>
          <w:sz w:val="20"/>
          <w:szCs w:val="20"/>
        </w:rPr>
        <w:t>энергопринимающих</w:t>
      </w:r>
      <w:proofErr w:type="spellEnd"/>
      <w:r w:rsidRPr="006D3BD4">
        <w:rPr>
          <w:sz w:val="20"/>
          <w:szCs w:val="20"/>
        </w:rPr>
        <w:t xml:space="preserve"> устройств, мес</w:t>
      </w:r>
      <w:r w:rsidR="007B448A">
        <w:rPr>
          <w:sz w:val="20"/>
          <w:szCs w:val="20"/>
        </w:rPr>
        <w:t>том исполнения обязательств по д</w:t>
      </w:r>
      <w:r w:rsidRPr="006D3BD4">
        <w:rPr>
          <w:sz w:val="20"/>
          <w:szCs w:val="20"/>
        </w:rPr>
        <w:t xml:space="preserve">оговору энергоснабжения является точка(и) присоединения </w:t>
      </w:r>
      <w:proofErr w:type="spellStart"/>
      <w:r w:rsidRPr="006D3BD4">
        <w:rPr>
          <w:sz w:val="20"/>
          <w:szCs w:val="20"/>
        </w:rPr>
        <w:t>энергопринимающего</w:t>
      </w:r>
      <w:proofErr w:type="spellEnd"/>
      <w:r w:rsidRPr="006D3BD4">
        <w:rPr>
          <w:sz w:val="20"/>
          <w:szCs w:val="20"/>
        </w:rPr>
        <w:t>(их) устройств(а) Потребителя к объектам электросетевого хозяйства Сетевой организации, определенная(</w:t>
      </w:r>
      <w:proofErr w:type="spellStart"/>
      <w:r w:rsidRPr="006D3BD4">
        <w:rPr>
          <w:sz w:val="20"/>
          <w:szCs w:val="20"/>
        </w:rPr>
        <w:t>ые</w:t>
      </w:r>
      <w:proofErr w:type="spellEnd"/>
      <w:r w:rsidRPr="006D3BD4">
        <w:rPr>
          <w:sz w:val="20"/>
          <w:szCs w:val="20"/>
        </w:rPr>
        <w:t xml:space="preserve">) в Акте(ах) разграничения балансовой принадлежности электрических сетей </w:t>
      </w:r>
      <w:r w:rsidRPr="007163BC">
        <w:rPr>
          <w:sz w:val="20"/>
          <w:szCs w:val="20"/>
        </w:rPr>
        <w:t xml:space="preserve">                                        </w:t>
      </w:r>
      <w:r w:rsidRPr="006D3BD4">
        <w:rPr>
          <w:sz w:val="20"/>
          <w:szCs w:val="20"/>
        </w:rPr>
        <w:t xml:space="preserve">и эксплуатационной ответственности Сторон и Акте(ах) о технологическом присоединении </w:t>
      </w:r>
      <w:proofErr w:type="spellStart"/>
      <w:r w:rsidRPr="006D3BD4">
        <w:rPr>
          <w:sz w:val="20"/>
          <w:szCs w:val="20"/>
        </w:rPr>
        <w:t>энергопринимающих</w:t>
      </w:r>
      <w:proofErr w:type="spellEnd"/>
      <w:r w:rsidRPr="006D3BD4">
        <w:rPr>
          <w:sz w:val="20"/>
          <w:szCs w:val="20"/>
        </w:rPr>
        <w:t xml:space="preserve"> устройств Потребителя. Характеристики объекта Потребителя (площадь жилого помещения (жилого дома), количество комнат, количество постоянно проживающих/зарегистрированных лиц), сведения об индивидуальном приборе </w:t>
      </w:r>
      <w:bookmarkStart w:id="3" w:name="_GoBack"/>
      <w:bookmarkEnd w:id="3"/>
      <w:r w:rsidRPr="006D3BD4">
        <w:rPr>
          <w:sz w:val="20"/>
          <w:szCs w:val="20"/>
        </w:rPr>
        <w:t>учета согласовываются Сторонами в дополнит</w:t>
      </w:r>
      <w:r w:rsidR="007B448A">
        <w:rPr>
          <w:sz w:val="20"/>
          <w:szCs w:val="20"/>
        </w:rPr>
        <w:t>ельном соглашении к настоящему д</w:t>
      </w:r>
      <w:r w:rsidRPr="006D3BD4">
        <w:rPr>
          <w:sz w:val="20"/>
          <w:szCs w:val="20"/>
        </w:rPr>
        <w:t>оговору, которо</w:t>
      </w:r>
      <w:r w:rsidR="007B448A">
        <w:rPr>
          <w:sz w:val="20"/>
          <w:szCs w:val="20"/>
        </w:rPr>
        <w:t>е является неотъемлемой частью д</w:t>
      </w:r>
      <w:r w:rsidRPr="006D3BD4">
        <w:rPr>
          <w:sz w:val="20"/>
          <w:szCs w:val="20"/>
        </w:rPr>
        <w:t>оговора,  после предоставления Гарантирующему поставщику документов в отношении объекта, установленных действующим законодательством, а также документов, подтверждающих осуществление технологического присоединения (акта разграничения балансовой принадлежности, акта приемки (допуска) прибора учета в качестве расчетного, акта об осуществлении технологического присоединения).</w:t>
      </w:r>
    </w:p>
    <w:p w:rsidR="00006A30" w:rsidRPr="006D3BD4" w:rsidRDefault="00006A30" w:rsidP="00841EB5">
      <w:pPr>
        <w:pStyle w:val="ae"/>
        <w:tabs>
          <w:tab w:val="left" w:pos="0"/>
          <w:tab w:val="left" w:pos="142"/>
          <w:tab w:val="left" w:pos="540"/>
        </w:tabs>
        <w:ind w:left="0" w:right="-2"/>
        <w:jc w:val="both"/>
        <w:rPr>
          <w:b/>
          <w:sz w:val="20"/>
          <w:u w:val="single"/>
        </w:rPr>
      </w:pPr>
    </w:p>
    <w:p w:rsidR="00006A30" w:rsidRPr="006D3BD4" w:rsidRDefault="00006A30" w:rsidP="00841EB5">
      <w:pPr>
        <w:pStyle w:val="Default"/>
        <w:tabs>
          <w:tab w:val="left" w:pos="0"/>
          <w:tab w:val="left" w:pos="540"/>
        </w:tabs>
        <w:ind w:right="-143"/>
        <w:jc w:val="both"/>
        <w:rPr>
          <w:color w:val="auto"/>
          <w:sz w:val="6"/>
          <w:szCs w:val="6"/>
        </w:rPr>
      </w:pPr>
    </w:p>
    <w:p w:rsidR="007F7774" w:rsidRDefault="007F7774" w:rsidP="00841EB5">
      <w:pPr>
        <w:pStyle w:val="Default"/>
        <w:numPr>
          <w:ilvl w:val="0"/>
          <w:numId w:val="31"/>
        </w:numPr>
        <w:tabs>
          <w:tab w:val="left" w:pos="0"/>
          <w:tab w:val="left" w:pos="540"/>
        </w:tabs>
        <w:spacing w:line="276" w:lineRule="auto"/>
        <w:ind w:left="0" w:right="-1" w:firstLine="0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Размер платы за коммунальную услугу по электроснабжению и порядок расчетов </w:t>
      </w:r>
    </w:p>
    <w:p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5.1. Расчеты за потребленную электрическую энергию производятся Потреб</w:t>
      </w:r>
      <w:r w:rsidR="008379A7">
        <w:rPr>
          <w:color w:val="auto"/>
          <w:sz w:val="20"/>
          <w:szCs w:val="20"/>
        </w:rPr>
        <w:t>ителем ежемесячно, не позднее 15</w:t>
      </w:r>
      <w:r w:rsidRPr="004F503D">
        <w:rPr>
          <w:color w:val="auto"/>
          <w:sz w:val="20"/>
          <w:szCs w:val="20"/>
        </w:rPr>
        <w:t xml:space="preserve"> числа месяца, следующего за расчетным, </w:t>
      </w:r>
      <w:r w:rsidRPr="004F503D">
        <w:rPr>
          <w:color w:val="auto"/>
          <w:sz w:val="20"/>
        </w:rPr>
        <w:t>в пол</w:t>
      </w:r>
      <w:r w:rsidR="0030364E">
        <w:rPr>
          <w:color w:val="auto"/>
          <w:sz w:val="20"/>
        </w:rPr>
        <w:t>ном размере (100% подлежащей у</w:t>
      </w:r>
      <w:r w:rsidRPr="004F503D">
        <w:rPr>
          <w:color w:val="auto"/>
          <w:sz w:val="20"/>
        </w:rPr>
        <w:t xml:space="preserve">плате суммы). </w:t>
      </w:r>
      <w:r w:rsidRPr="004F503D">
        <w:rPr>
          <w:color w:val="auto"/>
          <w:sz w:val="20"/>
          <w:szCs w:val="20"/>
        </w:rPr>
        <w:t xml:space="preserve">Расчетным периодом по настоящему договору является календарный месяц. </w:t>
      </w:r>
    </w:p>
    <w:p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5.2. Расчеты за поставленную электрическую энергию производятся на основании тарифов, утвержденных Службой по государственному регулированию цен и тарифов Калининградской области, с уч</w:t>
      </w:r>
      <w:r w:rsidR="0030364E">
        <w:rPr>
          <w:color w:val="auto"/>
          <w:sz w:val="20"/>
          <w:szCs w:val="20"/>
        </w:rPr>
        <w:t>ётом степени благоустройства</w:t>
      </w:r>
      <w:r w:rsidRPr="004F503D">
        <w:rPr>
          <w:color w:val="auto"/>
          <w:sz w:val="20"/>
          <w:szCs w:val="20"/>
        </w:rPr>
        <w:t xml:space="preserve"> индивидуального жилого дома, данных технического паспорта. </w:t>
      </w:r>
    </w:p>
    <w:p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5.3. Размер платы за электрическую энергию, потребленную в жилом помещении, оборудованном индивидуальным прибором учета, определяется</w:t>
      </w:r>
      <w:r w:rsidR="00A324E6">
        <w:rPr>
          <w:color w:val="auto"/>
          <w:sz w:val="20"/>
          <w:szCs w:val="20"/>
        </w:rPr>
        <w:t>,</w:t>
      </w:r>
      <w:r w:rsidRPr="004F503D">
        <w:rPr>
          <w:color w:val="auto"/>
          <w:sz w:val="20"/>
          <w:szCs w:val="20"/>
        </w:rPr>
        <w:t xml:space="preserve"> исходя из показаний такого прибора учета за расчетный период. </w:t>
      </w:r>
    </w:p>
    <w:p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5.4. </w:t>
      </w:r>
      <w:r w:rsidRPr="004F503D">
        <w:rPr>
          <w:rFonts w:eastAsiaTheme="minorHAnsi"/>
          <w:sz w:val="20"/>
          <w:szCs w:val="20"/>
        </w:rPr>
        <w:t>Потребитель вправе осуществлять пре</w:t>
      </w:r>
      <w:r w:rsidR="0030364E">
        <w:rPr>
          <w:rFonts w:eastAsiaTheme="minorHAnsi"/>
          <w:sz w:val="20"/>
          <w:szCs w:val="20"/>
        </w:rPr>
        <w:t>дварительную оплату коммунальной</w:t>
      </w:r>
      <w:r w:rsidRPr="004F503D">
        <w:rPr>
          <w:rFonts w:eastAsiaTheme="minorHAnsi"/>
          <w:sz w:val="20"/>
          <w:szCs w:val="20"/>
        </w:rPr>
        <w:t xml:space="preserve"> услуг</w:t>
      </w:r>
      <w:r w:rsidR="0030364E">
        <w:rPr>
          <w:rFonts w:eastAsiaTheme="minorHAnsi"/>
          <w:sz w:val="20"/>
          <w:szCs w:val="20"/>
        </w:rPr>
        <w:t>и по электроснабжению</w:t>
      </w:r>
      <w:r w:rsidRPr="004F503D">
        <w:rPr>
          <w:rFonts w:eastAsiaTheme="minorHAnsi"/>
          <w:sz w:val="20"/>
          <w:szCs w:val="20"/>
        </w:rPr>
        <w:t xml:space="preserve"> в счет будущих расчетных периодов.</w:t>
      </w:r>
    </w:p>
    <w:p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u w:val="single"/>
        </w:rPr>
      </w:pPr>
      <w:r w:rsidRPr="004F503D">
        <w:rPr>
          <w:color w:val="auto"/>
          <w:sz w:val="20"/>
          <w:szCs w:val="20"/>
        </w:rPr>
        <w:t xml:space="preserve">5.5. </w:t>
      </w:r>
      <w:r w:rsidRPr="004F503D">
        <w:rPr>
          <w:color w:val="auto"/>
          <w:sz w:val="20"/>
        </w:rPr>
        <w:t>Оплата производится Потребителем на основании платежного документа на оплату электрической энергии, полученного</w:t>
      </w:r>
      <w:r w:rsidRPr="004F503D">
        <w:rPr>
          <w:color w:val="auto"/>
          <w:sz w:val="20"/>
          <w:szCs w:val="20"/>
        </w:rPr>
        <w:t xml:space="preserve"> способом, допускающим возможность удаленной передачи, включая раздел «Личный кабинет» для граждан-потребителей на сайте Гарантирующего поставщика </w:t>
      </w:r>
      <w:r w:rsidR="00CE4AA7" w:rsidRPr="00CE4AA7">
        <w:rPr>
          <w:color w:val="auto"/>
          <w:sz w:val="20"/>
          <w:szCs w:val="20"/>
        </w:rPr>
        <w:t>yantarenergosbyt.ru</w:t>
      </w:r>
      <w:r w:rsidR="00CE4AA7">
        <w:rPr>
          <w:color w:val="auto"/>
          <w:sz w:val="20"/>
          <w:szCs w:val="20"/>
        </w:rPr>
        <w:t>.</w:t>
      </w:r>
    </w:p>
    <w:p w:rsidR="007F7774" w:rsidRPr="004F503D" w:rsidRDefault="003F3541" w:rsidP="00841EB5">
      <w:pPr>
        <w:pStyle w:val="ae"/>
        <w:tabs>
          <w:tab w:val="left" w:pos="0"/>
          <w:tab w:val="left" w:pos="142"/>
        </w:tabs>
        <w:ind w:left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sz w:val="20"/>
          <w:szCs w:val="20"/>
        </w:rPr>
        <w:t>5.6</w:t>
      </w:r>
      <w:r w:rsidR="007F7774" w:rsidRPr="004F503D">
        <w:rPr>
          <w:sz w:val="20"/>
          <w:szCs w:val="20"/>
        </w:rPr>
        <w:t>. В случае, если на момент заключения настоящего договора у Потребителя отсутствует индивидуальный прибор учёта, то до момента его установки и приемки в эксплуатацию расчеты производятся</w:t>
      </w:r>
      <w:r w:rsidR="00962164">
        <w:rPr>
          <w:bCs/>
          <w:sz w:val="20"/>
          <w:szCs w:val="20"/>
        </w:rPr>
        <w:t>, исходя из норматива потребления коммунальной</w:t>
      </w:r>
      <w:r w:rsidR="007F7774" w:rsidRPr="004F503D">
        <w:rPr>
          <w:bCs/>
          <w:sz w:val="20"/>
          <w:szCs w:val="20"/>
        </w:rPr>
        <w:t xml:space="preserve"> услуг</w:t>
      </w:r>
      <w:r w:rsidR="00962164">
        <w:rPr>
          <w:bCs/>
          <w:sz w:val="20"/>
          <w:szCs w:val="20"/>
        </w:rPr>
        <w:t>и</w:t>
      </w:r>
      <w:r w:rsidR="007F7774" w:rsidRPr="004F503D">
        <w:rPr>
          <w:bCs/>
          <w:sz w:val="20"/>
          <w:szCs w:val="20"/>
        </w:rPr>
        <w:t xml:space="preserve">, </w:t>
      </w:r>
      <w:r w:rsidR="00962164">
        <w:rPr>
          <w:sz w:val="20"/>
          <w:szCs w:val="20"/>
        </w:rPr>
        <w:t>утвержденного</w:t>
      </w:r>
      <w:r w:rsidR="007F7774" w:rsidRPr="004F503D">
        <w:rPr>
          <w:sz w:val="20"/>
          <w:szCs w:val="20"/>
        </w:rPr>
        <w:t xml:space="preserve"> Службой по государственному регулированию цен и тарифов Калининградской области</w:t>
      </w:r>
      <w:r w:rsidR="007F7774" w:rsidRPr="004F503D">
        <w:rPr>
          <w:bCs/>
          <w:sz w:val="20"/>
          <w:szCs w:val="20"/>
        </w:rPr>
        <w:t>.</w:t>
      </w:r>
      <w:r w:rsidR="007F7774" w:rsidRPr="004F503D">
        <w:t xml:space="preserve"> </w:t>
      </w:r>
      <w:r w:rsidR="007F7774" w:rsidRPr="004F503D">
        <w:rPr>
          <w:rFonts w:eastAsia="Calibri"/>
          <w:bCs/>
          <w:sz w:val="20"/>
          <w:szCs w:val="20"/>
          <w:lang w:eastAsia="en-US"/>
        </w:rPr>
        <w:t xml:space="preserve">Тарифы становятся обязательными с момента их утверждения и не требуют дополнительного согласования Сторон. </w:t>
      </w:r>
    </w:p>
    <w:p w:rsidR="007F7774" w:rsidRPr="004F503D" w:rsidRDefault="007F7774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="Calibri"/>
          <w:bCs/>
          <w:sz w:val="20"/>
          <w:szCs w:val="20"/>
          <w:lang w:eastAsia="en-US"/>
        </w:rPr>
        <w:t>5.</w:t>
      </w:r>
      <w:r w:rsidR="003F3541">
        <w:rPr>
          <w:rFonts w:eastAsia="Calibri"/>
          <w:bCs/>
          <w:sz w:val="20"/>
          <w:szCs w:val="20"/>
          <w:lang w:eastAsia="en-US"/>
        </w:rPr>
        <w:t>7</w:t>
      </w:r>
      <w:r w:rsidRPr="004F503D">
        <w:rPr>
          <w:rFonts w:eastAsia="Calibri"/>
          <w:bCs/>
          <w:sz w:val="20"/>
          <w:szCs w:val="20"/>
          <w:lang w:eastAsia="en-US"/>
        </w:rPr>
        <w:t xml:space="preserve">. </w:t>
      </w:r>
      <w:r w:rsidRPr="004F503D">
        <w:rPr>
          <w:rFonts w:eastAsiaTheme="minorHAnsi"/>
          <w:sz w:val="20"/>
          <w:szCs w:val="20"/>
          <w:lang w:eastAsia="en-US"/>
        </w:rPr>
        <w:t>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7F7774" w:rsidRPr="004F503D" w:rsidRDefault="007F7774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4301D" w:rsidRPr="004F503D" w:rsidRDefault="00F4301D" w:rsidP="00841EB5">
      <w:pPr>
        <w:pStyle w:val="ae"/>
        <w:tabs>
          <w:tab w:val="left" w:pos="0"/>
          <w:tab w:val="left" w:pos="142"/>
        </w:tabs>
        <w:ind w:left="0"/>
        <w:jc w:val="center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6. Ограничение, приостановление, возобновление</w:t>
      </w:r>
    </w:p>
    <w:p w:rsidR="00F4301D" w:rsidRDefault="00F4301D" w:rsidP="00841EB5">
      <w:pPr>
        <w:pStyle w:val="ae"/>
        <w:tabs>
          <w:tab w:val="left" w:pos="0"/>
          <w:tab w:val="left" w:pos="142"/>
        </w:tabs>
        <w:ind w:left="0"/>
        <w:jc w:val="center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предоставления коммунальной услуги по электроснабжению</w:t>
      </w:r>
    </w:p>
    <w:p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bCs/>
          <w:sz w:val="20"/>
          <w:szCs w:val="20"/>
        </w:rPr>
        <w:t xml:space="preserve">6.1. </w:t>
      </w:r>
      <w:r w:rsidRPr="004F503D">
        <w:rPr>
          <w:rFonts w:eastAsiaTheme="minorHAnsi"/>
          <w:sz w:val="20"/>
          <w:szCs w:val="20"/>
          <w:lang w:eastAsia="en-US"/>
        </w:rPr>
        <w:t>Гарантирующий поставщик осуществляет ограничение, приостановление, возобновление предоставления коммунальной услуги по электроснабжению Потребителю по основаниям и в порядке, которые предусмотрены законодательством Российской Федерации.</w:t>
      </w:r>
    </w:p>
    <w:p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6.2. Уведомление Потребителя о введении ограничения или приостановлении предоставления коммунальной услуги по электроснабжению осуществляется в порядке, сроки и способами, которые предусмотрены законодательством Российской Федерации.</w:t>
      </w:r>
    </w:p>
    <w:p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6.3. При ограничении предоставления коммунальной услуги по электроснабжению Гарантирующий поставщик временно уменьшает объем (количество) подачи Потребителю коммунальной услуги по электроснабжению и (или) вводит график предоставления коммунальной услуги по электроснабжению в течение суток.</w:t>
      </w:r>
    </w:p>
    <w:p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lastRenderedPageBreak/>
        <w:t>При приостановлении предоставления коммунальной услуги по электроснабжению Гарантирующий поставщик временно прекращает ее предоставление Потребителю.</w:t>
      </w:r>
    </w:p>
    <w:p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6.4. Предоставление коммунальной услуги по электроснабжению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коммунальной услуги по электроснабжению и возмещения расходов Гарантирующего поставщика, связанных с введением ограничения, приостановлением и возобновлением предоставления коммунальной услуги по электроснабжению, в порядке и размере, которые установлены законодательством Российской Федерации.</w:t>
      </w:r>
    </w:p>
    <w:p w:rsidR="00F4301D" w:rsidRPr="006D3BD4" w:rsidRDefault="00F4301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bCs/>
          <w:color w:val="auto"/>
          <w:sz w:val="20"/>
          <w:szCs w:val="20"/>
        </w:rPr>
      </w:pPr>
    </w:p>
    <w:p w:rsidR="00F4301D" w:rsidRDefault="00F4301D" w:rsidP="00841EB5">
      <w:pPr>
        <w:pStyle w:val="Default"/>
        <w:tabs>
          <w:tab w:val="left" w:pos="0"/>
          <w:tab w:val="left" w:pos="142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E43DD4">
        <w:rPr>
          <w:b/>
          <w:color w:val="auto"/>
          <w:sz w:val="20"/>
          <w:szCs w:val="20"/>
        </w:rPr>
        <w:t>7. Ответственность сторон</w:t>
      </w:r>
    </w:p>
    <w:p w:rsidR="00F4301D" w:rsidRPr="004F503D" w:rsidRDefault="00F4301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 и настоящим договором.</w:t>
      </w:r>
    </w:p>
    <w:p w:rsidR="00F4301D" w:rsidRPr="004F503D" w:rsidRDefault="00F4301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</w:rPr>
      </w:pPr>
      <w:r w:rsidRPr="004F503D">
        <w:rPr>
          <w:color w:val="auto"/>
          <w:sz w:val="20"/>
        </w:rPr>
        <w:t>7.2.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форс-мажорных обстоятельств: стихийных явлений (наводнение, пожар, землетрясение, ураган, шуга, снежный занос, обледенение ЛЭП, электрооборудования и т.д.), военных действий любого характера, диверсий, террористических актов, забастовок, принятия государственными органами решений, препятствующих выполнению обязательств по настоящему договору. Потребитель не освобождается от обязанности произвести расчет за поставленную электрическую энергию.</w:t>
      </w:r>
    </w:p>
    <w:p w:rsidR="00F4301D" w:rsidRPr="004F503D" w:rsidRDefault="00F4301D" w:rsidP="00841EB5">
      <w:pPr>
        <w:pStyle w:val="Default"/>
        <w:tabs>
          <w:tab w:val="left" w:pos="0"/>
          <w:tab w:val="left" w:pos="142"/>
        </w:tabs>
        <w:ind w:right="-2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7.3. В случае выявления фактов несанкционированного подключения электроустановок П</w:t>
      </w:r>
      <w:r w:rsidR="008907A7">
        <w:rPr>
          <w:color w:val="auto"/>
          <w:sz w:val="20"/>
          <w:szCs w:val="20"/>
        </w:rPr>
        <w:t>отребителя</w:t>
      </w:r>
      <w:r w:rsidR="00B42424">
        <w:rPr>
          <w:color w:val="auto"/>
          <w:sz w:val="20"/>
          <w:szCs w:val="20"/>
        </w:rPr>
        <w:t xml:space="preserve"> в ИЖД</w:t>
      </w:r>
      <w:r w:rsidRPr="004F503D">
        <w:rPr>
          <w:color w:val="auto"/>
          <w:sz w:val="20"/>
          <w:szCs w:val="20"/>
        </w:rPr>
        <w:t xml:space="preserve"> в</w:t>
      </w:r>
      <w:r w:rsidR="00B42424">
        <w:rPr>
          <w:color w:val="auto"/>
          <w:sz w:val="20"/>
          <w:szCs w:val="20"/>
        </w:rPr>
        <w:t xml:space="preserve"> </w:t>
      </w:r>
      <w:r w:rsidRPr="004F503D">
        <w:rPr>
          <w:color w:val="auto"/>
          <w:sz w:val="20"/>
          <w:szCs w:val="20"/>
        </w:rPr>
        <w:t xml:space="preserve">обход индивидуального прибора учета, а также в случаях несанкционированного вмешательства в работу индивидуального прибора учета Потребителя, составляется акт; расчет стоимости электропотребления производится в соответствии с порядком, определенным </w:t>
      </w:r>
      <w:r w:rsidR="00B42424">
        <w:rPr>
          <w:color w:val="auto"/>
          <w:sz w:val="20"/>
          <w:szCs w:val="20"/>
        </w:rPr>
        <w:t>действующим законодательством Российской Федерации</w:t>
      </w:r>
      <w:r w:rsidRPr="004F503D">
        <w:rPr>
          <w:color w:val="auto"/>
          <w:sz w:val="20"/>
          <w:szCs w:val="20"/>
        </w:rPr>
        <w:t>.</w:t>
      </w:r>
    </w:p>
    <w:p w:rsidR="00F4301D" w:rsidRPr="004F503D" w:rsidRDefault="00F4301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7.4. Гарантирующий поставщик несёт ответственность за качество поставляемой электрической энергии на границе балансовой прин</w:t>
      </w:r>
      <w:r w:rsidR="00B42424">
        <w:rPr>
          <w:color w:val="auto"/>
          <w:sz w:val="20"/>
          <w:szCs w:val="20"/>
        </w:rPr>
        <w:t>адлежности электрических сетей С</w:t>
      </w:r>
      <w:r w:rsidRPr="004F503D">
        <w:rPr>
          <w:color w:val="auto"/>
          <w:sz w:val="20"/>
          <w:szCs w:val="20"/>
        </w:rPr>
        <w:t>ет</w:t>
      </w:r>
      <w:r w:rsidR="008907A7">
        <w:rPr>
          <w:color w:val="auto"/>
          <w:sz w:val="20"/>
          <w:szCs w:val="20"/>
        </w:rPr>
        <w:t>евой организации и</w:t>
      </w:r>
      <w:r w:rsidRPr="004F503D">
        <w:rPr>
          <w:color w:val="auto"/>
          <w:sz w:val="20"/>
          <w:szCs w:val="20"/>
        </w:rPr>
        <w:t xml:space="preserve"> электрических сетей</w:t>
      </w:r>
      <w:r w:rsidR="008907A7">
        <w:rPr>
          <w:color w:val="auto"/>
          <w:sz w:val="20"/>
          <w:szCs w:val="20"/>
        </w:rPr>
        <w:t xml:space="preserve"> объекта</w:t>
      </w:r>
      <w:r w:rsidR="00784CB4">
        <w:rPr>
          <w:color w:val="auto"/>
          <w:sz w:val="20"/>
          <w:szCs w:val="20"/>
        </w:rPr>
        <w:t xml:space="preserve"> </w:t>
      </w:r>
      <w:proofErr w:type="gramStart"/>
      <w:r w:rsidR="00784CB4">
        <w:rPr>
          <w:color w:val="auto"/>
          <w:sz w:val="20"/>
          <w:szCs w:val="20"/>
        </w:rPr>
        <w:t xml:space="preserve">энергоснабжения </w:t>
      </w:r>
      <w:r w:rsidR="008907A7">
        <w:rPr>
          <w:color w:val="auto"/>
          <w:sz w:val="20"/>
          <w:szCs w:val="20"/>
        </w:rPr>
        <w:t xml:space="preserve"> П</w:t>
      </w:r>
      <w:r w:rsidR="00784CB4">
        <w:rPr>
          <w:color w:val="auto"/>
          <w:sz w:val="20"/>
          <w:szCs w:val="20"/>
        </w:rPr>
        <w:t>отребителя</w:t>
      </w:r>
      <w:proofErr w:type="gramEnd"/>
      <w:r w:rsidR="008907A7">
        <w:rPr>
          <w:color w:val="auto"/>
          <w:sz w:val="20"/>
          <w:szCs w:val="20"/>
        </w:rPr>
        <w:t xml:space="preserve"> в соответствии с договором технологического присоединения</w:t>
      </w:r>
      <w:r w:rsidRPr="004F503D">
        <w:rPr>
          <w:color w:val="auto"/>
          <w:sz w:val="20"/>
          <w:szCs w:val="20"/>
        </w:rPr>
        <w:t xml:space="preserve">. </w:t>
      </w:r>
    </w:p>
    <w:p w:rsidR="00F4301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4301D">
        <w:rPr>
          <w:rFonts w:eastAsiaTheme="minorHAnsi"/>
          <w:sz w:val="20"/>
          <w:szCs w:val="20"/>
          <w:lang w:eastAsia="en-US"/>
        </w:rPr>
        <w:t>7.5. Потребитель несет ответственность за невнесение, несвоевременное внесение платы за коммунальную услугу по электроснабжению и (или) внесение такой платы не в полном объеме в виде уплаты Гарантирующему поставщику пени в размере, установленном законодательством Российской Федерации.</w:t>
      </w:r>
    </w:p>
    <w:p w:rsidR="00141C0A" w:rsidRDefault="00141C0A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41C0A" w:rsidRDefault="00141C0A" w:rsidP="00841EB5">
      <w:pPr>
        <w:pStyle w:val="Default"/>
        <w:tabs>
          <w:tab w:val="left" w:pos="0"/>
          <w:tab w:val="left" w:pos="142"/>
        </w:tabs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8. Порядок разрешения споров</w:t>
      </w:r>
    </w:p>
    <w:p w:rsidR="00141C0A" w:rsidRPr="004F503D" w:rsidRDefault="00141C0A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sz w:val="20"/>
          <w:szCs w:val="20"/>
        </w:rPr>
        <w:t xml:space="preserve">8.1. </w:t>
      </w:r>
      <w:r w:rsidRPr="004F503D">
        <w:rPr>
          <w:rFonts w:eastAsiaTheme="minorHAnsi"/>
          <w:bCs/>
          <w:sz w:val="20"/>
          <w:szCs w:val="20"/>
          <w:lang w:eastAsia="en-US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141C0A" w:rsidRDefault="00141C0A" w:rsidP="00841EB5">
      <w:pPr>
        <w:tabs>
          <w:tab w:val="left" w:pos="0"/>
        </w:tabs>
        <w:jc w:val="both"/>
        <w:rPr>
          <w:sz w:val="20"/>
          <w:szCs w:val="20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 xml:space="preserve">8.2. </w:t>
      </w:r>
      <w:r w:rsidRPr="004F503D">
        <w:rPr>
          <w:sz w:val="20"/>
          <w:szCs w:val="20"/>
        </w:rPr>
        <w:t xml:space="preserve">При разрешении споров Сторон, связанных с заключением, исполнением и расторжением настоящего договора, должен быть соблюден претензионный порядок. Обоснованная претензия должна быть рассмотрена Стороной в течение </w:t>
      </w:r>
      <w:r w:rsidRPr="004F503D">
        <w:rPr>
          <w:b/>
          <w:sz w:val="20"/>
          <w:szCs w:val="20"/>
        </w:rPr>
        <w:t>30 дней с момента направления</w:t>
      </w:r>
      <w:r w:rsidRPr="004F503D">
        <w:rPr>
          <w:sz w:val="20"/>
          <w:szCs w:val="20"/>
        </w:rPr>
        <w:t xml:space="preserve">. При не урегулировании разногласий спор может быть передан на рассмотрение в </w:t>
      </w:r>
      <w:r w:rsidR="00B42424">
        <w:rPr>
          <w:sz w:val="20"/>
          <w:szCs w:val="20"/>
        </w:rPr>
        <w:t xml:space="preserve">установленном порядке в </w:t>
      </w:r>
      <w:proofErr w:type="gramStart"/>
      <w:r w:rsidRPr="004F503D">
        <w:rPr>
          <w:sz w:val="20"/>
          <w:szCs w:val="20"/>
        </w:rPr>
        <w:t>суд.*</w:t>
      </w:r>
      <w:proofErr w:type="gramEnd"/>
      <w:r w:rsidRPr="004F503D">
        <w:rPr>
          <w:sz w:val="20"/>
          <w:szCs w:val="20"/>
        </w:rPr>
        <w:t>*</w:t>
      </w:r>
    </w:p>
    <w:p w:rsidR="001826FD" w:rsidRDefault="001826FD" w:rsidP="00841EB5">
      <w:pPr>
        <w:pStyle w:val="Default"/>
        <w:tabs>
          <w:tab w:val="left" w:pos="0"/>
          <w:tab w:val="left" w:pos="142"/>
        </w:tabs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9. Действие, изменение, расторжение и иные условия договора</w:t>
      </w:r>
    </w:p>
    <w:p w:rsidR="001826FD" w:rsidRPr="004F503D" w:rsidRDefault="001826F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9.1. В соответствии со ст. 9 Федерального закона № 152-ФЗ от 27.07.2006 «О персональных данных» Потребитель дает свое согласие Гарантирующему поставщику на обработку своих персональных данных и их передачу третьим лицам исключит</w:t>
      </w:r>
      <w:r w:rsidR="00B42424">
        <w:rPr>
          <w:color w:val="auto"/>
          <w:sz w:val="20"/>
          <w:szCs w:val="20"/>
        </w:rPr>
        <w:t>ельно во исполнение настоящего д</w:t>
      </w:r>
      <w:r w:rsidRPr="004F503D">
        <w:rPr>
          <w:color w:val="auto"/>
          <w:sz w:val="20"/>
          <w:szCs w:val="20"/>
        </w:rPr>
        <w:t>оговора.</w:t>
      </w:r>
    </w:p>
    <w:p w:rsidR="00F861FC" w:rsidRDefault="001826F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9.2. Настоящий договор действует с момента подписания Сторонами и является заключенным на неопределенный срок.</w:t>
      </w:r>
    </w:p>
    <w:p w:rsidR="00F861FC" w:rsidRDefault="00B42424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18"/>
        </w:rPr>
      </w:pPr>
      <w:r>
        <w:rPr>
          <w:color w:val="auto"/>
          <w:sz w:val="20"/>
          <w:szCs w:val="18"/>
        </w:rPr>
        <w:t>В случае заключения настоящего д</w:t>
      </w:r>
      <w:r w:rsidR="00F861FC" w:rsidRPr="006D3BD4">
        <w:rPr>
          <w:color w:val="auto"/>
          <w:sz w:val="20"/>
          <w:szCs w:val="18"/>
        </w:rPr>
        <w:t xml:space="preserve">оговора до завершения процедуры технологического присоединения </w:t>
      </w:r>
      <w:proofErr w:type="spellStart"/>
      <w:r w:rsidR="00F861FC" w:rsidRPr="006D3BD4">
        <w:rPr>
          <w:color w:val="auto"/>
          <w:sz w:val="20"/>
          <w:szCs w:val="18"/>
        </w:rPr>
        <w:t>энергопр</w:t>
      </w:r>
      <w:r>
        <w:rPr>
          <w:color w:val="auto"/>
          <w:sz w:val="20"/>
          <w:szCs w:val="18"/>
        </w:rPr>
        <w:t>инимающих</w:t>
      </w:r>
      <w:proofErr w:type="spellEnd"/>
      <w:r>
        <w:rPr>
          <w:color w:val="auto"/>
          <w:sz w:val="20"/>
          <w:szCs w:val="18"/>
        </w:rPr>
        <w:t xml:space="preserve"> устройств, настоящий д</w:t>
      </w:r>
      <w:r w:rsidR="00F861FC" w:rsidRPr="006D3BD4">
        <w:rPr>
          <w:color w:val="auto"/>
          <w:sz w:val="20"/>
          <w:szCs w:val="18"/>
        </w:rPr>
        <w:t xml:space="preserve">оговор вступает в силу после предоставления Гарантирующему поставщику документов (части документов), предусмотренных пунктом 34 Основных положений функционирования розничных рынков электрической энергии, утвержденных Постановлением Правительства РФ от 04.05.2012 № 442, акта о технологическом присоединении соответствующих </w:t>
      </w:r>
      <w:proofErr w:type="spellStart"/>
      <w:r w:rsidR="00F861FC" w:rsidRPr="006D3BD4">
        <w:rPr>
          <w:color w:val="auto"/>
          <w:sz w:val="20"/>
          <w:szCs w:val="18"/>
        </w:rPr>
        <w:t>энергопринимающих</w:t>
      </w:r>
      <w:proofErr w:type="spellEnd"/>
      <w:r w:rsidR="00F861FC" w:rsidRPr="006D3BD4">
        <w:rPr>
          <w:color w:val="auto"/>
          <w:sz w:val="20"/>
          <w:szCs w:val="18"/>
        </w:rPr>
        <w:t xml:space="preserve"> устройств. Исполнение обязательств </w:t>
      </w:r>
      <w:r w:rsidR="00F861FC">
        <w:rPr>
          <w:color w:val="auto"/>
          <w:sz w:val="20"/>
          <w:szCs w:val="18"/>
        </w:rPr>
        <w:t xml:space="preserve">                               </w:t>
      </w:r>
      <w:r>
        <w:rPr>
          <w:color w:val="auto"/>
          <w:sz w:val="20"/>
          <w:szCs w:val="18"/>
        </w:rPr>
        <w:t>по настоящему д</w:t>
      </w:r>
      <w:r w:rsidR="00F861FC" w:rsidRPr="006D3BD4">
        <w:rPr>
          <w:color w:val="auto"/>
          <w:sz w:val="20"/>
          <w:szCs w:val="18"/>
        </w:rPr>
        <w:t xml:space="preserve">оговору энергоснабжения осуществляется с даты подписания Сетевой организацией и Потребителем акта о технологическом присоединении соответствующих </w:t>
      </w:r>
      <w:proofErr w:type="spellStart"/>
      <w:r w:rsidR="00F861FC" w:rsidRPr="006D3BD4">
        <w:rPr>
          <w:color w:val="auto"/>
          <w:sz w:val="20"/>
          <w:szCs w:val="18"/>
        </w:rPr>
        <w:t>энергопринимающих</w:t>
      </w:r>
      <w:proofErr w:type="spellEnd"/>
      <w:r w:rsidR="00F861FC" w:rsidRPr="006D3BD4">
        <w:rPr>
          <w:color w:val="auto"/>
          <w:sz w:val="20"/>
          <w:szCs w:val="18"/>
        </w:rPr>
        <w:t xml:space="preserve"> устройств, в случае отсутствия на дату по</w:t>
      </w:r>
      <w:r>
        <w:rPr>
          <w:color w:val="auto"/>
          <w:sz w:val="20"/>
          <w:szCs w:val="18"/>
        </w:rPr>
        <w:t>дписания д</w:t>
      </w:r>
      <w:r w:rsidR="00F861FC" w:rsidRPr="006D3BD4">
        <w:rPr>
          <w:color w:val="auto"/>
          <w:sz w:val="20"/>
          <w:szCs w:val="18"/>
        </w:rPr>
        <w:t>оговора технологического присоединения объекта Потребителя к электрическим сетям Сетевой орга</w:t>
      </w:r>
      <w:r>
        <w:rPr>
          <w:color w:val="auto"/>
          <w:sz w:val="20"/>
          <w:szCs w:val="18"/>
        </w:rPr>
        <w:t>низации. Заключение настоящего д</w:t>
      </w:r>
      <w:r w:rsidR="00F861FC" w:rsidRPr="006D3BD4">
        <w:rPr>
          <w:color w:val="auto"/>
          <w:sz w:val="20"/>
          <w:szCs w:val="18"/>
        </w:rPr>
        <w:t>оговора не освобождает Потребителя от обязанности произвести оплату электроэнергии, потребленной до даты заключения насто</w:t>
      </w:r>
      <w:r>
        <w:rPr>
          <w:color w:val="auto"/>
          <w:sz w:val="20"/>
          <w:szCs w:val="18"/>
        </w:rPr>
        <w:t>ящего д</w:t>
      </w:r>
      <w:r w:rsidR="00F861FC" w:rsidRPr="006D3BD4">
        <w:rPr>
          <w:color w:val="auto"/>
          <w:sz w:val="20"/>
          <w:szCs w:val="18"/>
        </w:rPr>
        <w:t>оговора.</w:t>
      </w:r>
    </w:p>
    <w:p w:rsidR="001826FD" w:rsidRPr="004F503D" w:rsidRDefault="001826F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9.3. Настоящий договор заключен в соответствии с положениями законов и (или) иных нормативных правовых актов, действующих на момент его заключения. В случае принятия после заключения настоящего договора законов и (или) нормативных правовых актов, устанавливающих иные правила исполнения публичных договоров или содержащие иные правила деятельности Гарантирующего поставщика, то установленные такими документами новые нормы обязательны для Сторон с момента их вступления в силу, если самими нормативными правовыми актами не установлен иной срок. </w:t>
      </w:r>
    </w:p>
    <w:p w:rsidR="001826FD" w:rsidRPr="004F503D" w:rsidRDefault="001826FD" w:rsidP="00841EB5">
      <w:pPr>
        <w:pStyle w:val="Default"/>
        <w:tabs>
          <w:tab w:val="left" w:pos="0"/>
          <w:tab w:val="left" w:pos="142"/>
        </w:tabs>
        <w:spacing w:line="259" w:lineRule="auto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9.4. Получив предупреждение об ограничении, направленное на электронную </w:t>
      </w:r>
      <w:proofErr w:type="gramStart"/>
      <w:r w:rsidRPr="004F503D">
        <w:rPr>
          <w:color w:val="auto"/>
          <w:sz w:val="20"/>
          <w:szCs w:val="20"/>
        </w:rPr>
        <w:t>почту:</w:t>
      </w:r>
      <w:r w:rsidR="00DB2A63">
        <w:rPr>
          <w:color w:val="auto"/>
          <w:sz w:val="20"/>
          <w:szCs w:val="20"/>
        </w:rPr>
        <w:t>_</w:t>
      </w:r>
      <w:proofErr w:type="gramEnd"/>
      <w:r w:rsidR="00DB2A63">
        <w:rPr>
          <w:color w:val="auto"/>
          <w:sz w:val="20"/>
          <w:szCs w:val="20"/>
        </w:rPr>
        <w:t>_____</w:t>
      </w:r>
      <w:r w:rsidRPr="004F503D">
        <w:rPr>
          <w:color w:val="auto"/>
          <w:sz w:val="20"/>
          <w:szCs w:val="20"/>
        </w:rPr>
        <w:t>, либо смс-сообщением по номеру телефо</w:t>
      </w:r>
      <w:r w:rsidR="00B42424">
        <w:rPr>
          <w:color w:val="auto"/>
          <w:sz w:val="20"/>
          <w:szCs w:val="20"/>
        </w:rPr>
        <w:t xml:space="preserve">на </w:t>
      </w:r>
      <w:r w:rsidR="00DB2A63">
        <w:rPr>
          <w:noProof/>
          <w:sz w:val="20"/>
          <w:szCs w:val="20"/>
        </w:rPr>
        <w:t>________________</w:t>
      </w:r>
      <w:r w:rsidR="00B42424">
        <w:rPr>
          <w:color w:val="auto"/>
          <w:sz w:val="20"/>
          <w:szCs w:val="20"/>
        </w:rPr>
        <w:t>, либо через Личный кабинет</w:t>
      </w:r>
      <w:r w:rsidRPr="004F503D">
        <w:rPr>
          <w:color w:val="auto"/>
          <w:sz w:val="20"/>
          <w:szCs w:val="20"/>
        </w:rPr>
        <w:t xml:space="preserve"> Потребителя, указанные в договоре, либо в письменном виде, либо в платежном документе, Потребитель считается надлежаще уведомленным.</w:t>
      </w:r>
    </w:p>
    <w:p w:rsidR="00A033C8" w:rsidRDefault="00B42424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rFonts w:eastAsiaTheme="minorHAnsi"/>
          <w:sz w:val="20"/>
          <w:szCs w:val="20"/>
        </w:rPr>
      </w:pPr>
      <w:r>
        <w:rPr>
          <w:color w:val="auto"/>
          <w:sz w:val="20"/>
          <w:szCs w:val="20"/>
        </w:rPr>
        <w:t>9.5</w:t>
      </w:r>
      <w:r w:rsidR="001826FD" w:rsidRPr="004F503D">
        <w:rPr>
          <w:color w:val="auto"/>
          <w:sz w:val="20"/>
          <w:szCs w:val="20"/>
        </w:rPr>
        <w:t xml:space="preserve">. </w:t>
      </w:r>
      <w:r w:rsidR="001826FD" w:rsidRPr="004F503D">
        <w:rPr>
          <w:rFonts w:eastAsiaTheme="minorHAnsi"/>
          <w:sz w:val="20"/>
          <w:szCs w:val="20"/>
        </w:rPr>
        <w:t xml:space="preserve">Настоящий договор может быть изменен или досрочно расторгнут по основаниям и в порядке, которые </w:t>
      </w:r>
      <w:r w:rsidR="001826FD" w:rsidRPr="00CA0B99">
        <w:rPr>
          <w:rFonts w:eastAsiaTheme="minorHAnsi"/>
          <w:sz w:val="20"/>
          <w:szCs w:val="20"/>
        </w:rPr>
        <w:t>предусмотрены законодательством Российской Федерации.</w:t>
      </w:r>
    </w:p>
    <w:p w:rsidR="00A033C8" w:rsidRDefault="00A033C8">
      <w:pPr>
        <w:spacing w:after="160" w:line="259" w:lineRule="auto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</w:rPr>
        <w:br w:type="page"/>
      </w:r>
    </w:p>
    <w:p w:rsidR="00A41E07" w:rsidRDefault="00B42424" w:rsidP="00A41E07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CA0B99">
        <w:rPr>
          <w:color w:val="auto"/>
          <w:sz w:val="20"/>
          <w:szCs w:val="20"/>
        </w:rPr>
        <w:lastRenderedPageBreak/>
        <w:t xml:space="preserve">9.6. </w:t>
      </w:r>
      <w:r w:rsidR="00A41E07" w:rsidRPr="00CA0B99">
        <w:rPr>
          <w:color w:val="auto"/>
          <w:sz w:val="20"/>
          <w:szCs w:val="20"/>
        </w:rPr>
        <w:t>В случае утраты статуса Гарантирующего поставщика Стороны обязуются согласовать порядок возврата или перечисления по письменному заявлению Потребителя сумм платежей, излишне внесен</w:t>
      </w:r>
      <w:r w:rsidR="00F72595">
        <w:rPr>
          <w:color w:val="auto"/>
          <w:sz w:val="20"/>
          <w:szCs w:val="20"/>
        </w:rPr>
        <w:t>ных Потребителем по настоящему д</w:t>
      </w:r>
      <w:r w:rsidR="00A41E07" w:rsidRPr="00CA0B99">
        <w:rPr>
          <w:color w:val="auto"/>
          <w:sz w:val="20"/>
          <w:szCs w:val="20"/>
        </w:rPr>
        <w:t>оговору, обязательства по которому прекращаются.</w:t>
      </w:r>
    </w:p>
    <w:p w:rsidR="00D8054E" w:rsidRDefault="00D8054E" w:rsidP="00A41E07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</w:p>
    <w:p w:rsidR="00D8054E" w:rsidRDefault="00D8054E" w:rsidP="00D8054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0"/>
          <w:szCs w:val="20"/>
          <w:lang w:eastAsia="en-US"/>
        </w:rPr>
      </w:pPr>
      <w:r w:rsidRPr="004F503D">
        <w:rPr>
          <w:rFonts w:eastAsiaTheme="minorHAnsi"/>
          <w:b/>
          <w:sz w:val="20"/>
          <w:szCs w:val="20"/>
          <w:lang w:eastAsia="en-US"/>
        </w:rPr>
        <w:t>10. Заключительные положения</w:t>
      </w:r>
    </w:p>
    <w:p w:rsidR="00D8054E" w:rsidRPr="004F503D" w:rsidRDefault="00D8054E" w:rsidP="00D8054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10.1.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965255" w:rsidRDefault="00965255" w:rsidP="00D8054E">
      <w:pPr>
        <w:pStyle w:val="1"/>
        <w:tabs>
          <w:tab w:val="left" w:pos="0"/>
          <w:tab w:val="left" w:pos="4478"/>
          <w:tab w:val="left" w:pos="4479"/>
        </w:tabs>
        <w:ind w:left="360"/>
        <w:jc w:val="center"/>
      </w:pPr>
    </w:p>
    <w:p w:rsidR="00CA45DD" w:rsidRDefault="00D8054E" w:rsidP="00D8054E">
      <w:pPr>
        <w:pStyle w:val="1"/>
        <w:tabs>
          <w:tab w:val="left" w:pos="0"/>
          <w:tab w:val="left" w:pos="4478"/>
          <w:tab w:val="left" w:pos="4479"/>
        </w:tabs>
        <w:ind w:left="360"/>
        <w:jc w:val="center"/>
      </w:pPr>
      <w:r>
        <w:t>11.</w:t>
      </w:r>
      <w:r w:rsidR="00C729BD">
        <w:t xml:space="preserve"> </w:t>
      </w:r>
      <w:r w:rsidR="00CA45DD">
        <w:t>Приложени</w:t>
      </w:r>
      <w:r w:rsidR="004B6FDA">
        <w:t>я</w:t>
      </w:r>
      <w:r w:rsidR="00CA45DD">
        <w:rPr>
          <w:spacing w:val="-3"/>
        </w:rPr>
        <w:t xml:space="preserve"> </w:t>
      </w:r>
      <w:r w:rsidR="00CA45DD">
        <w:t>к</w:t>
      </w:r>
      <w:r w:rsidR="00CA45DD">
        <w:rPr>
          <w:spacing w:val="-3"/>
        </w:rPr>
        <w:t xml:space="preserve"> </w:t>
      </w:r>
      <w:r w:rsidR="00CA45DD">
        <w:t>договору</w:t>
      </w:r>
    </w:p>
    <w:p w:rsidR="004B6FDA" w:rsidRDefault="004B6FDA" w:rsidP="008050D9">
      <w:pPr>
        <w:pStyle w:val="1"/>
        <w:tabs>
          <w:tab w:val="left" w:pos="0"/>
          <w:tab w:val="left" w:pos="4478"/>
          <w:tab w:val="left" w:pos="4479"/>
        </w:tabs>
        <w:ind w:left="360"/>
        <w:rPr>
          <w:b w:val="0"/>
        </w:rPr>
      </w:pPr>
      <w:r w:rsidRPr="008050D9">
        <w:rPr>
          <w:b w:val="0"/>
        </w:rPr>
        <w:t>11.1. Перечень документов:</w:t>
      </w:r>
    </w:p>
    <w:tbl>
      <w:tblPr>
        <w:tblStyle w:val="TableNormal"/>
        <w:tblW w:w="10445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425"/>
        <w:gridCol w:w="7467"/>
        <w:gridCol w:w="992"/>
        <w:gridCol w:w="1561"/>
      </w:tblGrid>
      <w:tr w:rsidR="00CA45DD" w:rsidTr="00E43DD4">
        <w:trPr>
          <w:trHeight w:val="537"/>
        </w:trPr>
        <w:tc>
          <w:tcPr>
            <w:tcW w:w="425" w:type="dxa"/>
          </w:tcPr>
          <w:p w:rsidR="00CA45DD" w:rsidRDefault="00CA45DD" w:rsidP="00841EB5">
            <w:pPr>
              <w:pStyle w:val="TableParagraph"/>
              <w:tabs>
                <w:tab w:val="left" w:pos="0"/>
              </w:tabs>
              <w:spacing w:before="1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7467" w:type="dxa"/>
          </w:tcPr>
          <w:p w:rsidR="00CA45DD" w:rsidRDefault="00CA45DD" w:rsidP="00841EB5">
            <w:pPr>
              <w:pStyle w:val="TableParagraph"/>
              <w:tabs>
                <w:tab w:val="left" w:pos="0"/>
              </w:tabs>
              <w:spacing w:before="149"/>
              <w:ind w:right="264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</w:t>
            </w:r>
            <w:proofErr w:type="spellEnd"/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CA45DD" w:rsidRDefault="00CA45DD" w:rsidP="00841EB5">
            <w:pPr>
              <w:pStyle w:val="TableParagraph"/>
              <w:tabs>
                <w:tab w:val="left" w:pos="0"/>
              </w:tabs>
              <w:spacing w:before="33"/>
              <w:ind w:right="5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Отметка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наличии</w:t>
            </w:r>
            <w:proofErr w:type="spellEnd"/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CA45DD" w:rsidRDefault="00CA45DD" w:rsidP="00841EB5">
            <w:pPr>
              <w:pStyle w:val="TableParagraph"/>
              <w:tabs>
                <w:tab w:val="left" w:pos="0"/>
              </w:tabs>
              <w:spacing w:before="33"/>
              <w:ind w:right="108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предоставления</w:t>
            </w:r>
            <w:proofErr w:type="spellEnd"/>
          </w:p>
        </w:tc>
      </w:tr>
      <w:tr w:rsidR="00CA45DD" w:rsidTr="00D14700">
        <w:trPr>
          <w:trHeight w:val="414"/>
        </w:trPr>
        <w:tc>
          <w:tcPr>
            <w:tcW w:w="425" w:type="dxa"/>
          </w:tcPr>
          <w:p w:rsidR="00CA45DD" w:rsidRDefault="00CA45DD" w:rsidP="00841EB5">
            <w:pPr>
              <w:pStyle w:val="TableParagraph"/>
              <w:tabs>
                <w:tab w:val="left" w:pos="0"/>
              </w:tabs>
              <w:spacing w:before="1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67" w:type="dxa"/>
          </w:tcPr>
          <w:p w:rsidR="00CA45DD" w:rsidRPr="002404F3" w:rsidRDefault="00CA45DD" w:rsidP="00370689">
            <w:pPr>
              <w:pStyle w:val="TableParagraph"/>
              <w:tabs>
                <w:tab w:val="left" w:pos="0"/>
              </w:tabs>
              <w:spacing w:before="36"/>
              <w:ind w:right="140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Копия свидетельства о государственной регистрац</w:t>
            </w:r>
            <w:r w:rsidR="00370689">
              <w:rPr>
                <w:sz w:val="20"/>
                <w:lang w:val="ru-RU"/>
              </w:rPr>
              <w:t xml:space="preserve">ии права собственности/иного права, </w:t>
            </w:r>
            <w:r w:rsidRPr="002404F3">
              <w:rPr>
                <w:sz w:val="20"/>
                <w:lang w:val="ru-RU"/>
              </w:rPr>
              <w:t>выписки</w:t>
            </w:r>
            <w:r w:rsidRPr="002404F3">
              <w:rPr>
                <w:spacing w:val="-1"/>
                <w:sz w:val="20"/>
                <w:lang w:val="ru-RU"/>
              </w:rPr>
              <w:t xml:space="preserve"> </w:t>
            </w:r>
            <w:r w:rsidR="00700E9A">
              <w:rPr>
                <w:spacing w:val="-1"/>
                <w:sz w:val="20"/>
                <w:lang w:val="ru-RU"/>
              </w:rPr>
              <w:t xml:space="preserve">из </w:t>
            </w:r>
            <w:r w:rsidRPr="002404F3">
              <w:rPr>
                <w:sz w:val="20"/>
                <w:lang w:val="ru-RU"/>
              </w:rPr>
              <w:t>ЕГРН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  <w:tr w:rsidR="00CA45DD" w:rsidTr="00D14700">
        <w:trPr>
          <w:trHeight w:val="422"/>
        </w:trPr>
        <w:tc>
          <w:tcPr>
            <w:tcW w:w="425" w:type="dxa"/>
          </w:tcPr>
          <w:p w:rsidR="00CA45DD" w:rsidRDefault="00CA45DD" w:rsidP="00841EB5">
            <w:pPr>
              <w:pStyle w:val="TableParagraph"/>
              <w:tabs>
                <w:tab w:val="left" w:pos="0"/>
              </w:tabs>
              <w:spacing w:before="1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67" w:type="dxa"/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spacing w:before="26"/>
              <w:ind w:right="140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Документы,</w:t>
            </w:r>
            <w:r w:rsidRPr="002404F3">
              <w:rPr>
                <w:spacing w:val="-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подтверждающие</w:t>
            </w:r>
            <w:r w:rsidRPr="002404F3">
              <w:rPr>
                <w:spacing w:val="-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факт</w:t>
            </w:r>
            <w:r w:rsidRPr="002404F3">
              <w:rPr>
                <w:spacing w:val="-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надлежащего</w:t>
            </w:r>
            <w:r w:rsidRPr="002404F3">
              <w:rPr>
                <w:spacing w:val="-6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технического</w:t>
            </w:r>
            <w:r w:rsidRPr="002404F3">
              <w:rPr>
                <w:spacing w:val="-6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присоединения</w:t>
            </w:r>
            <w:r w:rsidRPr="002404F3">
              <w:rPr>
                <w:spacing w:val="-4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потребителя</w:t>
            </w:r>
            <w:r w:rsidRPr="002404F3">
              <w:rPr>
                <w:spacing w:val="-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(в случае наличия)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  <w:tr w:rsidR="00CA45DD" w:rsidTr="00D14700">
        <w:trPr>
          <w:trHeight w:val="400"/>
        </w:trPr>
        <w:tc>
          <w:tcPr>
            <w:tcW w:w="425" w:type="dxa"/>
          </w:tcPr>
          <w:p w:rsidR="00CA45DD" w:rsidRDefault="00CA45DD" w:rsidP="00841EB5">
            <w:pPr>
              <w:pStyle w:val="TableParagraph"/>
              <w:tabs>
                <w:tab w:val="left" w:pos="0"/>
              </w:tabs>
              <w:spacing w:before="16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67" w:type="dxa"/>
          </w:tcPr>
          <w:p w:rsidR="00CA45DD" w:rsidRPr="002404F3" w:rsidRDefault="00CA45DD" w:rsidP="00700E9A">
            <w:pPr>
              <w:pStyle w:val="TableParagraph"/>
              <w:tabs>
                <w:tab w:val="left" w:pos="0"/>
              </w:tabs>
              <w:spacing w:before="53"/>
              <w:ind w:right="140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Акты</w:t>
            </w:r>
            <w:r w:rsidRPr="002404F3">
              <w:rPr>
                <w:spacing w:val="6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границ</w:t>
            </w:r>
            <w:r w:rsidRPr="002404F3">
              <w:rPr>
                <w:spacing w:val="5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балансовой</w:t>
            </w:r>
            <w:r w:rsidRPr="002404F3">
              <w:rPr>
                <w:spacing w:val="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принадлежности</w:t>
            </w:r>
            <w:r w:rsidRPr="002404F3">
              <w:rPr>
                <w:spacing w:val="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электросетей</w:t>
            </w:r>
            <w:r w:rsidRPr="002404F3">
              <w:rPr>
                <w:spacing w:val="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и</w:t>
            </w:r>
            <w:r w:rsidRPr="002404F3">
              <w:rPr>
                <w:spacing w:val="5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эксплуатационной</w:t>
            </w:r>
            <w:r w:rsidRPr="002404F3">
              <w:rPr>
                <w:spacing w:val="-4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ответственности</w:t>
            </w:r>
            <w:r w:rsidRPr="002404F3">
              <w:rPr>
                <w:spacing w:val="-1"/>
                <w:sz w:val="20"/>
                <w:lang w:val="ru-RU"/>
              </w:rPr>
              <w:t xml:space="preserve"> </w:t>
            </w:r>
            <w:r w:rsidR="00700E9A">
              <w:rPr>
                <w:spacing w:val="-1"/>
                <w:sz w:val="20"/>
                <w:lang w:val="ru-RU"/>
              </w:rPr>
              <w:t>С</w:t>
            </w:r>
            <w:r w:rsidRPr="002404F3">
              <w:rPr>
                <w:sz w:val="20"/>
                <w:lang w:val="ru-RU"/>
              </w:rPr>
              <w:t>торон</w:t>
            </w:r>
            <w:r w:rsidRPr="002404F3">
              <w:rPr>
                <w:spacing w:val="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(в случае</w:t>
            </w:r>
            <w:r w:rsidRPr="002404F3">
              <w:rPr>
                <w:spacing w:val="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наличия)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  <w:tr w:rsidR="00CA45DD" w:rsidTr="00E43DD4">
        <w:trPr>
          <w:trHeight w:val="265"/>
        </w:trPr>
        <w:tc>
          <w:tcPr>
            <w:tcW w:w="425" w:type="dxa"/>
          </w:tcPr>
          <w:p w:rsidR="00CA45DD" w:rsidRDefault="00CA45DD" w:rsidP="00841EB5">
            <w:pPr>
              <w:pStyle w:val="TableParagraph"/>
              <w:tabs>
                <w:tab w:val="left" w:pos="0"/>
              </w:tabs>
              <w:spacing w:before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67" w:type="dxa"/>
          </w:tcPr>
          <w:p w:rsidR="00CA45DD" w:rsidRPr="002404F3" w:rsidRDefault="00CA45DD" w:rsidP="0022686B">
            <w:pPr>
              <w:pStyle w:val="TableParagraph"/>
              <w:tabs>
                <w:tab w:val="left" w:pos="0"/>
              </w:tabs>
              <w:spacing w:before="14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Акт</w:t>
            </w:r>
            <w:r w:rsidRPr="002404F3">
              <w:rPr>
                <w:spacing w:val="-9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приемки</w:t>
            </w:r>
            <w:r w:rsidRPr="002404F3">
              <w:rPr>
                <w:spacing w:val="-10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в</w:t>
            </w:r>
            <w:r w:rsidRPr="002404F3">
              <w:rPr>
                <w:spacing w:val="-10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эксплуатацию</w:t>
            </w:r>
            <w:r w:rsidRPr="002404F3">
              <w:rPr>
                <w:spacing w:val="-8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/</w:t>
            </w:r>
            <w:r w:rsidRPr="002404F3">
              <w:rPr>
                <w:spacing w:val="-10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осмотра/</w:t>
            </w:r>
            <w:r w:rsidRPr="002404F3">
              <w:rPr>
                <w:spacing w:val="-1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расчетного</w:t>
            </w:r>
            <w:r w:rsidRPr="002404F3">
              <w:rPr>
                <w:spacing w:val="-8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прибора</w:t>
            </w:r>
            <w:r w:rsidRPr="002404F3">
              <w:rPr>
                <w:spacing w:val="-9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учета/</w:t>
            </w:r>
            <w:r w:rsidRPr="002404F3">
              <w:rPr>
                <w:spacing w:val="-8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дата</w:t>
            </w:r>
            <w:r w:rsidRPr="002404F3">
              <w:rPr>
                <w:spacing w:val="-9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поверки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  <w:tr w:rsidR="00CA45DD" w:rsidTr="00A46CB8">
        <w:trPr>
          <w:trHeight w:val="333"/>
        </w:trPr>
        <w:tc>
          <w:tcPr>
            <w:tcW w:w="425" w:type="dxa"/>
          </w:tcPr>
          <w:p w:rsidR="00CA45DD" w:rsidRDefault="00CA45DD" w:rsidP="00841EB5">
            <w:pPr>
              <w:pStyle w:val="TableParagraph"/>
              <w:tabs>
                <w:tab w:val="left" w:pos="0"/>
              </w:tabs>
              <w:spacing w:before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467" w:type="dxa"/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spacing w:before="17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Справка</w:t>
            </w:r>
            <w:r w:rsidRPr="002404F3">
              <w:rPr>
                <w:spacing w:val="-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о</w:t>
            </w:r>
            <w:r w:rsidRPr="002404F3">
              <w:rPr>
                <w:spacing w:val="-2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составе</w:t>
            </w:r>
            <w:r w:rsidRPr="002404F3">
              <w:rPr>
                <w:spacing w:val="-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семьи</w:t>
            </w:r>
            <w:r w:rsidRPr="002404F3">
              <w:rPr>
                <w:spacing w:val="-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/</w:t>
            </w:r>
            <w:r w:rsidRPr="002404F3">
              <w:rPr>
                <w:spacing w:val="-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справка-выписка</w:t>
            </w:r>
            <w:r w:rsidRPr="002404F3">
              <w:rPr>
                <w:spacing w:val="-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администрации</w:t>
            </w:r>
            <w:r w:rsidR="0022686B">
              <w:rPr>
                <w:sz w:val="20"/>
                <w:lang w:val="ru-RU"/>
              </w:rPr>
              <w:t xml:space="preserve"> </w:t>
            </w:r>
            <w:r w:rsidRPr="002404F3">
              <w:rPr>
                <w:spacing w:val="-4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сельского поселения /</w:t>
            </w:r>
            <w:r w:rsidRPr="002404F3">
              <w:rPr>
                <w:spacing w:val="-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копия</w:t>
            </w:r>
            <w:r w:rsidRPr="002404F3">
              <w:rPr>
                <w:spacing w:val="2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домовой</w:t>
            </w:r>
            <w:r w:rsidRPr="002404F3">
              <w:rPr>
                <w:spacing w:val="-2"/>
                <w:sz w:val="20"/>
                <w:lang w:val="ru-RU"/>
              </w:rPr>
              <w:t xml:space="preserve"> </w:t>
            </w:r>
            <w:r w:rsidR="0022686B">
              <w:rPr>
                <w:sz w:val="20"/>
                <w:lang w:val="ru-RU"/>
              </w:rPr>
              <w:t>книги</w:t>
            </w:r>
            <w:r w:rsidRPr="002404F3">
              <w:rPr>
                <w:spacing w:val="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(при</w:t>
            </w:r>
            <w:r w:rsidRPr="002404F3">
              <w:rPr>
                <w:spacing w:val="-2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наличии)</w:t>
            </w:r>
            <w:r w:rsidR="0022686B">
              <w:rPr>
                <w:sz w:val="20"/>
                <w:lang w:val="ru-RU"/>
              </w:rPr>
              <w:t xml:space="preserve"> и др.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</w:tbl>
    <w:p w:rsidR="00816FB8" w:rsidRPr="008050D9" w:rsidRDefault="004B6FDA" w:rsidP="008050D9">
      <w:pPr>
        <w:pStyle w:val="ae"/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426"/>
        <w:rPr>
          <w:sz w:val="20"/>
        </w:rPr>
      </w:pPr>
      <w:r w:rsidRPr="008050D9">
        <w:rPr>
          <w:sz w:val="20"/>
        </w:rPr>
        <w:t>11.2. Согласие на обработку персональных данных</w:t>
      </w:r>
      <w:r w:rsidR="000748C7">
        <w:rPr>
          <w:sz w:val="20"/>
        </w:rPr>
        <w:t xml:space="preserve"> (приложение № 1)</w:t>
      </w:r>
      <w:r w:rsidRPr="008050D9">
        <w:rPr>
          <w:sz w:val="20"/>
        </w:rPr>
        <w:t>.</w:t>
      </w:r>
    </w:p>
    <w:p w:rsidR="00965255" w:rsidRDefault="00965255" w:rsidP="00D8054E">
      <w:pPr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360"/>
        <w:jc w:val="center"/>
        <w:rPr>
          <w:b/>
          <w:sz w:val="20"/>
        </w:rPr>
      </w:pPr>
    </w:p>
    <w:p w:rsidR="00CA45DD" w:rsidRDefault="00D8054E" w:rsidP="00D8054E">
      <w:pPr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360"/>
        <w:jc w:val="center"/>
        <w:rPr>
          <w:b/>
          <w:sz w:val="20"/>
        </w:rPr>
      </w:pPr>
      <w:r>
        <w:rPr>
          <w:b/>
          <w:sz w:val="20"/>
        </w:rPr>
        <w:t>12.</w:t>
      </w:r>
      <w:r w:rsidR="00C729BD">
        <w:rPr>
          <w:b/>
          <w:sz w:val="20"/>
        </w:rPr>
        <w:t xml:space="preserve"> </w:t>
      </w:r>
      <w:r w:rsidR="00CA45DD" w:rsidRPr="00D8054E">
        <w:rPr>
          <w:b/>
          <w:sz w:val="20"/>
        </w:rPr>
        <w:t>Реквизиты</w:t>
      </w:r>
      <w:r w:rsidR="00CA45DD" w:rsidRPr="00D8054E">
        <w:rPr>
          <w:b/>
          <w:spacing w:val="-3"/>
          <w:sz w:val="20"/>
        </w:rPr>
        <w:t xml:space="preserve"> </w:t>
      </w:r>
      <w:r w:rsidR="00CA45DD" w:rsidRPr="00D8054E">
        <w:rPr>
          <w:b/>
          <w:sz w:val="20"/>
        </w:rPr>
        <w:t>Сторон</w:t>
      </w:r>
    </w:p>
    <w:p w:rsidR="00A46CB8" w:rsidRPr="00D8054E" w:rsidRDefault="00A46CB8" w:rsidP="00D8054E">
      <w:pPr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360"/>
        <w:jc w:val="center"/>
        <w:rPr>
          <w:b/>
          <w:sz w:val="20"/>
        </w:rPr>
      </w:pPr>
    </w:p>
    <w:tbl>
      <w:tblPr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4764"/>
      </w:tblGrid>
      <w:tr w:rsidR="00205091" w:rsidRPr="00CD52AF" w:rsidTr="00F02434">
        <w:trPr>
          <w:trHeight w:val="377"/>
          <w:jc w:val="center"/>
        </w:trPr>
        <w:tc>
          <w:tcPr>
            <w:tcW w:w="5954" w:type="dxa"/>
            <w:shd w:val="clear" w:color="auto" w:fill="auto"/>
          </w:tcPr>
          <w:p w:rsidR="00205091" w:rsidRDefault="00205091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ГАРАНТИРУЮЩИЙ ПОСТАВЩИК:</w:t>
            </w:r>
          </w:p>
          <w:p w:rsidR="00370689" w:rsidRPr="00CD52AF" w:rsidRDefault="00370689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:rsidR="00205091" w:rsidRPr="00CD52AF" w:rsidRDefault="00205091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ПОТРЕБИТЕЛЬ:</w:t>
            </w:r>
          </w:p>
        </w:tc>
      </w:tr>
      <w:tr w:rsidR="00D14700" w:rsidRPr="00CD52AF" w:rsidTr="00F02434">
        <w:trPr>
          <w:trHeight w:val="1106"/>
          <w:jc w:val="center"/>
        </w:trPr>
        <w:tc>
          <w:tcPr>
            <w:tcW w:w="5954" w:type="dxa"/>
            <w:shd w:val="clear" w:color="auto" w:fill="auto"/>
          </w:tcPr>
          <w:p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sz w:val="20"/>
                <w:szCs w:val="20"/>
                <w:lang w:eastAsia="en-US"/>
              </w:rPr>
              <w:t>кционерное общество: А</w:t>
            </w:r>
            <w:r w:rsidRPr="00CD52AF">
              <w:rPr>
                <w:rFonts w:eastAsia="Calibri"/>
                <w:sz w:val="20"/>
                <w:szCs w:val="20"/>
                <w:lang w:eastAsia="en-US"/>
              </w:rPr>
              <w:t>О «</w:t>
            </w:r>
            <w:proofErr w:type="spellStart"/>
            <w:r w:rsidRPr="00CD52AF">
              <w:rPr>
                <w:rFonts w:eastAsia="Calibri"/>
                <w:sz w:val="20"/>
                <w:szCs w:val="20"/>
                <w:lang w:eastAsia="en-US"/>
              </w:rPr>
              <w:t>Янтарьэнергосбыт</w:t>
            </w:r>
            <w:proofErr w:type="spellEnd"/>
            <w:r w:rsidRPr="00CD52AF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Место нахождения: Российская Федерация, г. Калининград,</w:t>
            </w:r>
          </w:p>
          <w:p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Адрес: 236005, Калининградская область, г. Калининград,</w:t>
            </w:r>
          </w:p>
          <w:p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ул. Дарвина, д. 10,</w:t>
            </w:r>
          </w:p>
          <w:p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  <w:p w:rsidR="00D14700" w:rsidRPr="00CD52AF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236016, Россия, г. Калининград, ул. Фрунзе, 11</w:t>
            </w:r>
          </w:p>
        </w:tc>
        <w:tc>
          <w:tcPr>
            <w:tcW w:w="4764" w:type="dxa"/>
            <w:vMerge w:val="restart"/>
            <w:shd w:val="clear" w:color="auto" w:fill="auto"/>
            <w:vAlign w:val="center"/>
          </w:tcPr>
          <w:p w:rsidR="00D14700" w:rsidRDefault="00D14700" w:rsidP="00A46CB8">
            <w:pPr>
              <w:tabs>
                <w:tab w:val="left" w:pos="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ФИО:</w:t>
            </w:r>
            <w:r w:rsidR="00DF3583">
              <w:rPr>
                <w:b/>
                <w:sz w:val="20"/>
                <w:szCs w:val="20"/>
              </w:rPr>
              <w:t xml:space="preserve"> </w:t>
            </w:r>
          </w:p>
          <w:p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</w:p>
          <w:p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r w:rsidRPr="00CD52AF">
              <w:rPr>
                <w:b/>
                <w:sz w:val="20"/>
                <w:szCs w:val="20"/>
              </w:rPr>
              <w:t>акт. адрес</w:t>
            </w:r>
            <w:r>
              <w:rPr>
                <w:b/>
                <w:sz w:val="20"/>
                <w:szCs w:val="20"/>
              </w:rPr>
              <w:t>:</w:t>
            </w:r>
            <w:r w:rsidR="00642E9C" w:rsidRPr="00642E9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________________________________</w:t>
            </w:r>
          </w:p>
          <w:p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</w:t>
            </w:r>
          </w:p>
          <w:p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="00A46CB8">
              <w:rPr>
                <w:b/>
                <w:sz w:val="20"/>
                <w:szCs w:val="20"/>
              </w:rPr>
              <w:t>____________________________________________</w:t>
            </w:r>
          </w:p>
          <w:p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</w:p>
          <w:p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  <w:r w:rsidR="00DF3583">
              <w:rPr>
                <w:b/>
                <w:sz w:val="20"/>
                <w:szCs w:val="20"/>
              </w:rPr>
              <w:t xml:space="preserve"> </w:t>
            </w:r>
          </w:p>
          <w:p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b/>
                <w:sz w:val="20"/>
                <w:szCs w:val="20"/>
              </w:rPr>
            </w:pPr>
          </w:p>
          <w:p w:rsidR="00D14700" w:rsidRDefault="00D14700" w:rsidP="006D3EA9">
            <w:pPr>
              <w:tabs>
                <w:tab w:val="left" w:pos="322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  <w:lang w:val="en-US"/>
              </w:rPr>
              <w:t>e</w:t>
            </w:r>
            <w:r w:rsidRPr="00CD52AF">
              <w:rPr>
                <w:b/>
                <w:sz w:val="20"/>
                <w:szCs w:val="20"/>
              </w:rPr>
              <w:t>-</w:t>
            </w:r>
            <w:r w:rsidRPr="00CD52AF">
              <w:rPr>
                <w:b/>
                <w:sz w:val="20"/>
                <w:szCs w:val="20"/>
                <w:lang w:val="en-US"/>
              </w:rPr>
              <w:t>mail</w:t>
            </w:r>
            <w:r w:rsidRPr="00CD52AF">
              <w:rPr>
                <w:b/>
                <w:sz w:val="20"/>
                <w:szCs w:val="20"/>
              </w:rPr>
              <w:t>:</w:t>
            </w:r>
            <w:r w:rsidR="00642E9C" w:rsidRPr="00642E9C">
              <w:rPr>
                <w:b/>
                <w:sz w:val="20"/>
                <w:szCs w:val="20"/>
              </w:rPr>
              <w:t xml:space="preserve"> </w:t>
            </w:r>
          </w:p>
          <w:p w:rsidR="00D14700" w:rsidRPr="00CD52AF" w:rsidRDefault="00D14700" w:rsidP="006D3EA9">
            <w:pPr>
              <w:tabs>
                <w:tab w:val="left" w:pos="322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  <w:p w:rsidR="00D14700" w:rsidRDefault="00D14700" w:rsidP="006D3EA9">
            <w:pPr>
              <w:tabs>
                <w:tab w:val="left" w:pos="0"/>
              </w:tabs>
              <w:ind w:right="98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Почтовый адрес:</w:t>
            </w:r>
            <w:r w:rsidR="00DF3583">
              <w:rPr>
                <w:b/>
                <w:sz w:val="20"/>
                <w:szCs w:val="20"/>
              </w:rPr>
              <w:t xml:space="preserve"> </w:t>
            </w:r>
          </w:p>
          <w:p w:rsidR="00D14700" w:rsidRDefault="00D14700" w:rsidP="006D3EA9">
            <w:pPr>
              <w:tabs>
                <w:tab w:val="left" w:pos="0"/>
              </w:tabs>
              <w:ind w:right="98"/>
              <w:rPr>
                <w:b/>
                <w:sz w:val="20"/>
                <w:szCs w:val="20"/>
              </w:rPr>
            </w:pPr>
          </w:p>
          <w:p w:rsidR="00D14700" w:rsidRDefault="00D14700" w:rsidP="006D3EA9">
            <w:pPr>
              <w:tabs>
                <w:tab w:val="left" w:pos="0"/>
              </w:tabs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</w:t>
            </w:r>
            <w:r w:rsidR="00A46CB8">
              <w:rPr>
                <w:b/>
                <w:sz w:val="20"/>
                <w:szCs w:val="20"/>
              </w:rPr>
              <w:t>_</w:t>
            </w:r>
          </w:p>
          <w:p w:rsidR="00D14700" w:rsidRPr="00CD52AF" w:rsidRDefault="00A46CB8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доверенности:</w:t>
            </w:r>
          </w:p>
          <w:p w:rsidR="00D14700" w:rsidRPr="00CD52AF" w:rsidRDefault="00D14700" w:rsidP="00F02434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  <w:r w:rsidR="00A46CB8">
              <w:rPr>
                <w:b/>
                <w:sz w:val="20"/>
                <w:szCs w:val="20"/>
              </w:rPr>
              <w:t>______________________________</w:t>
            </w:r>
          </w:p>
        </w:tc>
      </w:tr>
      <w:tr w:rsidR="00D14700" w:rsidRPr="00CD52AF" w:rsidTr="00F02434">
        <w:trPr>
          <w:trHeight w:val="308"/>
          <w:jc w:val="center"/>
        </w:trPr>
        <w:tc>
          <w:tcPr>
            <w:tcW w:w="5954" w:type="dxa"/>
            <w:shd w:val="clear" w:color="auto" w:fill="auto"/>
          </w:tcPr>
          <w:p w:rsidR="00D14700" w:rsidRPr="00CD52AF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 xml:space="preserve">ИНН 3908600865 КПП 390601001 </w:t>
            </w:r>
          </w:p>
          <w:p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ОГРН 1083925011422</w:t>
            </w:r>
          </w:p>
          <w:p w:rsidR="00D14700" w:rsidRPr="00CD52AF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р/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40702810500000004081</w:t>
            </w:r>
          </w:p>
        </w:tc>
        <w:tc>
          <w:tcPr>
            <w:tcW w:w="4764" w:type="dxa"/>
            <w:vMerge/>
            <w:shd w:val="clear" w:color="auto" w:fill="auto"/>
          </w:tcPr>
          <w:p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D52AF" w:rsidTr="00F02434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КБ «ЭНЕРГОТРАНСБАНК</w:t>
            </w:r>
            <w:r w:rsidRPr="00CD52AF">
              <w:rPr>
                <w:rFonts w:eastAsia="Calibri"/>
                <w:sz w:val="20"/>
                <w:szCs w:val="20"/>
                <w:lang w:eastAsia="en-US"/>
              </w:rPr>
              <w:t>» (АО)</w:t>
            </w:r>
          </w:p>
          <w:p w:rsidR="00D14700" w:rsidRPr="00CD52AF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 Калининград</w:t>
            </w:r>
          </w:p>
        </w:tc>
        <w:tc>
          <w:tcPr>
            <w:tcW w:w="4764" w:type="dxa"/>
            <w:vMerge/>
            <w:shd w:val="clear" w:color="auto" w:fill="auto"/>
          </w:tcPr>
          <w:p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D52AF" w:rsidTr="00F02434">
        <w:trPr>
          <w:trHeight w:val="584"/>
          <w:jc w:val="center"/>
        </w:trPr>
        <w:tc>
          <w:tcPr>
            <w:tcW w:w="5954" w:type="dxa"/>
            <w:shd w:val="clear" w:color="auto" w:fill="auto"/>
          </w:tcPr>
          <w:p w:rsidR="00D14700" w:rsidRDefault="00D14700" w:rsidP="00370689">
            <w:pPr>
              <w:tabs>
                <w:tab w:val="left" w:pos="490"/>
              </w:tabs>
              <w:ind w:left="462" w:right="98" w:hanging="141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к/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 w:rsidRPr="00CD52A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30101810800000000701</w:t>
            </w:r>
          </w:p>
          <w:p w:rsidR="00D14700" w:rsidRDefault="00D14700" w:rsidP="00370689">
            <w:pPr>
              <w:tabs>
                <w:tab w:val="left" w:pos="490"/>
              </w:tabs>
              <w:ind w:left="462" w:right="98" w:hanging="141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БИК:</w:t>
            </w:r>
            <w:r w:rsidRPr="00CD52A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042748701</w:t>
            </w:r>
          </w:p>
          <w:p w:rsidR="00D14700" w:rsidRPr="00370689" w:rsidRDefault="00D14700" w:rsidP="00370689">
            <w:pPr>
              <w:tabs>
                <w:tab w:val="left" w:pos="490"/>
              </w:tabs>
              <w:ind w:left="462" w:right="98" w:hanging="141"/>
              <w:rPr>
                <w:b/>
                <w:sz w:val="20"/>
                <w:szCs w:val="20"/>
                <w:u w:val="single"/>
              </w:rPr>
            </w:pPr>
            <w:r w:rsidRPr="00CD52AF">
              <w:rPr>
                <w:sz w:val="20"/>
                <w:szCs w:val="20"/>
                <w:lang w:val="en-US"/>
              </w:rPr>
              <w:t>E</w:t>
            </w:r>
            <w:r w:rsidRPr="00370689">
              <w:rPr>
                <w:sz w:val="20"/>
                <w:szCs w:val="20"/>
              </w:rPr>
              <w:t>-</w:t>
            </w:r>
            <w:r w:rsidRPr="00CD52AF">
              <w:rPr>
                <w:sz w:val="20"/>
                <w:szCs w:val="20"/>
                <w:lang w:val="en-US"/>
              </w:rPr>
              <w:t>mail</w:t>
            </w:r>
            <w:r w:rsidRPr="00370689">
              <w:rPr>
                <w:sz w:val="20"/>
                <w:szCs w:val="20"/>
              </w:rPr>
              <w:t>:</w:t>
            </w:r>
            <w:r w:rsidRPr="00370689">
              <w:rPr>
                <w:b/>
                <w:sz w:val="20"/>
                <w:szCs w:val="20"/>
              </w:rPr>
              <w:t xml:space="preserve"> </w:t>
            </w:r>
            <w:hyperlink r:id="rId14" w:history="1"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secretar</w:t>
              </w:r>
              <w:r w:rsidRPr="00370689">
                <w:rPr>
                  <w:rStyle w:val="a7"/>
                  <w:noProof/>
                  <w:sz w:val="20"/>
                  <w:szCs w:val="20"/>
                </w:rPr>
                <w:t>@</w:t>
              </w:r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yaensb</w:t>
              </w:r>
              <w:r w:rsidRPr="00370689">
                <w:rPr>
                  <w:rStyle w:val="a7"/>
                  <w:noProof/>
                  <w:sz w:val="20"/>
                  <w:szCs w:val="20"/>
                </w:rPr>
                <w:t>.</w:t>
              </w:r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ru</w:t>
              </w:r>
            </w:hyperlink>
          </w:p>
          <w:p w:rsidR="00D14700" w:rsidRDefault="00D14700" w:rsidP="00370689">
            <w:pPr>
              <w:tabs>
                <w:tab w:val="left" w:pos="490"/>
              </w:tabs>
              <w:ind w:left="462" w:right="98" w:hanging="141"/>
              <w:rPr>
                <w:sz w:val="20"/>
                <w:szCs w:val="20"/>
              </w:rPr>
            </w:pPr>
            <w:r w:rsidRPr="00CD52AF">
              <w:rPr>
                <w:sz w:val="20"/>
                <w:szCs w:val="20"/>
              </w:rPr>
              <w:t>Телефон</w:t>
            </w:r>
            <w:r w:rsidRPr="00075B76">
              <w:rPr>
                <w:sz w:val="20"/>
                <w:szCs w:val="20"/>
              </w:rPr>
              <w:t>:</w:t>
            </w:r>
            <w:r w:rsidRPr="00075B7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(4012) 605885, </w:t>
            </w:r>
            <w:r w:rsidRPr="00075B76">
              <w:rPr>
                <w:sz w:val="20"/>
                <w:szCs w:val="20"/>
              </w:rPr>
              <w:t>(4012) 556001</w:t>
            </w:r>
            <w:r>
              <w:rPr>
                <w:sz w:val="20"/>
                <w:szCs w:val="20"/>
              </w:rPr>
              <w:t xml:space="preserve">, </w:t>
            </w:r>
          </w:p>
          <w:p w:rsidR="00075B76" w:rsidRPr="00D40AED" w:rsidRDefault="00075B76" w:rsidP="0042173D">
            <w:pPr>
              <w:tabs>
                <w:tab w:val="left" w:pos="490"/>
              </w:tabs>
              <w:ind w:left="462" w:right="98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(4012)556042 (факс)</w:t>
            </w:r>
            <w:r w:rsidR="00C35EF0" w:rsidRPr="00D40AED">
              <w:rPr>
                <w:sz w:val="20"/>
                <w:szCs w:val="20"/>
              </w:rPr>
              <w:t>;</w:t>
            </w:r>
          </w:p>
          <w:p w:rsidR="00075B76" w:rsidRPr="00075B76" w:rsidRDefault="00075B76" w:rsidP="0042173D">
            <w:pPr>
              <w:tabs>
                <w:tab w:val="left" w:pos="490"/>
              </w:tabs>
              <w:ind w:right="98" w:firstLine="321"/>
              <w:rPr>
                <w:sz w:val="20"/>
                <w:szCs w:val="20"/>
              </w:rPr>
            </w:pPr>
            <w:r w:rsidRPr="00075B76">
              <w:rPr>
                <w:sz w:val="20"/>
                <w:szCs w:val="20"/>
              </w:rPr>
              <w:t xml:space="preserve">220 – по вопросам, относящимся к компетенции сетевой </w:t>
            </w:r>
          </w:p>
          <w:p w:rsidR="00075B76" w:rsidRPr="00F011BE" w:rsidRDefault="00D40AED" w:rsidP="0042173D">
            <w:pPr>
              <w:tabs>
                <w:tab w:val="left" w:pos="490"/>
              </w:tabs>
              <w:ind w:firstLine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75B76" w:rsidRPr="00075B76">
              <w:rPr>
                <w:sz w:val="20"/>
                <w:szCs w:val="20"/>
              </w:rPr>
              <w:t>рганизации</w:t>
            </w:r>
          </w:p>
        </w:tc>
        <w:tc>
          <w:tcPr>
            <w:tcW w:w="4764" w:type="dxa"/>
            <w:vMerge/>
            <w:shd w:val="clear" w:color="auto" w:fill="auto"/>
          </w:tcPr>
          <w:p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D52AF" w:rsidTr="00F02434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D52AF" w:rsidTr="00F02434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51080" w:rsidTr="00F02434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:rsidR="00D14700" w:rsidRPr="005D2A45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D14700" w:rsidRPr="005D2A45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  <w:lang w:val="en-US"/>
              </w:rPr>
            </w:pPr>
          </w:p>
        </w:tc>
      </w:tr>
      <w:tr w:rsidR="00D14700" w:rsidRPr="00C51080" w:rsidTr="00F02434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:rsidR="00D14700" w:rsidRPr="005D2A45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D14700" w:rsidRPr="005D2A45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  <w:lang w:val="en-US"/>
              </w:rPr>
            </w:pPr>
          </w:p>
        </w:tc>
      </w:tr>
      <w:tr w:rsidR="00CD5553" w:rsidRPr="00CD52AF" w:rsidTr="00A46CB8">
        <w:trPr>
          <w:trHeight w:val="52"/>
          <w:jc w:val="center"/>
        </w:trPr>
        <w:tc>
          <w:tcPr>
            <w:tcW w:w="5954" w:type="dxa"/>
            <w:shd w:val="clear" w:color="auto" w:fill="auto"/>
          </w:tcPr>
          <w:p w:rsidR="00CD5553" w:rsidRPr="00370689" w:rsidRDefault="00E60557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CD5553" w:rsidRPr="00370689">
              <w:rPr>
                <w:sz w:val="20"/>
                <w:szCs w:val="20"/>
              </w:rPr>
              <w:t>М.П</w:t>
            </w:r>
            <w:r w:rsidR="00CD5553" w:rsidRPr="00370689">
              <w:rPr>
                <w:sz w:val="20"/>
                <w:szCs w:val="20"/>
                <w:u w:val="single"/>
              </w:rPr>
              <w:t xml:space="preserve">.                                         </w:t>
            </w:r>
            <w:r w:rsidR="00CD5553" w:rsidRPr="00370689">
              <w:rPr>
                <w:sz w:val="20"/>
                <w:szCs w:val="20"/>
              </w:rPr>
              <w:t xml:space="preserve">  </w:t>
            </w:r>
            <w:r w:rsidR="00370689">
              <w:rPr>
                <w:sz w:val="20"/>
                <w:szCs w:val="20"/>
              </w:rPr>
              <w:t>/</w:t>
            </w:r>
            <w:r w:rsidR="00DB2A63">
              <w:rPr>
                <w:sz w:val="20"/>
                <w:szCs w:val="20"/>
              </w:rPr>
              <w:t>______________________</w:t>
            </w:r>
            <w:r w:rsidR="008E290D">
              <w:rPr>
                <w:b/>
                <w:sz w:val="20"/>
                <w:szCs w:val="20"/>
              </w:rPr>
              <w:t xml:space="preserve"> </w:t>
            </w:r>
            <w:r w:rsidR="00370689">
              <w:rPr>
                <w:b/>
                <w:sz w:val="20"/>
                <w:szCs w:val="20"/>
              </w:rPr>
              <w:t>/</w:t>
            </w:r>
          </w:p>
          <w:p w:rsidR="00CD5553" w:rsidRPr="00370689" w:rsidRDefault="00CD5553" w:rsidP="00841EB5">
            <w:pPr>
              <w:tabs>
                <w:tab w:val="left" w:pos="0"/>
                <w:tab w:val="left" w:pos="490"/>
              </w:tabs>
              <w:ind w:right="98"/>
              <w:rPr>
                <w:sz w:val="20"/>
                <w:szCs w:val="20"/>
              </w:rPr>
            </w:pPr>
            <w:r w:rsidRPr="00370689">
              <w:rPr>
                <w:sz w:val="20"/>
                <w:szCs w:val="20"/>
              </w:rPr>
              <w:t xml:space="preserve">                      (</w:t>
            </w:r>
            <w:proofErr w:type="gramStart"/>
            <w:r w:rsidRPr="00370689">
              <w:rPr>
                <w:sz w:val="20"/>
                <w:szCs w:val="20"/>
              </w:rPr>
              <w:t xml:space="preserve">подпись)   </w:t>
            </w:r>
            <w:proofErr w:type="gramEnd"/>
            <w:r w:rsidRPr="00370689">
              <w:rPr>
                <w:sz w:val="20"/>
                <w:szCs w:val="20"/>
              </w:rPr>
              <w:t xml:space="preserve">                    (ФИО)</w:t>
            </w:r>
          </w:p>
          <w:p w:rsidR="00CD5553" w:rsidRPr="00370689" w:rsidRDefault="00CD5553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:rsidR="00CD5553" w:rsidRPr="00A46CB8" w:rsidRDefault="00A46CB8" w:rsidP="00A46CB8">
            <w:pPr>
              <w:pStyle w:val="11"/>
              <w:tabs>
                <w:tab w:val="left" w:pos="-168"/>
              </w:tabs>
              <w:ind w:left="-1160" w:right="177" w:firstLine="260"/>
              <w:jc w:val="right"/>
              <w:rPr>
                <w:b/>
              </w:rPr>
            </w:pPr>
            <w:r>
              <w:rPr>
                <w:b/>
              </w:rPr>
              <w:t>__________________________</w:t>
            </w:r>
            <w:r w:rsidR="00CD5553">
              <w:rPr>
                <w:b/>
                <w:lang w:val="en-US"/>
              </w:rPr>
              <w:t xml:space="preserve"> /</w:t>
            </w:r>
            <w:r w:rsidR="00CD5553" w:rsidRPr="00CD52AF">
              <w:rPr>
                <w:b/>
              </w:rPr>
              <w:t>________________</w:t>
            </w:r>
            <w:r w:rsidR="00CD5553">
              <w:rPr>
                <w:b/>
                <w:lang w:val="en-US"/>
              </w:rPr>
              <w:t>/</w:t>
            </w:r>
          </w:p>
          <w:p w:rsidR="00CD5553" w:rsidRPr="000840A9" w:rsidRDefault="00CD5553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sz w:val="20"/>
                <w:szCs w:val="20"/>
              </w:rPr>
            </w:pPr>
            <w:r w:rsidRPr="000840A9">
              <w:rPr>
                <w:sz w:val="20"/>
                <w:szCs w:val="20"/>
                <w:lang w:val="en-US"/>
              </w:rPr>
              <w:t xml:space="preserve">     </w:t>
            </w:r>
            <w:r w:rsidRPr="000840A9">
              <w:rPr>
                <w:sz w:val="20"/>
                <w:szCs w:val="20"/>
              </w:rPr>
              <w:t xml:space="preserve">(подпись)        </w:t>
            </w:r>
            <w:r w:rsidRPr="000840A9">
              <w:rPr>
                <w:sz w:val="20"/>
                <w:szCs w:val="20"/>
                <w:lang w:val="en-US"/>
              </w:rPr>
              <w:t xml:space="preserve">         </w:t>
            </w:r>
            <w:r w:rsidRPr="000840A9">
              <w:rPr>
                <w:sz w:val="20"/>
                <w:szCs w:val="20"/>
              </w:rPr>
              <w:t xml:space="preserve">  (ФИО)</w:t>
            </w:r>
          </w:p>
        </w:tc>
      </w:tr>
    </w:tbl>
    <w:p w:rsidR="00CA45DD" w:rsidRDefault="00CA45DD" w:rsidP="00841EB5">
      <w:pPr>
        <w:tabs>
          <w:tab w:val="left" w:pos="0"/>
        </w:tabs>
        <w:spacing w:before="91"/>
        <w:ind w:right="116"/>
        <w:jc w:val="both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Потребитель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выбрал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8"/>
          <w:sz w:val="20"/>
        </w:rPr>
        <w:t xml:space="preserve"> </w:t>
      </w:r>
      <w:r w:rsidR="00AA1F80">
        <w:rPr>
          <w:i/>
          <w:sz w:val="20"/>
        </w:rPr>
        <w:t>расче</w:t>
      </w:r>
      <w:r>
        <w:rPr>
          <w:i/>
          <w:sz w:val="20"/>
        </w:rPr>
        <w:t>тов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электрическую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энергию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тарифа,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дифференцируемого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зонам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суток,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то,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помимо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показаний,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указанных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настоящем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пункте,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Потребитель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определяет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передаёт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Гарантирующему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поставщику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объёмы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электрической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энергии,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потреблённой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расчётный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период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соответствующие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зоны суток, утверждённые для населения на текущий период регулирования (данное Положение включается в </w:t>
      </w:r>
      <w:r w:rsidR="00F72595">
        <w:rPr>
          <w:i/>
          <w:sz w:val="20"/>
        </w:rPr>
        <w:t>д</w:t>
      </w:r>
      <w:r>
        <w:rPr>
          <w:i/>
          <w:sz w:val="20"/>
        </w:rPr>
        <w:t>оговор,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если Потребитель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выбрал для расчёта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дифференцированный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тариф).</w:t>
      </w:r>
    </w:p>
    <w:p w:rsidR="00A46CB8" w:rsidRDefault="00CA45DD" w:rsidP="00A46CB8">
      <w:pPr>
        <w:tabs>
          <w:tab w:val="left" w:pos="0"/>
        </w:tabs>
        <w:ind w:right="116"/>
        <w:jc w:val="both"/>
        <w:rPr>
          <w:i/>
          <w:sz w:val="20"/>
        </w:rPr>
      </w:pPr>
      <w:r>
        <w:rPr>
          <w:sz w:val="20"/>
        </w:rPr>
        <w:t>**</w:t>
      </w:r>
      <w:r>
        <w:rPr>
          <w:spacing w:val="1"/>
          <w:sz w:val="20"/>
        </w:rPr>
        <w:t xml:space="preserve"> </w:t>
      </w:r>
      <w:proofErr w:type="gramStart"/>
      <w:r>
        <w:rPr>
          <w:i/>
          <w:sz w:val="20"/>
        </w:rPr>
        <w:t>В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качестве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претензии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может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рассматриваться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уведомление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ограничении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 w:rsidR="001A22DC">
        <w:rPr>
          <w:i/>
          <w:sz w:val="20"/>
        </w:rPr>
        <w:t xml:space="preserve"> (или)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приостановлении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электроснабжения.</w:t>
      </w:r>
    </w:p>
    <w:p w:rsidR="003B76EA" w:rsidRDefault="003B76EA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:rsidR="003B76EA" w:rsidRDefault="003B76EA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:rsidR="00965255" w:rsidRDefault="00965255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:rsidR="00965255" w:rsidRDefault="00965255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:rsidR="00965255" w:rsidRDefault="00965255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:rsidR="00965255" w:rsidRDefault="00965255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:rsidR="00ED274C" w:rsidRDefault="00ED274C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:rsidR="00965255" w:rsidRDefault="00965255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:rsidR="003B76EA" w:rsidRDefault="003B76EA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:rsidR="000748C7" w:rsidRDefault="00A46CB8" w:rsidP="00A46CB8">
      <w:pPr>
        <w:tabs>
          <w:tab w:val="left" w:pos="0"/>
        </w:tabs>
        <w:ind w:right="116"/>
        <w:jc w:val="right"/>
        <w:rPr>
          <w:i/>
          <w:sz w:val="20"/>
        </w:rPr>
      </w:pPr>
      <w:r>
        <w:rPr>
          <w:i/>
          <w:sz w:val="20"/>
        </w:rPr>
        <w:t>Прил</w:t>
      </w:r>
      <w:r w:rsidR="000748C7">
        <w:rPr>
          <w:i/>
          <w:sz w:val="20"/>
        </w:rPr>
        <w:t>ожение № 1</w:t>
      </w:r>
    </w:p>
    <w:p w:rsidR="000748C7" w:rsidRDefault="000748C7" w:rsidP="000748C7">
      <w:pPr>
        <w:ind w:right="-27"/>
        <w:jc w:val="center"/>
        <w:rPr>
          <w:b/>
        </w:rPr>
      </w:pPr>
      <w:r>
        <w:rPr>
          <w:b/>
        </w:rPr>
        <w:t>СОГЛАСИЕ</w:t>
      </w:r>
    </w:p>
    <w:p w:rsidR="000748C7" w:rsidRDefault="000748C7" w:rsidP="000748C7">
      <w:pPr>
        <w:jc w:val="center"/>
      </w:pPr>
      <w:r>
        <w:rPr>
          <w:b/>
        </w:rPr>
        <w:t>на обработку персональных данных</w:t>
      </w:r>
    </w:p>
    <w:p w:rsidR="000748C7" w:rsidRDefault="000748C7" w:rsidP="000748C7">
      <w:pPr>
        <w:jc w:val="center"/>
        <w:rPr>
          <w:sz w:val="22"/>
        </w:rPr>
      </w:pPr>
    </w:p>
    <w:p w:rsidR="000748C7" w:rsidRDefault="000748C7" w:rsidP="000748C7">
      <w:pPr>
        <w:rPr>
          <w:sz w:val="23"/>
          <w:szCs w:val="23"/>
        </w:rPr>
      </w:pPr>
      <w:r>
        <w:rPr>
          <w:sz w:val="23"/>
          <w:szCs w:val="23"/>
        </w:rPr>
        <w:t>Я</w:t>
      </w:r>
      <w:r w:rsidRPr="003B76EA">
        <w:rPr>
          <w:sz w:val="23"/>
          <w:szCs w:val="23"/>
        </w:rPr>
        <w:t>, _______________________________________________________________________________________</w:t>
      </w:r>
    </w:p>
    <w:p w:rsidR="000748C7" w:rsidRDefault="000748C7" w:rsidP="000748C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отчество), </w:t>
      </w:r>
    </w:p>
    <w:p w:rsidR="000748C7" w:rsidRDefault="000748C7" w:rsidP="000748C7">
      <w:pPr>
        <w:spacing w:before="120"/>
        <w:rPr>
          <w:sz w:val="23"/>
          <w:szCs w:val="23"/>
        </w:rPr>
      </w:pPr>
      <w:r>
        <w:rPr>
          <w:sz w:val="23"/>
          <w:szCs w:val="23"/>
        </w:rPr>
        <w:t>зарегистрирован (а) по адресу (с указанием почтового индекса): ___________________________________</w:t>
      </w:r>
      <w:r w:rsidR="00BB1427">
        <w:rPr>
          <w:sz w:val="23"/>
          <w:szCs w:val="23"/>
        </w:rPr>
        <w:t>______________________________________________________</w:t>
      </w:r>
    </w:p>
    <w:p w:rsidR="000748C7" w:rsidRDefault="000748C7" w:rsidP="000748C7">
      <w:pPr>
        <w:spacing w:before="24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</w:t>
      </w:r>
    </w:p>
    <w:p w:rsidR="000748C7" w:rsidRDefault="000748C7" w:rsidP="000748C7">
      <w:pPr>
        <w:spacing w:before="240"/>
        <w:jc w:val="both"/>
        <w:rPr>
          <w:sz w:val="23"/>
          <w:szCs w:val="23"/>
        </w:rPr>
      </w:pPr>
      <w:r>
        <w:rPr>
          <w:sz w:val="23"/>
          <w:szCs w:val="23"/>
        </w:rPr>
        <w:t>документ, удостоверяющий личность _________________ № ______</w:t>
      </w:r>
      <w:r w:rsidR="00BB1427">
        <w:rPr>
          <w:sz w:val="23"/>
          <w:szCs w:val="23"/>
        </w:rPr>
        <w:t>______________________________</w:t>
      </w:r>
    </w:p>
    <w:p w:rsidR="000748C7" w:rsidRDefault="000748C7" w:rsidP="000748C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(вид документа)                   </w:t>
      </w:r>
    </w:p>
    <w:p w:rsidR="000748C7" w:rsidRDefault="000748C7" w:rsidP="000748C7">
      <w:pPr>
        <w:spacing w:before="120"/>
        <w:rPr>
          <w:sz w:val="23"/>
          <w:szCs w:val="23"/>
        </w:rPr>
      </w:pPr>
      <w:r>
        <w:rPr>
          <w:sz w:val="23"/>
          <w:szCs w:val="23"/>
        </w:rPr>
        <w:t>выдан ____________________________________________________________________________________</w:t>
      </w:r>
      <w:r w:rsidR="00BB1427">
        <w:rPr>
          <w:sz w:val="23"/>
          <w:szCs w:val="23"/>
        </w:rPr>
        <w:t>___</w:t>
      </w:r>
      <w:r>
        <w:rPr>
          <w:sz w:val="23"/>
          <w:szCs w:val="23"/>
        </w:rPr>
        <w:t>_</w:t>
      </w:r>
    </w:p>
    <w:p w:rsidR="000748C7" w:rsidRDefault="000748C7" w:rsidP="000748C7">
      <w:pPr>
        <w:tabs>
          <w:tab w:val="left" w:pos="0"/>
        </w:tabs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>в соответствии с нормативными правовыми актами Российской Федерации, регулирующими вопросы защиты персональных данных, даю свое согласие Акционерному обществу «</w:t>
      </w:r>
      <w:proofErr w:type="spellStart"/>
      <w:r>
        <w:rPr>
          <w:sz w:val="23"/>
          <w:szCs w:val="23"/>
        </w:rPr>
        <w:t>Янтарьэнергосбыт</w:t>
      </w:r>
      <w:proofErr w:type="spellEnd"/>
      <w:r>
        <w:rPr>
          <w:sz w:val="23"/>
          <w:szCs w:val="23"/>
        </w:rPr>
        <w:t xml:space="preserve">» (далее – Оператор), расположенному по адресу: Российская Федерация, 236005, г. Калининград, ул. Дарвина д. 10, на обработку моих персональных данных и подтверждаю, что, давая такое согласие, я действую своей волей и в своих интересах. </w:t>
      </w:r>
    </w:p>
    <w:p w:rsidR="000748C7" w:rsidRDefault="000748C7" w:rsidP="000748C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>
        <w:rPr>
          <w:sz w:val="23"/>
          <w:szCs w:val="23"/>
        </w:rPr>
        <w:t>Согласие дается на обработку следующих моих персональных данных (включая получение от меня и/или любых третьих лиц, при условии предоставления указанными третьими лицами Оператору подтверждения наличия оснований, указанных в пунктах 1-7, 9, 11 части 1 статьи 6, части 2 статьи 10 и части 2 статьи 11 Федерального закона от 27.07.2006 «О персональных данных» № 152</w:t>
      </w:r>
      <w:r>
        <w:rPr>
          <w:sz w:val="23"/>
          <w:szCs w:val="23"/>
        </w:rPr>
        <w:noBreakHyphen/>
        <w:t>ФЗ): фамилия, имя, отчество (при наличии); дата рождения и место рождения; данные документа, удостоверяющего личность; адрес и дата регистрации, адрес проживания; сведения из свидетельства о постановке на налоговый учет (ИНН) (при наличии); сведения из свидетельства о государственном пенсионном страховании (страховой номер);</w:t>
      </w:r>
      <w:r>
        <w:rPr>
          <w:rFonts w:eastAsia="Calibri"/>
          <w:sz w:val="23"/>
          <w:szCs w:val="23"/>
        </w:rPr>
        <w:t xml:space="preserve"> контактная информация (номер телефона, адрес электронной почты (при наличии) или почтовый адрес).</w:t>
      </w:r>
    </w:p>
    <w:p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мною для целей исполнения требований действующего законодательства с использованием как автоматизированных средств обработки моих персональных данных, так и без использования средств автоматизации, а именно: сбор, запись, систематизация, накопление, хранение, уточнение (обновление, изменение), распространение (в том числе передача), извлечение, использование, комбинирование, блокировка, трансграничная передача, уничтожение.</w:t>
      </w:r>
    </w:p>
    <w:p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действует в течение всего срока действия договора энергоснабжения (купли-продажи (поставки) электрической энергии (мощности)) и иного договора, а также в течение трех лет после прекращения договорных обязательств, за исключением данных, для которых установлен иной срок архивного хранения в соответствии с действующим законодательством.</w:t>
      </w:r>
    </w:p>
    <w:p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может быть отозвано мною путем направления письменного уведомления Оператору.</w:t>
      </w:r>
    </w:p>
    <w:p w:rsidR="000748C7" w:rsidRDefault="000748C7" w:rsidP="000748C7">
      <w:pPr>
        <w:widowControl w:val="0"/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уведомлен(а), что при отзыве мною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Подтверждаю, что с порядком отзыва согласия на обработку персональных данных в соответствии с Федеральным законом от 27.07.2006 «О персональных данных» № 152-ФЗ ознакомлен(а). </w:t>
      </w:r>
    </w:p>
    <w:p w:rsidR="000748C7" w:rsidRDefault="000748C7" w:rsidP="000748C7">
      <w:pPr>
        <w:ind w:right="-27"/>
      </w:pPr>
    </w:p>
    <w:p w:rsidR="000748C7" w:rsidRDefault="000748C7" w:rsidP="000748C7">
      <w:pPr>
        <w:ind w:right="-27"/>
      </w:pPr>
    </w:p>
    <w:p w:rsidR="000748C7" w:rsidRDefault="000748C7" w:rsidP="000748C7">
      <w:pPr>
        <w:ind w:right="-27"/>
      </w:pPr>
      <w:proofErr w:type="gramStart"/>
      <w:r>
        <w:t>« _</w:t>
      </w:r>
      <w:proofErr w:type="gramEnd"/>
      <w:r>
        <w:t>___ » ____________ 20 _</w:t>
      </w:r>
      <w:r w:rsidR="00B100E3">
        <w:t>__ г.        ________________</w:t>
      </w:r>
      <w:r>
        <w:t xml:space="preserve">  _____________________________________</w:t>
      </w:r>
    </w:p>
    <w:p w:rsidR="000748C7" w:rsidRDefault="000748C7" w:rsidP="000748C7">
      <w:pPr>
        <w:ind w:right="-27"/>
        <w:rPr>
          <w:sz w:val="18"/>
          <w:szCs w:val="18"/>
        </w:rPr>
      </w:pPr>
      <w:r>
        <w:rPr>
          <w:sz w:val="18"/>
          <w:szCs w:val="18"/>
        </w:rPr>
        <w:t xml:space="preserve">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(подпись)                                                        (фамилия, имя, отчество)</w:t>
      </w:r>
    </w:p>
    <w:p w:rsidR="000748C7" w:rsidRPr="00DD177E" w:rsidRDefault="000748C7" w:rsidP="00841EB5">
      <w:pPr>
        <w:tabs>
          <w:tab w:val="left" w:pos="0"/>
        </w:tabs>
        <w:ind w:right="116"/>
        <w:jc w:val="both"/>
        <w:rPr>
          <w:i/>
          <w:sz w:val="20"/>
        </w:rPr>
      </w:pPr>
    </w:p>
    <w:sectPr w:rsidR="000748C7" w:rsidRPr="00DD177E" w:rsidSect="00965255">
      <w:footerReference w:type="default" r:id="rId15"/>
      <w:pgSz w:w="11906" w:h="16838"/>
      <w:pgMar w:top="284" w:right="567" w:bottom="0" w:left="426" w:header="709" w:footer="40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F9" w:rsidRDefault="00CF74F9" w:rsidP="00344226">
      <w:r>
        <w:separator/>
      </w:r>
    </w:p>
  </w:endnote>
  <w:endnote w:type="continuationSeparator" w:id="0">
    <w:p w:rsidR="00CF74F9" w:rsidRDefault="00CF74F9" w:rsidP="0034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498795"/>
      <w:docPartObj>
        <w:docPartGallery w:val="Page Numbers (Bottom of Page)"/>
        <w:docPartUnique/>
      </w:docPartObj>
    </w:sdtPr>
    <w:sdtEndPr/>
    <w:sdtContent>
      <w:p w:rsidR="00D8342F" w:rsidRPr="00A779D1" w:rsidRDefault="00D8342F">
        <w:pPr>
          <w:pStyle w:val="af2"/>
          <w:jc w:val="right"/>
          <w:rPr>
            <w:sz w:val="16"/>
            <w:szCs w:val="16"/>
          </w:rPr>
        </w:pPr>
        <w:r w:rsidRPr="00A779D1">
          <w:rPr>
            <w:sz w:val="16"/>
            <w:szCs w:val="16"/>
          </w:rPr>
          <w:fldChar w:fldCharType="begin"/>
        </w:r>
        <w:r w:rsidRPr="00A779D1">
          <w:rPr>
            <w:sz w:val="16"/>
            <w:szCs w:val="16"/>
          </w:rPr>
          <w:instrText>PAGE   \* MERGEFORMAT</w:instrText>
        </w:r>
        <w:r w:rsidRPr="00A779D1">
          <w:rPr>
            <w:sz w:val="16"/>
            <w:szCs w:val="16"/>
          </w:rPr>
          <w:fldChar w:fldCharType="separate"/>
        </w:r>
        <w:r w:rsidR="008379A7">
          <w:rPr>
            <w:noProof/>
            <w:sz w:val="16"/>
            <w:szCs w:val="16"/>
          </w:rPr>
          <w:t>5</w:t>
        </w:r>
        <w:r w:rsidRPr="00A779D1">
          <w:rPr>
            <w:sz w:val="16"/>
            <w:szCs w:val="16"/>
          </w:rPr>
          <w:fldChar w:fldCharType="end"/>
        </w:r>
      </w:p>
    </w:sdtContent>
  </w:sdt>
  <w:p w:rsidR="00D8342F" w:rsidRDefault="00D8342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F9" w:rsidRDefault="00CF74F9" w:rsidP="00344226">
      <w:r>
        <w:separator/>
      </w:r>
    </w:p>
  </w:footnote>
  <w:footnote w:type="continuationSeparator" w:id="0">
    <w:p w:rsidR="00CF74F9" w:rsidRDefault="00CF74F9" w:rsidP="0034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53A4"/>
    <w:multiLevelType w:val="multilevel"/>
    <w:tmpl w:val="9A986A4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8B182D"/>
    <w:multiLevelType w:val="multilevel"/>
    <w:tmpl w:val="6AF24C02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173C1B16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" w15:restartNumberingAfterBreak="0">
    <w:nsid w:val="1A655DC5"/>
    <w:multiLevelType w:val="multilevel"/>
    <w:tmpl w:val="BE623D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6969E0"/>
    <w:multiLevelType w:val="multilevel"/>
    <w:tmpl w:val="27787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345F0A"/>
    <w:multiLevelType w:val="hybridMultilevel"/>
    <w:tmpl w:val="03EE3AF4"/>
    <w:lvl w:ilvl="0" w:tplc="8F2ABC30">
      <w:start w:val="7"/>
      <w:numFmt w:val="decimal"/>
      <w:lvlText w:val="%1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295C5F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0A1321"/>
    <w:multiLevelType w:val="hybridMultilevel"/>
    <w:tmpl w:val="150E00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D892778"/>
    <w:multiLevelType w:val="multilevel"/>
    <w:tmpl w:val="9F60C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2DED1D12"/>
    <w:multiLevelType w:val="multilevel"/>
    <w:tmpl w:val="AEA2285A"/>
    <w:lvl w:ilvl="0">
      <w:start w:val="1"/>
      <w:numFmt w:val="decimal"/>
      <w:lvlText w:val="%1."/>
      <w:lvlJc w:val="left"/>
      <w:pPr>
        <w:ind w:left="-207" w:hanging="360"/>
      </w:pPr>
      <w:rPr>
        <w:sz w:val="20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10" w15:restartNumberingAfterBreak="0">
    <w:nsid w:val="3C0309DD"/>
    <w:multiLevelType w:val="hybridMultilevel"/>
    <w:tmpl w:val="274CDDF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7225"/>
    <w:multiLevelType w:val="hybridMultilevel"/>
    <w:tmpl w:val="C31C9470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65EAE"/>
    <w:multiLevelType w:val="hybridMultilevel"/>
    <w:tmpl w:val="E7A65B4A"/>
    <w:lvl w:ilvl="0" w:tplc="0419000F">
      <w:start w:val="1"/>
      <w:numFmt w:val="decimal"/>
      <w:lvlText w:val="%1."/>
      <w:lvlJc w:val="left"/>
      <w:pPr>
        <w:ind w:left="206" w:hanging="360"/>
      </w:p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13" w15:restartNumberingAfterBreak="0">
    <w:nsid w:val="41C90AAC"/>
    <w:multiLevelType w:val="multilevel"/>
    <w:tmpl w:val="469EA0E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43FC6520"/>
    <w:multiLevelType w:val="multilevel"/>
    <w:tmpl w:val="C02E1940"/>
    <w:lvl w:ilvl="0">
      <w:start w:val="6"/>
      <w:numFmt w:val="decimal"/>
      <w:lvlText w:val="%1"/>
      <w:lvlJc w:val="left"/>
      <w:pPr>
        <w:ind w:left="213" w:hanging="567"/>
      </w:pPr>
      <w:rPr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13" w:hanging="567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7"/>
      <w:numFmt w:val="decimal"/>
      <w:lvlText w:val="%3."/>
      <w:lvlJc w:val="left"/>
      <w:pPr>
        <w:ind w:left="4478" w:hanging="360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57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46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35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24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13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02" w:hanging="360"/>
      </w:pPr>
      <w:rPr>
        <w:lang w:val="ru-RU" w:eastAsia="en-US" w:bidi="ar-SA"/>
      </w:rPr>
    </w:lvl>
  </w:abstractNum>
  <w:abstractNum w:abstractNumId="15" w15:restartNumberingAfterBreak="0">
    <w:nsid w:val="4A12597E"/>
    <w:multiLevelType w:val="multilevel"/>
    <w:tmpl w:val="C9DED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8E3B86"/>
    <w:multiLevelType w:val="multilevel"/>
    <w:tmpl w:val="79BA6E7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5B033A59"/>
    <w:multiLevelType w:val="multilevel"/>
    <w:tmpl w:val="9B1AC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273A0F"/>
    <w:multiLevelType w:val="hybridMultilevel"/>
    <w:tmpl w:val="DE864512"/>
    <w:lvl w:ilvl="0" w:tplc="8BCEE9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06BA8"/>
    <w:multiLevelType w:val="multilevel"/>
    <w:tmpl w:val="346093F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807213"/>
    <w:multiLevelType w:val="multilevel"/>
    <w:tmpl w:val="35D803E8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1" w15:restartNumberingAfterBreak="0">
    <w:nsid w:val="6B1A022B"/>
    <w:multiLevelType w:val="hybridMultilevel"/>
    <w:tmpl w:val="CBD420E6"/>
    <w:lvl w:ilvl="0" w:tplc="5D2E3B20">
      <w:start w:val="10"/>
      <w:numFmt w:val="decimal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6FB13108"/>
    <w:multiLevelType w:val="hybridMultilevel"/>
    <w:tmpl w:val="03EE3AF4"/>
    <w:lvl w:ilvl="0" w:tplc="8F2ABC30">
      <w:start w:val="7"/>
      <w:numFmt w:val="decimal"/>
      <w:lvlText w:val="%1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6FEE41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7D32A0"/>
    <w:multiLevelType w:val="multilevel"/>
    <w:tmpl w:val="79BA6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B84558"/>
    <w:multiLevelType w:val="multilevel"/>
    <w:tmpl w:val="79BA6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A625AC"/>
    <w:multiLevelType w:val="hybridMultilevel"/>
    <w:tmpl w:val="03EE3AF4"/>
    <w:lvl w:ilvl="0" w:tplc="8F2ABC30">
      <w:start w:val="7"/>
      <w:numFmt w:val="decimal"/>
      <w:lvlText w:val="%1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7" w15:restartNumberingAfterBreak="0">
    <w:nsid w:val="787913E4"/>
    <w:multiLevelType w:val="multilevel"/>
    <w:tmpl w:val="AEA2285A"/>
    <w:lvl w:ilvl="0">
      <w:start w:val="1"/>
      <w:numFmt w:val="decimal"/>
      <w:lvlText w:val="%1."/>
      <w:lvlJc w:val="left"/>
      <w:pPr>
        <w:ind w:left="-207" w:hanging="360"/>
      </w:pPr>
      <w:rPr>
        <w:sz w:val="20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28" w15:restartNumberingAfterBreak="0">
    <w:nsid w:val="79FB57DD"/>
    <w:multiLevelType w:val="multilevel"/>
    <w:tmpl w:val="27787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0F422B"/>
    <w:multiLevelType w:val="multilevel"/>
    <w:tmpl w:val="4C7A3B52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/>
        <w:color w:val="000000"/>
        <w:sz w:val="2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Calibri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  <w:b/>
        <w:color w:val="000000"/>
        <w:sz w:val="20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8"/>
  </w:num>
  <w:num w:numId="5">
    <w:abstractNumId w:val="15"/>
  </w:num>
  <w:num w:numId="6">
    <w:abstractNumId w:val="13"/>
  </w:num>
  <w:num w:numId="7">
    <w:abstractNumId w:val="20"/>
  </w:num>
  <w:num w:numId="8">
    <w:abstractNumId w:val="24"/>
  </w:num>
  <w:num w:numId="9">
    <w:abstractNumId w:val="1"/>
  </w:num>
  <w:num w:numId="10">
    <w:abstractNumId w:val="16"/>
  </w:num>
  <w:num w:numId="11">
    <w:abstractNumId w:val="6"/>
  </w:num>
  <w:num w:numId="12">
    <w:abstractNumId w:val="29"/>
  </w:num>
  <w:num w:numId="13">
    <w:abstractNumId w:val="7"/>
  </w:num>
  <w:num w:numId="14">
    <w:abstractNumId w:val="25"/>
  </w:num>
  <w:num w:numId="15">
    <w:abstractNumId w:val="4"/>
  </w:num>
  <w:num w:numId="16">
    <w:abstractNumId w:val="28"/>
  </w:num>
  <w:num w:numId="17">
    <w:abstractNumId w:val="3"/>
  </w:num>
  <w:num w:numId="18">
    <w:abstractNumId w:val="2"/>
  </w:num>
  <w:num w:numId="19">
    <w:abstractNumId w:val="23"/>
  </w:num>
  <w:num w:numId="20">
    <w:abstractNumId w:val="0"/>
  </w:num>
  <w:num w:numId="21">
    <w:abstractNumId w:val="27"/>
  </w:num>
  <w:num w:numId="22">
    <w:abstractNumId w:val="9"/>
  </w:num>
  <w:num w:numId="23">
    <w:abstractNumId w:val="18"/>
  </w:num>
  <w:num w:numId="24">
    <w:abstractNumId w:val="14"/>
  </w:num>
  <w:num w:numId="25">
    <w:abstractNumId w:val="26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2"/>
  </w:num>
  <w:num w:numId="30">
    <w:abstractNumId w:val="21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07"/>
    <w:rsid w:val="00006A30"/>
    <w:rsid w:val="00013B04"/>
    <w:rsid w:val="00014251"/>
    <w:rsid w:val="00032CF7"/>
    <w:rsid w:val="000343C8"/>
    <w:rsid w:val="00036F38"/>
    <w:rsid w:val="00040EEC"/>
    <w:rsid w:val="0004269E"/>
    <w:rsid w:val="00042D1F"/>
    <w:rsid w:val="000505BA"/>
    <w:rsid w:val="00050728"/>
    <w:rsid w:val="00050F4A"/>
    <w:rsid w:val="000521F6"/>
    <w:rsid w:val="000547DD"/>
    <w:rsid w:val="00056123"/>
    <w:rsid w:val="000577DB"/>
    <w:rsid w:val="00062E2E"/>
    <w:rsid w:val="000631AA"/>
    <w:rsid w:val="000641F8"/>
    <w:rsid w:val="0007147C"/>
    <w:rsid w:val="00071D6B"/>
    <w:rsid w:val="000731C3"/>
    <w:rsid w:val="0007405D"/>
    <w:rsid w:val="000748C7"/>
    <w:rsid w:val="00075B76"/>
    <w:rsid w:val="00076AB3"/>
    <w:rsid w:val="00076AE4"/>
    <w:rsid w:val="00080E83"/>
    <w:rsid w:val="00082B25"/>
    <w:rsid w:val="0008381E"/>
    <w:rsid w:val="000865F9"/>
    <w:rsid w:val="00086CE3"/>
    <w:rsid w:val="000950CF"/>
    <w:rsid w:val="000A2043"/>
    <w:rsid w:val="000A520C"/>
    <w:rsid w:val="000B0DD6"/>
    <w:rsid w:val="000B2606"/>
    <w:rsid w:val="000B278E"/>
    <w:rsid w:val="000B5668"/>
    <w:rsid w:val="000B6DE7"/>
    <w:rsid w:val="000C1F1D"/>
    <w:rsid w:val="000C3CA6"/>
    <w:rsid w:val="000C5D74"/>
    <w:rsid w:val="000C7A8B"/>
    <w:rsid w:val="000D3542"/>
    <w:rsid w:val="000D46F4"/>
    <w:rsid w:val="000D53BB"/>
    <w:rsid w:val="000D6F2F"/>
    <w:rsid w:val="000D744A"/>
    <w:rsid w:val="000E2BE6"/>
    <w:rsid w:val="000E3707"/>
    <w:rsid w:val="000F3582"/>
    <w:rsid w:val="000F5879"/>
    <w:rsid w:val="000F63D4"/>
    <w:rsid w:val="001034C3"/>
    <w:rsid w:val="00104872"/>
    <w:rsid w:val="00111125"/>
    <w:rsid w:val="001135E9"/>
    <w:rsid w:val="00114F53"/>
    <w:rsid w:val="00115237"/>
    <w:rsid w:val="00116C69"/>
    <w:rsid w:val="001171F3"/>
    <w:rsid w:val="00117FD4"/>
    <w:rsid w:val="0012018F"/>
    <w:rsid w:val="001215C8"/>
    <w:rsid w:val="00121B61"/>
    <w:rsid w:val="00122880"/>
    <w:rsid w:val="00122BA6"/>
    <w:rsid w:val="00124D5F"/>
    <w:rsid w:val="001252CD"/>
    <w:rsid w:val="0012653C"/>
    <w:rsid w:val="001268DF"/>
    <w:rsid w:val="0013288F"/>
    <w:rsid w:val="00133E10"/>
    <w:rsid w:val="00134D27"/>
    <w:rsid w:val="00141C0A"/>
    <w:rsid w:val="00146CA0"/>
    <w:rsid w:val="00146D5E"/>
    <w:rsid w:val="00150AE4"/>
    <w:rsid w:val="00151011"/>
    <w:rsid w:val="00153EAD"/>
    <w:rsid w:val="001540F5"/>
    <w:rsid w:val="001550FA"/>
    <w:rsid w:val="00156952"/>
    <w:rsid w:val="00157973"/>
    <w:rsid w:val="001611C3"/>
    <w:rsid w:val="00164F36"/>
    <w:rsid w:val="001655B1"/>
    <w:rsid w:val="001721B8"/>
    <w:rsid w:val="00174C23"/>
    <w:rsid w:val="001750A1"/>
    <w:rsid w:val="001754E9"/>
    <w:rsid w:val="0018065B"/>
    <w:rsid w:val="00180BF3"/>
    <w:rsid w:val="00180E25"/>
    <w:rsid w:val="00181210"/>
    <w:rsid w:val="0018262C"/>
    <w:rsid w:val="001826FD"/>
    <w:rsid w:val="00182A75"/>
    <w:rsid w:val="00186536"/>
    <w:rsid w:val="0018777E"/>
    <w:rsid w:val="001917CF"/>
    <w:rsid w:val="00191816"/>
    <w:rsid w:val="001935E7"/>
    <w:rsid w:val="001A0C03"/>
    <w:rsid w:val="001A1E86"/>
    <w:rsid w:val="001A22DC"/>
    <w:rsid w:val="001A29F3"/>
    <w:rsid w:val="001A354D"/>
    <w:rsid w:val="001A502E"/>
    <w:rsid w:val="001B45F2"/>
    <w:rsid w:val="001B4CCB"/>
    <w:rsid w:val="001B599B"/>
    <w:rsid w:val="001C12E5"/>
    <w:rsid w:val="001C1756"/>
    <w:rsid w:val="001C28E2"/>
    <w:rsid w:val="001C3357"/>
    <w:rsid w:val="001C3E64"/>
    <w:rsid w:val="001C3EA3"/>
    <w:rsid w:val="001C4F45"/>
    <w:rsid w:val="001C5AA0"/>
    <w:rsid w:val="001D2EAF"/>
    <w:rsid w:val="001D53DC"/>
    <w:rsid w:val="001D7BEB"/>
    <w:rsid w:val="001D7C27"/>
    <w:rsid w:val="001E03A5"/>
    <w:rsid w:val="001E49E3"/>
    <w:rsid w:val="001E7B74"/>
    <w:rsid w:val="001F2BC7"/>
    <w:rsid w:val="001F6B00"/>
    <w:rsid w:val="001F6B86"/>
    <w:rsid w:val="001F7C2C"/>
    <w:rsid w:val="001F7D91"/>
    <w:rsid w:val="001F7E04"/>
    <w:rsid w:val="002031E3"/>
    <w:rsid w:val="00205091"/>
    <w:rsid w:val="0021113B"/>
    <w:rsid w:val="00211DB0"/>
    <w:rsid w:val="00212440"/>
    <w:rsid w:val="00213C5B"/>
    <w:rsid w:val="002158AE"/>
    <w:rsid w:val="00215B97"/>
    <w:rsid w:val="002170BD"/>
    <w:rsid w:val="00220F82"/>
    <w:rsid w:val="00222B4F"/>
    <w:rsid w:val="002256FA"/>
    <w:rsid w:val="0022616A"/>
    <w:rsid w:val="002265B0"/>
    <w:rsid w:val="0022686B"/>
    <w:rsid w:val="00226DD8"/>
    <w:rsid w:val="00231F9F"/>
    <w:rsid w:val="00232AD9"/>
    <w:rsid w:val="0023529C"/>
    <w:rsid w:val="002375CF"/>
    <w:rsid w:val="00237604"/>
    <w:rsid w:val="00240167"/>
    <w:rsid w:val="002404F3"/>
    <w:rsid w:val="00250AB1"/>
    <w:rsid w:val="002530AE"/>
    <w:rsid w:val="002547A5"/>
    <w:rsid w:val="0025735B"/>
    <w:rsid w:val="00261CD0"/>
    <w:rsid w:val="002649A6"/>
    <w:rsid w:val="00264A15"/>
    <w:rsid w:val="002651F1"/>
    <w:rsid w:val="00265958"/>
    <w:rsid w:val="00267446"/>
    <w:rsid w:val="00271B4F"/>
    <w:rsid w:val="00273A7B"/>
    <w:rsid w:val="00273A80"/>
    <w:rsid w:val="00280B2E"/>
    <w:rsid w:val="0028120A"/>
    <w:rsid w:val="00281700"/>
    <w:rsid w:val="00282EAD"/>
    <w:rsid w:val="00285FA6"/>
    <w:rsid w:val="00286B3E"/>
    <w:rsid w:val="002872AD"/>
    <w:rsid w:val="00290F46"/>
    <w:rsid w:val="00293568"/>
    <w:rsid w:val="002A01E9"/>
    <w:rsid w:val="002A2F96"/>
    <w:rsid w:val="002A3365"/>
    <w:rsid w:val="002A50F7"/>
    <w:rsid w:val="002B216D"/>
    <w:rsid w:val="002B2261"/>
    <w:rsid w:val="002B3117"/>
    <w:rsid w:val="002B4AF2"/>
    <w:rsid w:val="002B6823"/>
    <w:rsid w:val="002C1B9E"/>
    <w:rsid w:val="002C2A32"/>
    <w:rsid w:val="002C2F12"/>
    <w:rsid w:val="002C56AB"/>
    <w:rsid w:val="002C6825"/>
    <w:rsid w:val="002D1A5F"/>
    <w:rsid w:val="002D1CA1"/>
    <w:rsid w:val="002D275F"/>
    <w:rsid w:val="002D5B90"/>
    <w:rsid w:val="002D69BE"/>
    <w:rsid w:val="002E271D"/>
    <w:rsid w:val="002E2D2E"/>
    <w:rsid w:val="002E5786"/>
    <w:rsid w:val="002E6220"/>
    <w:rsid w:val="002F2C87"/>
    <w:rsid w:val="00300880"/>
    <w:rsid w:val="00301BC8"/>
    <w:rsid w:val="00301FFE"/>
    <w:rsid w:val="0030322E"/>
    <w:rsid w:val="0030364E"/>
    <w:rsid w:val="0030416A"/>
    <w:rsid w:val="0030545B"/>
    <w:rsid w:val="00305EA7"/>
    <w:rsid w:val="003123FE"/>
    <w:rsid w:val="003139D8"/>
    <w:rsid w:val="00314621"/>
    <w:rsid w:val="003149FC"/>
    <w:rsid w:val="00314DBC"/>
    <w:rsid w:val="00317F40"/>
    <w:rsid w:val="0032582B"/>
    <w:rsid w:val="00326383"/>
    <w:rsid w:val="00333A9E"/>
    <w:rsid w:val="00333E09"/>
    <w:rsid w:val="00334445"/>
    <w:rsid w:val="00335A39"/>
    <w:rsid w:val="00336264"/>
    <w:rsid w:val="00336812"/>
    <w:rsid w:val="003375D4"/>
    <w:rsid w:val="003435B3"/>
    <w:rsid w:val="00344226"/>
    <w:rsid w:val="00347455"/>
    <w:rsid w:val="0035340C"/>
    <w:rsid w:val="003556D7"/>
    <w:rsid w:val="00356A6A"/>
    <w:rsid w:val="00360F90"/>
    <w:rsid w:val="00362C05"/>
    <w:rsid w:val="00370689"/>
    <w:rsid w:val="003711A0"/>
    <w:rsid w:val="00372A44"/>
    <w:rsid w:val="003745A0"/>
    <w:rsid w:val="00377F03"/>
    <w:rsid w:val="00382EA2"/>
    <w:rsid w:val="003854B5"/>
    <w:rsid w:val="00387459"/>
    <w:rsid w:val="00387BAD"/>
    <w:rsid w:val="003A03B1"/>
    <w:rsid w:val="003A42B7"/>
    <w:rsid w:val="003A51E4"/>
    <w:rsid w:val="003A630A"/>
    <w:rsid w:val="003B24D2"/>
    <w:rsid w:val="003B37A2"/>
    <w:rsid w:val="003B4B67"/>
    <w:rsid w:val="003B76EA"/>
    <w:rsid w:val="003C0291"/>
    <w:rsid w:val="003C1F4C"/>
    <w:rsid w:val="003C63CF"/>
    <w:rsid w:val="003C720C"/>
    <w:rsid w:val="003D19E2"/>
    <w:rsid w:val="003D27CF"/>
    <w:rsid w:val="003D4FF3"/>
    <w:rsid w:val="003D5455"/>
    <w:rsid w:val="003D6E73"/>
    <w:rsid w:val="003E2855"/>
    <w:rsid w:val="003E593A"/>
    <w:rsid w:val="003E6D2F"/>
    <w:rsid w:val="003F05E3"/>
    <w:rsid w:val="003F1E72"/>
    <w:rsid w:val="003F2580"/>
    <w:rsid w:val="003F3541"/>
    <w:rsid w:val="003F480A"/>
    <w:rsid w:val="00400625"/>
    <w:rsid w:val="00400F49"/>
    <w:rsid w:val="004011C1"/>
    <w:rsid w:val="0040173E"/>
    <w:rsid w:val="00401DF1"/>
    <w:rsid w:val="004026E8"/>
    <w:rsid w:val="00402DC6"/>
    <w:rsid w:val="00404D36"/>
    <w:rsid w:val="00407687"/>
    <w:rsid w:val="00411929"/>
    <w:rsid w:val="0041409A"/>
    <w:rsid w:val="0042053A"/>
    <w:rsid w:val="0042173D"/>
    <w:rsid w:val="00424934"/>
    <w:rsid w:val="00425DAA"/>
    <w:rsid w:val="0042727A"/>
    <w:rsid w:val="004276D7"/>
    <w:rsid w:val="00432CF8"/>
    <w:rsid w:val="004330FD"/>
    <w:rsid w:val="004404D3"/>
    <w:rsid w:val="00450B88"/>
    <w:rsid w:val="004539D0"/>
    <w:rsid w:val="004608D3"/>
    <w:rsid w:val="00461322"/>
    <w:rsid w:val="00461E86"/>
    <w:rsid w:val="00463C40"/>
    <w:rsid w:val="00467D29"/>
    <w:rsid w:val="00471388"/>
    <w:rsid w:val="00471456"/>
    <w:rsid w:val="00472351"/>
    <w:rsid w:val="00472B03"/>
    <w:rsid w:val="00474A23"/>
    <w:rsid w:val="00475719"/>
    <w:rsid w:val="00475F0D"/>
    <w:rsid w:val="0048115E"/>
    <w:rsid w:val="00483B92"/>
    <w:rsid w:val="00485A15"/>
    <w:rsid w:val="00487193"/>
    <w:rsid w:val="00492DF2"/>
    <w:rsid w:val="00493410"/>
    <w:rsid w:val="0049344B"/>
    <w:rsid w:val="00495806"/>
    <w:rsid w:val="00497F9C"/>
    <w:rsid w:val="004A0094"/>
    <w:rsid w:val="004A0109"/>
    <w:rsid w:val="004A0BF3"/>
    <w:rsid w:val="004A2287"/>
    <w:rsid w:val="004A3590"/>
    <w:rsid w:val="004A3EF0"/>
    <w:rsid w:val="004A4B38"/>
    <w:rsid w:val="004A5A75"/>
    <w:rsid w:val="004A6F1C"/>
    <w:rsid w:val="004B6FDA"/>
    <w:rsid w:val="004B71B2"/>
    <w:rsid w:val="004C03E3"/>
    <w:rsid w:val="004C1C4B"/>
    <w:rsid w:val="004C2361"/>
    <w:rsid w:val="004C3B96"/>
    <w:rsid w:val="004D0D18"/>
    <w:rsid w:val="004D1DB4"/>
    <w:rsid w:val="004D1E3B"/>
    <w:rsid w:val="004D5A18"/>
    <w:rsid w:val="004E06A6"/>
    <w:rsid w:val="004E195A"/>
    <w:rsid w:val="004E7F7D"/>
    <w:rsid w:val="004F1A55"/>
    <w:rsid w:val="004F1EAB"/>
    <w:rsid w:val="004F1FEB"/>
    <w:rsid w:val="004F2F87"/>
    <w:rsid w:val="004F389C"/>
    <w:rsid w:val="004F3B7D"/>
    <w:rsid w:val="00500170"/>
    <w:rsid w:val="00505A14"/>
    <w:rsid w:val="005075A1"/>
    <w:rsid w:val="00515B5B"/>
    <w:rsid w:val="00525E72"/>
    <w:rsid w:val="005265B2"/>
    <w:rsid w:val="005338CB"/>
    <w:rsid w:val="00537F52"/>
    <w:rsid w:val="00540743"/>
    <w:rsid w:val="00545B6D"/>
    <w:rsid w:val="00546828"/>
    <w:rsid w:val="00547BB4"/>
    <w:rsid w:val="00556A62"/>
    <w:rsid w:val="00557D1F"/>
    <w:rsid w:val="005649D2"/>
    <w:rsid w:val="00565A0F"/>
    <w:rsid w:val="00566F2D"/>
    <w:rsid w:val="005700B4"/>
    <w:rsid w:val="00570D57"/>
    <w:rsid w:val="00576468"/>
    <w:rsid w:val="0058223E"/>
    <w:rsid w:val="00583297"/>
    <w:rsid w:val="005854C6"/>
    <w:rsid w:val="005873C5"/>
    <w:rsid w:val="005878C8"/>
    <w:rsid w:val="00591217"/>
    <w:rsid w:val="00591B3B"/>
    <w:rsid w:val="00591D8B"/>
    <w:rsid w:val="00592ADF"/>
    <w:rsid w:val="0059397C"/>
    <w:rsid w:val="0059487F"/>
    <w:rsid w:val="00595047"/>
    <w:rsid w:val="00595703"/>
    <w:rsid w:val="005A0580"/>
    <w:rsid w:val="005A1E50"/>
    <w:rsid w:val="005A2F83"/>
    <w:rsid w:val="005A45C4"/>
    <w:rsid w:val="005A4743"/>
    <w:rsid w:val="005A4E6F"/>
    <w:rsid w:val="005B19A0"/>
    <w:rsid w:val="005B6A3D"/>
    <w:rsid w:val="005B7554"/>
    <w:rsid w:val="005C1C4E"/>
    <w:rsid w:val="005C5E5B"/>
    <w:rsid w:val="005D06C8"/>
    <w:rsid w:val="005D17D7"/>
    <w:rsid w:val="005D2A45"/>
    <w:rsid w:val="005D3DE4"/>
    <w:rsid w:val="005E0CD7"/>
    <w:rsid w:val="005E188D"/>
    <w:rsid w:val="005E7574"/>
    <w:rsid w:val="005F02C5"/>
    <w:rsid w:val="005F1DE1"/>
    <w:rsid w:val="005F365D"/>
    <w:rsid w:val="005F62A3"/>
    <w:rsid w:val="005F7542"/>
    <w:rsid w:val="005F7AFF"/>
    <w:rsid w:val="006002AB"/>
    <w:rsid w:val="0060096D"/>
    <w:rsid w:val="00602500"/>
    <w:rsid w:val="006038D8"/>
    <w:rsid w:val="00611BF1"/>
    <w:rsid w:val="0061380E"/>
    <w:rsid w:val="0061417E"/>
    <w:rsid w:val="006148BF"/>
    <w:rsid w:val="00624231"/>
    <w:rsid w:val="00626488"/>
    <w:rsid w:val="00626B42"/>
    <w:rsid w:val="00627024"/>
    <w:rsid w:val="00632998"/>
    <w:rsid w:val="00636A62"/>
    <w:rsid w:val="00636DA1"/>
    <w:rsid w:val="00637D8D"/>
    <w:rsid w:val="00642E9C"/>
    <w:rsid w:val="00645927"/>
    <w:rsid w:val="006472A2"/>
    <w:rsid w:val="00647C9B"/>
    <w:rsid w:val="00650079"/>
    <w:rsid w:val="0065256B"/>
    <w:rsid w:val="00653119"/>
    <w:rsid w:val="00661155"/>
    <w:rsid w:val="00662505"/>
    <w:rsid w:val="006628F2"/>
    <w:rsid w:val="00665E13"/>
    <w:rsid w:val="006666ED"/>
    <w:rsid w:val="00670D8E"/>
    <w:rsid w:val="00673644"/>
    <w:rsid w:val="00677E07"/>
    <w:rsid w:val="00683F97"/>
    <w:rsid w:val="00685C52"/>
    <w:rsid w:val="00685D1B"/>
    <w:rsid w:val="00694954"/>
    <w:rsid w:val="006949AA"/>
    <w:rsid w:val="006A1BBF"/>
    <w:rsid w:val="006A2E26"/>
    <w:rsid w:val="006A38B5"/>
    <w:rsid w:val="006A43AC"/>
    <w:rsid w:val="006A52F1"/>
    <w:rsid w:val="006A70F2"/>
    <w:rsid w:val="006B3970"/>
    <w:rsid w:val="006B4013"/>
    <w:rsid w:val="006B4F33"/>
    <w:rsid w:val="006B73F8"/>
    <w:rsid w:val="006C7CB3"/>
    <w:rsid w:val="006D3BD4"/>
    <w:rsid w:val="006D3EA9"/>
    <w:rsid w:val="006D4DDF"/>
    <w:rsid w:val="006D557E"/>
    <w:rsid w:val="006D57BD"/>
    <w:rsid w:val="006E1505"/>
    <w:rsid w:val="006E55B4"/>
    <w:rsid w:val="006E6944"/>
    <w:rsid w:val="006F11EB"/>
    <w:rsid w:val="006F2840"/>
    <w:rsid w:val="006F651A"/>
    <w:rsid w:val="007008F0"/>
    <w:rsid w:val="00700B0E"/>
    <w:rsid w:val="00700E9A"/>
    <w:rsid w:val="00701B35"/>
    <w:rsid w:val="00702A2B"/>
    <w:rsid w:val="007055B0"/>
    <w:rsid w:val="00705691"/>
    <w:rsid w:val="00714179"/>
    <w:rsid w:val="007163BC"/>
    <w:rsid w:val="00716638"/>
    <w:rsid w:val="00720CB0"/>
    <w:rsid w:val="007225C6"/>
    <w:rsid w:val="0072423F"/>
    <w:rsid w:val="00724BBB"/>
    <w:rsid w:val="00731175"/>
    <w:rsid w:val="00733B80"/>
    <w:rsid w:val="007352DE"/>
    <w:rsid w:val="007426B6"/>
    <w:rsid w:val="00743DC9"/>
    <w:rsid w:val="00743F42"/>
    <w:rsid w:val="00744A0E"/>
    <w:rsid w:val="007460EA"/>
    <w:rsid w:val="00754E37"/>
    <w:rsid w:val="00762561"/>
    <w:rsid w:val="00766DE2"/>
    <w:rsid w:val="00767A30"/>
    <w:rsid w:val="007704C0"/>
    <w:rsid w:val="007712C2"/>
    <w:rsid w:val="007733E8"/>
    <w:rsid w:val="00777008"/>
    <w:rsid w:val="00777B2F"/>
    <w:rsid w:val="007804E3"/>
    <w:rsid w:val="00784CB4"/>
    <w:rsid w:val="00785E80"/>
    <w:rsid w:val="00791FD8"/>
    <w:rsid w:val="0079402B"/>
    <w:rsid w:val="007960A5"/>
    <w:rsid w:val="00797578"/>
    <w:rsid w:val="007A62E1"/>
    <w:rsid w:val="007A6862"/>
    <w:rsid w:val="007A6DEB"/>
    <w:rsid w:val="007B3E85"/>
    <w:rsid w:val="007B3F68"/>
    <w:rsid w:val="007B448A"/>
    <w:rsid w:val="007B5111"/>
    <w:rsid w:val="007C0275"/>
    <w:rsid w:val="007C5460"/>
    <w:rsid w:val="007D03BA"/>
    <w:rsid w:val="007D0B9B"/>
    <w:rsid w:val="007D3FA7"/>
    <w:rsid w:val="007D4CAC"/>
    <w:rsid w:val="007D6245"/>
    <w:rsid w:val="007D6563"/>
    <w:rsid w:val="007D7E02"/>
    <w:rsid w:val="007E29AA"/>
    <w:rsid w:val="007E4A41"/>
    <w:rsid w:val="007E5046"/>
    <w:rsid w:val="007F1421"/>
    <w:rsid w:val="007F236D"/>
    <w:rsid w:val="007F2E52"/>
    <w:rsid w:val="007F43E5"/>
    <w:rsid w:val="007F586D"/>
    <w:rsid w:val="007F7774"/>
    <w:rsid w:val="00800683"/>
    <w:rsid w:val="008050D9"/>
    <w:rsid w:val="00805256"/>
    <w:rsid w:val="00810C7E"/>
    <w:rsid w:val="00811FB0"/>
    <w:rsid w:val="0081526B"/>
    <w:rsid w:val="0081677F"/>
    <w:rsid w:val="00816FB8"/>
    <w:rsid w:val="0082390B"/>
    <w:rsid w:val="00824A41"/>
    <w:rsid w:val="00830E6E"/>
    <w:rsid w:val="00831451"/>
    <w:rsid w:val="008316C3"/>
    <w:rsid w:val="00831CE1"/>
    <w:rsid w:val="00832719"/>
    <w:rsid w:val="00832F2A"/>
    <w:rsid w:val="00834315"/>
    <w:rsid w:val="00834BEB"/>
    <w:rsid w:val="0083766A"/>
    <w:rsid w:val="008379A7"/>
    <w:rsid w:val="00837B25"/>
    <w:rsid w:val="00840359"/>
    <w:rsid w:val="00841C95"/>
    <w:rsid w:val="00841EB5"/>
    <w:rsid w:val="00844515"/>
    <w:rsid w:val="00845387"/>
    <w:rsid w:val="00847BD2"/>
    <w:rsid w:val="0085012D"/>
    <w:rsid w:val="00850ECF"/>
    <w:rsid w:val="00851499"/>
    <w:rsid w:val="0085168B"/>
    <w:rsid w:val="0085232C"/>
    <w:rsid w:val="00856C62"/>
    <w:rsid w:val="008578E8"/>
    <w:rsid w:val="00864B17"/>
    <w:rsid w:val="00866BDC"/>
    <w:rsid w:val="00870433"/>
    <w:rsid w:val="00872AB8"/>
    <w:rsid w:val="00875C7B"/>
    <w:rsid w:val="00876A6D"/>
    <w:rsid w:val="00877E8D"/>
    <w:rsid w:val="008839E1"/>
    <w:rsid w:val="00887010"/>
    <w:rsid w:val="00887441"/>
    <w:rsid w:val="00890100"/>
    <w:rsid w:val="0089048C"/>
    <w:rsid w:val="008907A7"/>
    <w:rsid w:val="00890A14"/>
    <w:rsid w:val="00895910"/>
    <w:rsid w:val="008A0861"/>
    <w:rsid w:val="008A1A85"/>
    <w:rsid w:val="008A1EFD"/>
    <w:rsid w:val="008A4ADD"/>
    <w:rsid w:val="008B33D6"/>
    <w:rsid w:val="008B647D"/>
    <w:rsid w:val="008B7819"/>
    <w:rsid w:val="008C2763"/>
    <w:rsid w:val="008C3C6C"/>
    <w:rsid w:val="008C6912"/>
    <w:rsid w:val="008D0553"/>
    <w:rsid w:val="008D0E20"/>
    <w:rsid w:val="008D27D4"/>
    <w:rsid w:val="008D5F37"/>
    <w:rsid w:val="008E1DA5"/>
    <w:rsid w:val="008E1DB9"/>
    <w:rsid w:val="008E290D"/>
    <w:rsid w:val="008E6D06"/>
    <w:rsid w:val="008E7422"/>
    <w:rsid w:val="008E7F21"/>
    <w:rsid w:val="008E7FAC"/>
    <w:rsid w:val="008F4FBB"/>
    <w:rsid w:val="008F5740"/>
    <w:rsid w:val="00901DDA"/>
    <w:rsid w:val="00903E87"/>
    <w:rsid w:val="00903FA1"/>
    <w:rsid w:val="00904710"/>
    <w:rsid w:val="00904F68"/>
    <w:rsid w:val="00906390"/>
    <w:rsid w:val="00906F91"/>
    <w:rsid w:val="00911161"/>
    <w:rsid w:val="00911D54"/>
    <w:rsid w:val="009134CE"/>
    <w:rsid w:val="00921458"/>
    <w:rsid w:val="00922834"/>
    <w:rsid w:val="00923682"/>
    <w:rsid w:val="0092414E"/>
    <w:rsid w:val="00931368"/>
    <w:rsid w:val="00932AE6"/>
    <w:rsid w:val="00934551"/>
    <w:rsid w:val="00934F39"/>
    <w:rsid w:val="009353DD"/>
    <w:rsid w:val="00935E17"/>
    <w:rsid w:val="009373CB"/>
    <w:rsid w:val="00941D61"/>
    <w:rsid w:val="00941E92"/>
    <w:rsid w:val="009427D1"/>
    <w:rsid w:val="0094335E"/>
    <w:rsid w:val="0095014C"/>
    <w:rsid w:val="00953588"/>
    <w:rsid w:val="00956368"/>
    <w:rsid w:val="00960055"/>
    <w:rsid w:val="00960162"/>
    <w:rsid w:val="00962164"/>
    <w:rsid w:val="0096296F"/>
    <w:rsid w:val="00963312"/>
    <w:rsid w:val="009638E3"/>
    <w:rsid w:val="00963DE2"/>
    <w:rsid w:val="00965255"/>
    <w:rsid w:val="00970F28"/>
    <w:rsid w:val="0097327F"/>
    <w:rsid w:val="00974A63"/>
    <w:rsid w:val="00974F53"/>
    <w:rsid w:val="00981916"/>
    <w:rsid w:val="009843A6"/>
    <w:rsid w:val="00987803"/>
    <w:rsid w:val="00991BF7"/>
    <w:rsid w:val="009938C0"/>
    <w:rsid w:val="00994822"/>
    <w:rsid w:val="00994C9C"/>
    <w:rsid w:val="00995A6A"/>
    <w:rsid w:val="009A122C"/>
    <w:rsid w:val="009A26A8"/>
    <w:rsid w:val="009A28A9"/>
    <w:rsid w:val="009A6DC6"/>
    <w:rsid w:val="009A71C0"/>
    <w:rsid w:val="009A7C0F"/>
    <w:rsid w:val="009B23D1"/>
    <w:rsid w:val="009B6709"/>
    <w:rsid w:val="009C08E0"/>
    <w:rsid w:val="009C0F68"/>
    <w:rsid w:val="009C350F"/>
    <w:rsid w:val="009C3EC7"/>
    <w:rsid w:val="009C7D7A"/>
    <w:rsid w:val="009D0EE9"/>
    <w:rsid w:val="009D1785"/>
    <w:rsid w:val="009D1DEF"/>
    <w:rsid w:val="009D2D8F"/>
    <w:rsid w:val="009D437B"/>
    <w:rsid w:val="009D6205"/>
    <w:rsid w:val="009D6FE6"/>
    <w:rsid w:val="009E1873"/>
    <w:rsid w:val="009E5EF3"/>
    <w:rsid w:val="009E61E4"/>
    <w:rsid w:val="009E6748"/>
    <w:rsid w:val="009F3D61"/>
    <w:rsid w:val="009F4A4A"/>
    <w:rsid w:val="009F4C23"/>
    <w:rsid w:val="009F51CB"/>
    <w:rsid w:val="009F7F61"/>
    <w:rsid w:val="00A033C8"/>
    <w:rsid w:val="00A13A9F"/>
    <w:rsid w:val="00A160DF"/>
    <w:rsid w:val="00A21DE2"/>
    <w:rsid w:val="00A23FFA"/>
    <w:rsid w:val="00A25C97"/>
    <w:rsid w:val="00A26077"/>
    <w:rsid w:val="00A273C1"/>
    <w:rsid w:val="00A32346"/>
    <w:rsid w:val="00A324E6"/>
    <w:rsid w:val="00A334DE"/>
    <w:rsid w:val="00A33F84"/>
    <w:rsid w:val="00A37301"/>
    <w:rsid w:val="00A41E07"/>
    <w:rsid w:val="00A4292E"/>
    <w:rsid w:val="00A44D22"/>
    <w:rsid w:val="00A46CB8"/>
    <w:rsid w:val="00A52FA3"/>
    <w:rsid w:val="00A61F16"/>
    <w:rsid w:val="00A62B68"/>
    <w:rsid w:val="00A6380C"/>
    <w:rsid w:val="00A64147"/>
    <w:rsid w:val="00A64DBC"/>
    <w:rsid w:val="00A701A0"/>
    <w:rsid w:val="00A71BFB"/>
    <w:rsid w:val="00A7279E"/>
    <w:rsid w:val="00A75B3B"/>
    <w:rsid w:val="00A75F94"/>
    <w:rsid w:val="00A76D13"/>
    <w:rsid w:val="00A779D1"/>
    <w:rsid w:val="00A80EDC"/>
    <w:rsid w:val="00A84597"/>
    <w:rsid w:val="00A85E40"/>
    <w:rsid w:val="00A9256F"/>
    <w:rsid w:val="00A9286F"/>
    <w:rsid w:val="00A939BE"/>
    <w:rsid w:val="00A93B4F"/>
    <w:rsid w:val="00A95008"/>
    <w:rsid w:val="00A972BE"/>
    <w:rsid w:val="00AA1748"/>
    <w:rsid w:val="00AA1F80"/>
    <w:rsid w:val="00AA2BD7"/>
    <w:rsid w:val="00AA4251"/>
    <w:rsid w:val="00AA661F"/>
    <w:rsid w:val="00AA7BAD"/>
    <w:rsid w:val="00AB1393"/>
    <w:rsid w:val="00AB31D0"/>
    <w:rsid w:val="00AB3313"/>
    <w:rsid w:val="00AB5F80"/>
    <w:rsid w:val="00AB6DE3"/>
    <w:rsid w:val="00AC0E02"/>
    <w:rsid w:val="00AC14A1"/>
    <w:rsid w:val="00AC611C"/>
    <w:rsid w:val="00AD5D00"/>
    <w:rsid w:val="00AD7A39"/>
    <w:rsid w:val="00AE0340"/>
    <w:rsid w:val="00AE04DC"/>
    <w:rsid w:val="00AE266B"/>
    <w:rsid w:val="00AE2B37"/>
    <w:rsid w:val="00AE6222"/>
    <w:rsid w:val="00AF0C5D"/>
    <w:rsid w:val="00AF194B"/>
    <w:rsid w:val="00AF2746"/>
    <w:rsid w:val="00AF51FD"/>
    <w:rsid w:val="00B0203C"/>
    <w:rsid w:val="00B0358C"/>
    <w:rsid w:val="00B05431"/>
    <w:rsid w:val="00B100E3"/>
    <w:rsid w:val="00B1095C"/>
    <w:rsid w:val="00B12711"/>
    <w:rsid w:val="00B1384B"/>
    <w:rsid w:val="00B3011F"/>
    <w:rsid w:val="00B318CF"/>
    <w:rsid w:val="00B332AE"/>
    <w:rsid w:val="00B358E8"/>
    <w:rsid w:val="00B35F8B"/>
    <w:rsid w:val="00B37743"/>
    <w:rsid w:val="00B41811"/>
    <w:rsid w:val="00B4198C"/>
    <w:rsid w:val="00B42424"/>
    <w:rsid w:val="00B4457A"/>
    <w:rsid w:val="00B446D2"/>
    <w:rsid w:val="00B45197"/>
    <w:rsid w:val="00B456C5"/>
    <w:rsid w:val="00B45DEB"/>
    <w:rsid w:val="00B45E75"/>
    <w:rsid w:val="00B46D96"/>
    <w:rsid w:val="00B56EBA"/>
    <w:rsid w:val="00B575CF"/>
    <w:rsid w:val="00B61F22"/>
    <w:rsid w:val="00B64CA5"/>
    <w:rsid w:val="00B71ABF"/>
    <w:rsid w:val="00B74683"/>
    <w:rsid w:val="00B749C5"/>
    <w:rsid w:val="00B77D52"/>
    <w:rsid w:val="00B8165B"/>
    <w:rsid w:val="00B81718"/>
    <w:rsid w:val="00B84987"/>
    <w:rsid w:val="00B84ACD"/>
    <w:rsid w:val="00B852BD"/>
    <w:rsid w:val="00B85331"/>
    <w:rsid w:val="00B90A92"/>
    <w:rsid w:val="00B9671E"/>
    <w:rsid w:val="00BA01AF"/>
    <w:rsid w:val="00BA0F58"/>
    <w:rsid w:val="00BA165E"/>
    <w:rsid w:val="00BA45C7"/>
    <w:rsid w:val="00BA4D73"/>
    <w:rsid w:val="00BA5034"/>
    <w:rsid w:val="00BA7DEE"/>
    <w:rsid w:val="00BB1427"/>
    <w:rsid w:val="00BB298E"/>
    <w:rsid w:val="00BB7143"/>
    <w:rsid w:val="00BB7BD6"/>
    <w:rsid w:val="00BC1905"/>
    <w:rsid w:val="00BD0AA3"/>
    <w:rsid w:val="00BD5417"/>
    <w:rsid w:val="00BD5C6E"/>
    <w:rsid w:val="00BD7598"/>
    <w:rsid w:val="00BD7D20"/>
    <w:rsid w:val="00BE1CF5"/>
    <w:rsid w:val="00BE3652"/>
    <w:rsid w:val="00BE4962"/>
    <w:rsid w:val="00BE4DB0"/>
    <w:rsid w:val="00BF07E5"/>
    <w:rsid w:val="00BF12F0"/>
    <w:rsid w:val="00BF6C42"/>
    <w:rsid w:val="00BF701E"/>
    <w:rsid w:val="00C02807"/>
    <w:rsid w:val="00C02912"/>
    <w:rsid w:val="00C04F01"/>
    <w:rsid w:val="00C1276B"/>
    <w:rsid w:val="00C12DCC"/>
    <w:rsid w:val="00C160E6"/>
    <w:rsid w:val="00C16679"/>
    <w:rsid w:val="00C205DD"/>
    <w:rsid w:val="00C22A9D"/>
    <w:rsid w:val="00C231DB"/>
    <w:rsid w:val="00C257B0"/>
    <w:rsid w:val="00C26692"/>
    <w:rsid w:val="00C30083"/>
    <w:rsid w:val="00C35EF0"/>
    <w:rsid w:val="00C409F8"/>
    <w:rsid w:val="00C4461A"/>
    <w:rsid w:val="00C4498B"/>
    <w:rsid w:val="00C45014"/>
    <w:rsid w:val="00C51080"/>
    <w:rsid w:val="00C5157B"/>
    <w:rsid w:val="00C5546F"/>
    <w:rsid w:val="00C5616A"/>
    <w:rsid w:val="00C604F7"/>
    <w:rsid w:val="00C61748"/>
    <w:rsid w:val="00C6194A"/>
    <w:rsid w:val="00C62E04"/>
    <w:rsid w:val="00C62FB9"/>
    <w:rsid w:val="00C6352E"/>
    <w:rsid w:val="00C6500F"/>
    <w:rsid w:val="00C729BD"/>
    <w:rsid w:val="00C739DA"/>
    <w:rsid w:val="00C74742"/>
    <w:rsid w:val="00C76D96"/>
    <w:rsid w:val="00C80678"/>
    <w:rsid w:val="00C80D3B"/>
    <w:rsid w:val="00C82451"/>
    <w:rsid w:val="00C825D8"/>
    <w:rsid w:val="00C85D07"/>
    <w:rsid w:val="00C91967"/>
    <w:rsid w:val="00C9345E"/>
    <w:rsid w:val="00C943B1"/>
    <w:rsid w:val="00CA0B99"/>
    <w:rsid w:val="00CA3C79"/>
    <w:rsid w:val="00CA45DD"/>
    <w:rsid w:val="00CB2566"/>
    <w:rsid w:val="00CB2D7F"/>
    <w:rsid w:val="00CB4B28"/>
    <w:rsid w:val="00CB5D55"/>
    <w:rsid w:val="00CB5FE7"/>
    <w:rsid w:val="00CB7E2F"/>
    <w:rsid w:val="00CC202A"/>
    <w:rsid w:val="00CD309B"/>
    <w:rsid w:val="00CD33DC"/>
    <w:rsid w:val="00CD5483"/>
    <w:rsid w:val="00CD5553"/>
    <w:rsid w:val="00CD5709"/>
    <w:rsid w:val="00CD6990"/>
    <w:rsid w:val="00CE014D"/>
    <w:rsid w:val="00CE01E6"/>
    <w:rsid w:val="00CE0C27"/>
    <w:rsid w:val="00CE186E"/>
    <w:rsid w:val="00CE2270"/>
    <w:rsid w:val="00CE4AA7"/>
    <w:rsid w:val="00CE6DC8"/>
    <w:rsid w:val="00CF24D0"/>
    <w:rsid w:val="00CF3DB8"/>
    <w:rsid w:val="00CF6485"/>
    <w:rsid w:val="00CF74F9"/>
    <w:rsid w:val="00CF7570"/>
    <w:rsid w:val="00D00927"/>
    <w:rsid w:val="00D0222C"/>
    <w:rsid w:val="00D039FF"/>
    <w:rsid w:val="00D103CC"/>
    <w:rsid w:val="00D11520"/>
    <w:rsid w:val="00D12796"/>
    <w:rsid w:val="00D14700"/>
    <w:rsid w:val="00D15AD0"/>
    <w:rsid w:val="00D20442"/>
    <w:rsid w:val="00D21EB6"/>
    <w:rsid w:val="00D221FF"/>
    <w:rsid w:val="00D22D80"/>
    <w:rsid w:val="00D24112"/>
    <w:rsid w:val="00D247EF"/>
    <w:rsid w:val="00D2542B"/>
    <w:rsid w:val="00D262BC"/>
    <w:rsid w:val="00D30911"/>
    <w:rsid w:val="00D3167E"/>
    <w:rsid w:val="00D322FB"/>
    <w:rsid w:val="00D33CDB"/>
    <w:rsid w:val="00D353BB"/>
    <w:rsid w:val="00D40AED"/>
    <w:rsid w:val="00D421A6"/>
    <w:rsid w:val="00D43B08"/>
    <w:rsid w:val="00D47AD3"/>
    <w:rsid w:val="00D52FD9"/>
    <w:rsid w:val="00D55D15"/>
    <w:rsid w:val="00D564C9"/>
    <w:rsid w:val="00D5724D"/>
    <w:rsid w:val="00D5730A"/>
    <w:rsid w:val="00D57EBA"/>
    <w:rsid w:val="00D63361"/>
    <w:rsid w:val="00D64544"/>
    <w:rsid w:val="00D67E1A"/>
    <w:rsid w:val="00D71921"/>
    <w:rsid w:val="00D7249D"/>
    <w:rsid w:val="00D75266"/>
    <w:rsid w:val="00D8054E"/>
    <w:rsid w:val="00D824F7"/>
    <w:rsid w:val="00D8342F"/>
    <w:rsid w:val="00D862C8"/>
    <w:rsid w:val="00D9143C"/>
    <w:rsid w:val="00D92FEA"/>
    <w:rsid w:val="00D93467"/>
    <w:rsid w:val="00D950A8"/>
    <w:rsid w:val="00D96D9B"/>
    <w:rsid w:val="00DA2B4F"/>
    <w:rsid w:val="00DA3E71"/>
    <w:rsid w:val="00DA472F"/>
    <w:rsid w:val="00DA5211"/>
    <w:rsid w:val="00DA54EA"/>
    <w:rsid w:val="00DA5AEE"/>
    <w:rsid w:val="00DA5DE5"/>
    <w:rsid w:val="00DA65E8"/>
    <w:rsid w:val="00DB0B7A"/>
    <w:rsid w:val="00DB27D0"/>
    <w:rsid w:val="00DB2A63"/>
    <w:rsid w:val="00DB7F48"/>
    <w:rsid w:val="00DC37E3"/>
    <w:rsid w:val="00DC5F6E"/>
    <w:rsid w:val="00DC730E"/>
    <w:rsid w:val="00DC7F6B"/>
    <w:rsid w:val="00DD177E"/>
    <w:rsid w:val="00DD1794"/>
    <w:rsid w:val="00DD6D38"/>
    <w:rsid w:val="00DD6EFB"/>
    <w:rsid w:val="00DD7ACD"/>
    <w:rsid w:val="00DE05FC"/>
    <w:rsid w:val="00DE239E"/>
    <w:rsid w:val="00DE2ED5"/>
    <w:rsid w:val="00DE3E35"/>
    <w:rsid w:val="00DE7DF4"/>
    <w:rsid w:val="00DF0C55"/>
    <w:rsid w:val="00DF349C"/>
    <w:rsid w:val="00DF3583"/>
    <w:rsid w:val="00DF6DCA"/>
    <w:rsid w:val="00DF7CD0"/>
    <w:rsid w:val="00E0166A"/>
    <w:rsid w:val="00E026EE"/>
    <w:rsid w:val="00E0388C"/>
    <w:rsid w:val="00E05C15"/>
    <w:rsid w:val="00E074E5"/>
    <w:rsid w:val="00E076B5"/>
    <w:rsid w:val="00E10339"/>
    <w:rsid w:val="00E10CDE"/>
    <w:rsid w:val="00E10D64"/>
    <w:rsid w:val="00E11E68"/>
    <w:rsid w:val="00E12193"/>
    <w:rsid w:val="00E133BA"/>
    <w:rsid w:val="00E14C2C"/>
    <w:rsid w:val="00E17CAE"/>
    <w:rsid w:val="00E17FEE"/>
    <w:rsid w:val="00E22DCF"/>
    <w:rsid w:val="00E23000"/>
    <w:rsid w:val="00E2394C"/>
    <w:rsid w:val="00E2517A"/>
    <w:rsid w:val="00E26A5A"/>
    <w:rsid w:val="00E27EA6"/>
    <w:rsid w:val="00E30634"/>
    <w:rsid w:val="00E33775"/>
    <w:rsid w:val="00E34D69"/>
    <w:rsid w:val="00E357C4"/>
    <w:rsid w:val="00E367E3"/>
    <w:rsid w:val="00E36897"/>
    <w:rsid w:val="00E376E3"/>
    <w:rsid w:val="00E40DB9"/>
    <w:rsid w:val="00E42822"/>
    <w:rsid w:val="00E4338D"/>
    <w:rsid w:val="00E43DD4"/>
    <w:rsid w:val="00E441A9"/>
    <w:rsid w:val="00E477CB"/>
    <w:rsid w:val="00E52B58"/>
    <w:rsid w:val="00E555DC"/>
    <w:rsid w:val="00E55C85"/>
    <w:rsid w:val="00E56619"/>
    <w:rsid w:val="00E567D0"/>
    <w:rsid w:val="00E60557"/>
    <w:rsid w:val="00E62783"/>
    <w:rsid w:val="00E62F18"/>
    <w:rsid w:val="00E66E4E"/>
    <w:rsid w:val="00E70590"/>
    <w:rsid w:val="00E718B1"/>
    <w:rsid w:val="00E7269F"/>
    <w:rsid w:val="00E760CF"/>
    <w:rsid w:val="00E776E3"/>
    <w:rsid w:val="00E7796B"/>
    <w:rsid w:val="00E80E73"/>
    <w:rsid w:val="00E83855"/>
    <w:rsid w:val="00E83B8A"/>
    <w:rsid w:val="00E850A5"/>
    <w:rsid w:val="00E86D63"/>
    <w:rsid w:val="00E90ABF"/>
    <w:rsid w:val="00E90DE3"/>
    <w:rsid w:val="00E917DA"/>
    <w:rsid w:val="00E91AF2"/>
    <w:rsid w:val="00E9588F"/>
    <w:rsid w:val="00E96105"/>
    <w:rsid w:val="00E967CD"/>
    <w:rsid w:val="00E97055"/>
    <w:rsid w:val="00E97FCC"/>
    <w:rsid w:val="00EA16A5"/>
    <w:rsid w:val="00EA7744"/>
    <w:rsid w:val="00EB3C18"/>
    <w:rsid w:val="00EB63EA"/>
    <w:rsid w:val="00EB6730"/>
    <w:rsid w:val="00EB6CE3"/>
    <w:rsid w:val="00EB7D6B"/>
    <w:rsid w:val="00EC0F16"/>
    <w:rsid w:val="00EC185C"/>
    <w:rsid w:val="00EC1A74"/>
    <w:rsid w:val="00EC29ED"/>
    <w:rsid w:val="00EC3472"/>
    <w:rsid w:val="00EC5035"/>
    <w:rsid w:val="00EC6904"/>
    <w:rsid w:val="00ED274C"/>
    <w:rsid w:val="00ED3519"/>
    <w:rsid w:val="00ED3EDB"/>
    <w:rsid w:val="00ED4DFC"/>
    <w:rsid w:val="00ED7268"/>
    <w:rsid w:val="00EE0E39"/>
    <w:rsid w:val="00EE24D0"/>
    <w:rsid w:val="00EE3FF2"/>
    <w:rsid w:val="00EE4A76"/>
    <w:rsid w:val="00EE4B35"/>
    <w:rsid w:val="00EE5C43"/>
    <w:rsid w:val="00EF0A7A"/>
    <w:rsid w:val="00EF26A5"/>
    <w:rsid w:val="00EF2EFA"/>
    <w:rsid w:val="00EF406B"/>
    <w:rsid w:val="00EF671A"/>
    <w:rsid w:val="00F00C88"/>
    <w:rsid w:val="00F011BE"/>
    <w:rsid w:val="00F021BB"/>
    <w:rsid w:val="00F02434"/>
    <w:rsid w:val="00F02716"/>
    <w:rsid w:val="00F03526"/>
    <w:rsid w:val="00F0386D"/>
    <w:rsid w:val="00F05128"/>
    <w:rsid w:val="00F068B2"/>
    <w:rsid w:val="00F168C2"/>
    <w:rsid w:val="00F16986"/>
    <w:rsid w:val="00F16E6B"/>
    <w:rsid w:val="00F20064"/>
    <w:rsid w:val="00F2376A"/>
    <w:rsid w:val="00F251F1"/>
    <w:rsid w:val="00F26776"/>
    <w:rsid w:val="00F30005"/>
    <w:rsid w:val="00F32FDD"/>
    <w:rsid w:val="00F35572"/>
    <w:rsid w:val="00F373FE"/>
    <w:rsid w:val="00F4301D"/>
    <w:rsid w:val="00F43029"/>
    <w:rsid w:val="00F533BC"/>
    <w:rsid w:val="00F5651D"/>
    <w:rsid w:val="00F56BBA"/>
    <w:rsid w:val="00F576C9"/>
    <w:rsid w:val="00F60777"/>
    <w:rsid w:val="00F640A5"/>
    <w:rsid w:val="00F705FE"/>
    <w:rsid w:val="00F72595"/>
    <w:rsid w:val="00F75B72"/>
    <w:rsid w:val="00F76922"/>
    <w:rsid w:val="00F76AFE"/>
    <w:rsid w:val="00F7735B"/>
    <w:rsid w:val="00F80042"/>
    <w:rsid w:val="00F80428"/>
    <w:rsid w:val="00F83ECC"/>
    <w:rsid w:val="00F861FC"/>
    <w:rsid w:val="00F93F56"/>
    <w:rsid w:val="00F947DE"/>
    <w:rsid w:val="00F96E1A"/>
    <w:rsid w:val="00FA0D2C"/>
    <w:rsid w:val="00FA16AF"/>
    <w:rsid w:val="00FA3B6B"/>
    <w:rsid w:val="00FA4FE2"/>
    <w:rsid w:val="00FA63EF"/>
    <w:rsid w:val="00FA6D60"/>
    <w:rsid w:val="00FB1ACC"/>
    <w:rsid w:val="00FB3455"/>
    <w:rsid w:val="00FB5843"/>
    <w:rsid w:val="00FB79BF"/>
    <w:rsid w:val="00FB7AC6"/>
    <w:rsid w:val="00FC3C0E"/>
    <w:rsid w:val="00FC466F"/>
    <w:rsid w:val="00FC5037"/>
    <w:rsid w:val="00FD0A00"/>
    <w:rsid w:val="00FD1109"/>
    <w:rsid w:val="00FD223D"/>
    <w:rsid w:val="00FD2B9C"/>
    <w:rsid w:val="00FD3711"/>
    <w:rsid w:val="00FD4313"/>
    <w:rsid w:val="00FD5DED"/>
    <w:rsid w:val="00FD6D68"/>
    <w:rsid w:val="00FE5EC6"/>
    <w:rsid w:val="00FF14C8"/>
    <w:rsid w:val="00FF368D"/>
    <w:rsid w:val="00FF5E2E"/>
    <w:rsid w:val="00FF78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6F5B"/>
  <w15:docId w15:val="{FFF5CDA2-81D0-4D6F-BB48-278E2BA3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404F3"/>
    <w:pPr>
      <w:widowControl w:val="0"/>
      <w:autoSpaceDE w:val="0"/>
      <w:autoSpaceDN w:val="0"/>
      <w:ind w:left="261"/>
      <w:outlineLvl w:val="0"/>
    </w:pPr>
    <w:rPr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117FD4"/>
    <w:pPr>
      <w:ind w:firstLine="720"/>
      <w:jc w:val="both"/>
    </w:pPr>
    <w:rPr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17FD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117FD4"/>
    <w:pPr>
      <w:spacing w:after="120" w:line="100" w:lineRule="atLeast"/>
      <w:jc w:val="center"/>
    </w:pPr>
    <w:rPr>
      <w:rFonts w:eastAsia="Calibr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117FD4"/>
    <w:rPr>
      <w:rFonts w:ascii="Times New Roman" w:eastAsia="Calibri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17FD4"/>
    <w:rPr>
      <w:color w:val="0000FF"/>
      <w:u w:val="single"/>
    </w:rPr>
  </w:style>
  <w:style w:type="character" w:styleId="a8">
    <w:name w:val="annotation reference"/>
    <w:rsid w:val="00117FD4"/>
    <w:rPr>
      <w:sz w:val="16"/>
      <w:szCs w:val="16"/>
    </w:rPr>
  </w:style>
  <w:style w:type="paragraph" w:styleId="a9">
    <w:name w:val="annotation text"/>
    <w:basedOn w:val="a"/>
    <w:link w:val="aa"/>
    <w:rsid w:val="00117FD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117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7F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7FD4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5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1"/>
    <w:qFormat/>
    <w:rsid w:val="006C7CB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F7C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7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DE05FC"/>
    <w:pPr>
      <w:shd w:val="clear" w:color="auto" w:fill="FFFFFF"/>
      <w:ind w:left="-180" w:right="473"/>
      <w:jc w:val="both"/>
    </w:pPr>
    <w:rPr>
      <w:sz w:val="22"/>
    </w:rPr>
  </w:style>
  <w:style w:type="paragraph" w:styleId="af0">
    <w:name w:val="header"/>
    <w:basedOn w:val="a"/>
    <w:link w:val="af1"/>
    <w:uiPriority w:val="99"/>
    <w:unhideWhenUsed/>
    <w:rsid w:val="0034422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44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442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44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BD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65256B"/>
    <w:pPr>
      <w:spacing w:before="100" w:beforeAutospacing="1" w:after="100" w:afterAutospacing="1"/>
    </w:p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2547A5"/>
    <w:rPr>
      <w:b/>
      <w:bCs/>
    </w:rPr>
  </w:style>
  <w:style w:type="character" w:customStyle="1" w:styleId="af6">
    <w:name w:val="Тема примечания Знак"/>
    <w:basedOn w:val="aa"/>
    <w:link w:val="af5"/>
    <w:uiPriority w:val="99"/>
    <w:semiHidden/>
    <w:rsid w:val="00254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F62A3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2404F3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404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04F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194&amp;dst=100031" TargetMode="External"/><Relationship Id="rId13" Type="http://schemas.openxmlformats.org/officeDocument/2006/relationships/hyperlink" Target="https://login.consultant.ru/link/?req=doc&amp;base=LAW&amp;n=463194&amp;dst=1000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3194&amp;dst=1002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194&amp;dst=1013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3194&amp;dst=100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94&amp;dst=100031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20BD6-1291-4783-838E-F5452F9D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5199</Words>
  <Characters>29638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Смородинова Елена Олеговна</dc:creator>
  <cp:lastModifiedBy>Нохрина Елена Михайловна</cp:lastModifiedBy>
  <cp:revision>7</cp:revision>
  <cp:lastPrinted>2024-03-20T14:31:00Z</cp:lastPrinted>
  <dcterms:created xsi:type="dcterms:W3CDTF">2026-02-24T08:42:00Z</dcterms:created>
  <dcterms:modified xsi:type="dcterms:W3CDTF">2026-02-24T12:35:00Z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StackDNC</vt:lpwstr>
  </property>
  <property fmtid="{D5CDD505-2E9C-101B-9397-08002B2CF9AE}" pid="3" name="Generator Version">
    <vt:lpwstr>1.2307.231101</vt:lpwstr>
  </property>
</Properties>
</file>